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fb69e82f9364b76b5755b80629c2124"/>
        <w:id w:val="-1957174346"/>
        <w:lock w:val="sdtLocked"/>
      </w:sdtPr>
      <w:sdtEndPr/>
      <w:sdtContent>
        <w:p w:rsidR="00243D43" w:rsidRDefault="002C0559">
          <w:pPr>
            <w:jc w:val="center"/>
            <w:rPr>
              <w:lang w:eastAsia="lt-LT"/>
            </w:rPr>
          </w:pPr>
          <w:r>
            <w:rPr>
              <w:rFonts w:ascii="Arial" w:hAnsi="Arial" w:cs="Arial"/>
              <w:noProof/>
              <w:lang w:eastAsia="lt-LT"/>
            </w:rPr>
            <w:drawing>
              <wp:inline distT="0" distB="0" distL="0" distR="0" wp14:anchorId="009A36DC" wp14:editId="37375217">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243D43" w:rsidRDefault="00243D43">
          <w:pPr>
            <w:rPr>
              <w:sz w:val="10"/>
              <w:szCs w:val="10"/>
            </w:rPr>
          </w:pPr>
        </w:p>
        <w:p w:rsidR="00243D43" w:rsidRDefault="002C0559">
          <w:pPr>
            <w:keepNext/>
            <w:jc w:val="center"/>
            <w:rPr>
              <w:rFonts w:ascii="Arial" w:hAnsi="Arial" w:cs="Arial"/>
              <w:caps/>
              <w:sz w:val="36"/>
              <w:lang w:eastAsia="lt-LT"/>
            </w:rPr>
          </w:pPr>
          <w:r>
            <w:rPr>
              <w:rFonts w:ascii="Arial" w:hAnsi="Arial" w:cs="Arial"/>
              <w:caps/>
              <w:sz w:val="36"/>
              <w:lang w:eastAsia="lt-LT"/>
            </w:rPr>
            <w:t>Lietuvos Respublikos Vyriausybė</w:t>
          </w:r>
        </w:p>
        <w:p w:rsidR="00243D43" w:rsidRDefault="00243D43">
          <w:pPr>
            <w:jc w:val="center"/>
            <w:rPr>
              <w:caps/>
              <w:lang w:eastAsia="lt-LT"/>
            </w:rPr>
          </w:pPr>
        </w:p>
        <w:p w:rsidR="00243D43" w:rsidRDefault="002C0559">
          <w:pPr>
            <w:jc w:val="center"/>
            <w:rPr>
              <w:b/>
              <w:caps/>
              <w:lang w:eastAsia="lt-LT"/>
            </w:rPr>
          </w:pPr>
          <w:r>
            <w:rPr>
              <w:b/>
              <w:caps/>
              <w:lang w:eastAsia="lt-LT"/>
            </w:rPr>
            <w:t>nutarimas</w:t>
          </w:r>
        </w:p>
        <w:p w:rsidR="00243D43" w:rsidRDefault="002C0559">
          <w:pPr>
            <w:jc w:val="center"/>
            <w:rPr>
              <w:b/>
              <w:szCs w:val="24"/>
              <w:lang w:eastAsia="lt-LT"/>
            </w:rPr>
          </w:pPr>
          <w:r>
            <w:rPr>
              <w:b/>
              <w:szCs w:val="24"/>
              <w:lang w:eastAsia="lt-LT"/>
            </w:rPr>
            <w:t xml:space="preserve">DĖL LIETUVOS RESPUBLIKOS VYRIAUSYBĖS 2017 M. KOVO 1 D. NUTARIMO </w:t>
          </w:r>
        </w:p>
        <w:p w:rsidR="00243D43" w:rsidRDefault="002C0559">
          <w:pPr>
            <w:jc w:val="center"/>
            <w:rPr>
              <w:b/>
              <w:szCs w:val="24"/>
              <w:lang w:eastAsia="lt-LT"/>
            </w:rPr>
          </w:pPr>
          <w:r>
            <w:rPr>
              <w:b/>
              <w:szCs w:val="24"/>
              <w:lang w:eastAsia="lt-LT"/>
            </w:rPr>
            <w:t xml:space="preserve">NR. 149 „DĖL LIETUVOS RESPUBLIKOS MOKSLO IR STUDIJŲ ĮSTATYMO </w:t>
          </w:r>
          <w:r>
            <w:rPr>
              <w:b/>
              <w:szCs w:val="24"/>
              <w:lang w:eastAsia="lt-LT"/>
            </w:rPr>
            <w:t>ĮGYVENDINIMO“ PAKEITIMO</w:t>
          </w:r>
        </w:p>
        <w:p w:rsidR="00243D43" w:rsidRDefault="00243D43">
          <w:pPr>
            <w:jc w:val="center"/>
            <w:rPr>
              <w:szCs w:val="24"/>
              <w:lang w:eastAsia="lt-LT"/>
            </w:rPr>
          </w:pPr>
        </w:p>
        <w:p w:rsidR="00243D43" w:rsidRDefault="002C0559">
          <w:pPr>
            <w:ind w:firstLine="62"/>
            <w:jc w:val="center"/>
            <w:rPr>
              <w:lang w:eastAsia="lt-LT"/>
            </w:rPr>
          </w:pPr>
          <w:r>
            <w:rPr>
              <w:color w:val="000000"/>
            </w:rPr>
            <w:t>2022 m. gegužės 4 d. </w:t>
          </w:r>
          <w:r>
            <w:rPr>
              <w:lang w:eastAsia="lt-LT"/>
            </w:rPr>
            <w:t>Nr. 450</w:t>
          </w:r>
        </w:p>
        <w:p w:rsidR="00243D43" w:rsidRDefault="002C0559">
          <w:pPr>
            <w:jc w:val="center"/>
            <w:rPr>
              <w:lang w:eastAsia="lt-LT"/>
            </w:rPr>
          </w:pPr>
          <w:r>
            <w:rPr>
              <w:lang w:eastAsia="lt-LT"/>
            </w:rPr>
            <w:t>Vilnius</w:t>
          </w:r>
        </w:p>
        <w:p w:rsidR="00243D43" w:rsidRDefault="00243D43">
          <w:pPr>
            <w:ind w:firstLine="720"/>
            <w:rPr>
              <w:szCs w:val="24"/>
              <w:lang w:eastAsia="lt-LT"/>
            </w:rPr>
          </w:pPr>
        </w:p>
        <w:sdt>
          <w:sdtPr>
            <w:alias w:val="preambule"/>
            <w:tag w:val="part_6a42f1b60c434289b4bbff3e35bd0a33"/>
            <w:id w:val="921292641"/>
            <w:lock w:val="sdtLocked"/>
          </w:sdtPr>
          <w:sdtEndPr/>
          <w:sdtContent>
            <w:p w:rsidR="00243D43" w:rsidRDefault="002C0559">
              <w:pPr>
                <w:ind w:firstLine="720"/>
                <w:jc w:val="both"/>
                <w:rPr>
                  <w:szCs w:val="24"/>
                  <w:lang w:eastAsia="lt-LT"/>
                </w:rPr>
              </w:pPr>
              <w:r>
                <w:rPr>
                  <w:szCs w:val="24"/>
                  <w:lang w:eastAsia="lt-LT"/>
                </w:rPr>
                <w:t xml:space="preserve">Lietuvos Respublikos Vyriausybė </w:t>
              </w:r>
              <w:r>
                <w:rPr>
                  <w:spacing w:val="60"/>
                  <w:szCs w:val="24"/>
                  <w:lang w:eastAsia="lt-LT"/>
                </w:rPr>
                <w:t>nutari</w:t>
              </w:r>
              <w:r>
                <w:rPr>
                  <w:spacing w:val="20"/>
                  <w:szCs w:val="24"/>
                  <w:lang w:eastAsia="lt-LT"/>
                </w:rPr>
                <w:t>a:</w:t>
              </w:r>
            </w:p>
          </w:sdtContent>
        </w:sdt>
        <w:sdt>
          <w:sdtPr>
            <w:alias w:val="1 p."/>
            <w:tag w:val="part_2dd75dbeda8042a69533338a9ab5cfd5"/>
            <w:id w:val="-827982033"/>
            <w:lock w:val="sdtLocked"/>
          </w:sdtPr>
          <w:sdtEndPr/>
          <w:sdtContent>
            <w:p w:rsidR="00243D43" w:rsidRDefault="002C0559">
              <w:pPr>
                <w:ind w:firstLine="720"/>
                <w:jc w:val="both"/>
                <w:rPr>
                  <w:szCs w:val="24"/>
                  <w:lang w:eastAsia="lt-LT"/>
                </w:rPr>
              </w:pPr>
              <w:sdt>
                <w:sdtPr>
                  <w:alias w:val="Numeris"/>
                  <w:tag w:val="nr_2dd75dbeda8042a69533338a9ab5cfd5"/>
                  <w:id w:val="423224990"/>
                  <w:lock w:val="sdtLocked"/>
                </w:sdtPr>
                <w:sdtEndPr/>
                <w:sdtContent>
                  <w:r>
                    <w:rPr>
                      <w:szCs w:val="24"/>
                      <w:lang w:eastAsia="lt-LT"/>
                    </w:rPr>
                    <w:t>1</w:t>
                  </w:r>
                </w:sdtContent>
              </w:sdt>
              <w:r>
                <w:rPr>
                  <w:szCs w:val="24"/>
                  <w:lang w:eastAsia="lt-LT"/>
                </w:rPr>
                <w:t>. Pakeisti Paramos įstojusiems į aukštąsias mokyklas ne Lietuvos Respublikoje ir jose studijuojantiems Lietuvos Respublikos piliečiams, taip pat kitų Europos Sąjungos vals</w:t>
              </w:r>
              <w:r>
                <w:rPr>
                  <w:szCs w:val="24"/>
                  <w:lang w:eastAsia="lt-LT"/>
                </w:rPr>
                <w:t>tybių narių, Europos laisvosios prekybos asociacijos valstybių piliečiams, dirbantiems ir (arba) turintiems teisę nuolat gyventi Lietuvos Respublikoje, ir jų šeimos nariams, taip pat ir kitų užsienio valstybių piliečiams ir asmenims be pilietybės, turintie</w:t>
              </w:r>
              <w:r>
                <w:rPr>
                  <w:szCs w:val="24"/>
                  <w:lang w:eastAsia="lt-LT"/>
                </w:rPr>
                <w:t xml:space="preserve">ms teisę nuolat gyventi Lietuvos Respublikoje, skyrimo tvarkos aprašą, patvirtintą Lietuvos Respublikos Vyriausybės 2017 m. kovo 1 d. nutarimu Nr. 149 „Dėl Lietuvos Respublikos mokslo ir studijų įstatymo įgyvendinimo“: </w:t>
              </w:r>
            </w:p>
            <w:sdt>
              <w:sdtPr>
                <w:alias w:val="1.1 pp."/>
                <w:tag w:val="part_d08ac94129914bdba6a0ad7a8a66ff86"/>
                <w:id w:val="1496389129"/>
                <w:lock w:val="sdtLocked"/>
              </w:sdtPr>
              <w:sdtEndPr/>
              <w:sdtContent>
                <w:p w:rsidR="00243D43" w:rsidRDefault="002C0559">
                  <w:pPr>
                    <w:tabs>
                      <w:tab w:val="left" w:pos="709"/>
                    </w:tabs>
                    <w:ind w:firstLine="720"/>
                    <w:jc w:val="both"/>
                    <w:rPr>
                      <w:szCs w:val="24"/>
                      <w:lang w:eastAsia="lt-LT"/>
                    </w:rPr>
                  </w:pPr>
                  <w:sdt>
                    <w:sdtPr>
                      <w:alias w:val="Numeris"/>
                      <w:tag w:val="nr_d08ac94129914bdba6a0ad7a8a66ff86"/>
                      <w:id w:val="-1482067675"/>
                      <w:lock w:val="sdtLocked"/>
                    </w:sdtPr>
                    <w:sdtEndPr/>
                    <w:sdtContent>
                      <w:r>
                        <w:rPr>
                          <w:szCs w:val="24"/>
                          <w:lang w:eastAsia="lt-LT"/>
                        </w:rPr>
                        <w:t>1.1</w:t>
                      </w:r>
                    </w:sdtContent>
                  </w:sdt>
                  <w:r>
                    <w:rPr>
                      <w:szCs w:val="24"/>
                      <w:lang w:eastAsia="lt-LT"/>
                    </w:rPr>
                    <w:t xml:space="preserve">. Pakeisti 4 punktą ir jį </w:t>
                  </w:r>
                  <w:r>
                    <w:rPr>
                      <w:szCs w:val="24"/>
                      <w:lang w:eastAsia="lt-LT"/>
                    </w:rPr>
                    <w:t>išdėstyti taip:</w:t>
                  </w:r>
                </w:p>
                <w:sdt>
                  <w:sdtPr>
                    <w:alias w:val="citata"/>
                    <w:tag w:val="part_eb5f9e6e2dbc4ed4b1ce502c1e385780"/>
                    <w:id w:val="-140352601"/>
                    <w:lock w:val="sdtLocked"/>
                  </w:sdtPr>
                  <w:sdtEndPr/>
                  <w:sdtContent>
                    <w:sdt>
                      <w:sdtPr>
                        <w:alias w:val="4 p."/>
                        <w:tag w:val="part_c8957611a0b04eee927d67b5a54681bf"/>
                        <w:id w:val="2024586055"/>
                        <w:lock w:val="sdtLocked"/>
                      </w:sdtPr>
                      <w:sdtEndPr/>
                      <w:sdtContent>
                        <w:p w:rsidR="00243D43" w:rsidRDefault="002C0559">
                          <w:pPr>
                            <w:ind w:firstLine="720"/>
                            <w:jc w:val="both"/>
                            <w:rPr>
                              <w:szCs w:val="24"/>
                              <w:lang w:eastAsia="lt-LT"/>
                            </w:rPr>
                          </w:pPr>
                          <w:r>
                            <w:rPr>
                              <w:szCs w:val="24"/>
                              <w:lang w:eastAsia="lt-LT"/>
                            </w:rPr>
                            <w:t>„</w:t>
                          </w:r>
                          <w:sdt>
                            <w:sdtPr>
                              <w:alias w:val="Numeris"/>
                              <w:tag w:val="nr_c8957611a0b04eee927d67b5a54681bf"/>
                              <w:id w:val="-461269509"/>
                              <w:lock w:val="sdtLocked"/>
                            </w:sdtPr>
                            <w:sdtEndPr/>
                            <w:sdtContent>
                              <w:r>
                                <w:rPr>
                                  <w:szCs w:val="24"/>
                                  <w:lang w:eastAsia="lt-LT"/>
                                </w:rPr>
                                <w:t>4</w:t>
                              </w:r>
                            </w:sdtContent>
                          </w:sdt>
                          <w:r>
                            <w:rPr>
                              <w:szCs w:val="24"/>
                              <w:lang w:eastAsia="lt-LT"/>
                            </w:rPr>
                            <w:t>. Parama gali būti skiriama Lietuvos Respublikos piliečiams, taip pat kitų Europos Sąjungos valstybių narių, Europos laisvosios prekybos asociacijos valstybių piliečiams, dirbantiems ir (arba) turintiems teisę nuolat gyventi Lietuvos Re</w:t>
                          </w:r>
                          <w:r>
                            <w:rPr>
                              <w:szCs w:val="24"/>
                              <w:lang w:eastAsia="lt-LT"/>
                            </w:rPr>
                            <w:t>spublikoje, ir jų šeimos nariams, taip pat ir kitų užsienio valstybių piliečiams ir asmenims be pilietybės, turintiems teisę nuolat gyventi Lietuvos Respublikoje, įstojusiems į aukštąsias mokyklas ne Lietuvos Respublikoje ir jose studijuojantiems (toliau –</w:t>
                          </w:r>
                          <w:r>
                            <w:rPr>
                              <w:szCs w:val="24"/>
                              <w:lang w:eastAsia="lt-LT"/>
                            </w:rPr>
                            <w:t xml:space="preserve"> asmuo), atitinkantiems vieną iš šių sąlygų: </w:t>
                          </w:r>
                        </w:p>
                        <w:sdt>
                          <w:sdtPr>
                            <w:alias w:val="4.1 pp."/>
                            <w:tag w:val="part_0d4f74e71d414c9ca32de2b61023a6b6"/>
                            <w:id w:val="1288232505"/>
                            <w:lock w:val="sdtLocked"/>
                          </w:sdtPr>
                          <w:sdtEndPr/>
                          <w:sdtContent>
                            <w:p w:rsidR="00243D43" w:rsidRDefault="002C0559">
                              <w:pPr>
                                <w:ind w:firstLine="720"/>
                                <w:jc w:val="both"/>
                                <w:rPr>
                                  <w:bCs/>
                                  <w:szCs w:val="24"/>
                                  <w:lang w:eastAsia="lt-LT"/>
                                </w:rPr>
                              </w:pPr>
                              <w:sdt>
                                <w:sdtPr>
                                  <w:alias w:val="Numeris"/>
                                  <w:tag w:val="nr_0d4f74e71d414c9ca32de2b61023a6b6"/>
                                  <w:id w:val="739749854"/>
                                  <w:lock w:val="sdtLocked"/>
                                </w:sdtPr>
                                <w:sdtEndPr/>
                                <w:sdtContent>
                                  <w:r>
                                    <w:rPr>
                                      <w:szCs w:val="24"/>
                                      <w:lang w:eastAsia="lt-LT"/>
                                    </w:rPr>
                                    <w:t>4.1</w:t>
                                  </w:r>
                                </w:sdtContent>
                              </w:sdt>
                              <w:r>
                                <w:rPr>
                                  <w:szCs w:val="24"/>
                                  <w:lang w:eastAsia="lt-LT"/>
                                </w:rPr>
                                <w:t xml:space="preserve">. yra įstoję (pakviesti studijuoti) arba jau studijuoja pagal pirmosios, antrosios studijų pakopos, vientisųjų studijų programą užsienio valstybių aukštosiose mokyklose, patenkančiose tarp pirmų </w:t>
                              </w:r>
                              <w:r>
                                <w:rPr>
                                  <w:bCs/>
                                  <w:szCs w:val="24"/>
                                  <w:lang w:eastAsia="lt-LT"/>
                                </w:rPr>
                                <w:t>20</w:t>
                              </w:r>
                              <w:r>
                                <w:rPr>
                                  <w:szCs w:val="24"/>
                                  <w:lang w:eastAsia="lt-LT"/>
                                </w:rPr>
                                <w:t xml:space="preserve"> aukštųjų mokyklų bent viename iš trijų pasaulinių reitingų (</w:t>
                              </w:r>
                              <w:r>
                                <w:rPr>
                                  <w:i/>
                                  <w:szCs w:val="24"/>
                                  <w:lang w:eastAsia="lt-LT"/>
                                </w:rPr>
                                <w:t>Times Higher Education World University Rankings, QS World University Rankings, Academic Ranking of World Universities</w:t>
                              </w:r>
                              <w:r>
                                <w:rPr>
                                  <w:szCs w:val="24"/>
                                  <w:lang w:eastAsia="lt-LT"/>
                                </w:rPr>
                                <w:t xml:space="preserve"> (ARWU</w:t>
                              </w:r>
                              <w:r>
                                <w:rPr>
                                  <w:bCs/>
                                  <w:szCs w:val="24"/>
                                  <w:lang w:eastAsia="lt-LT"/>
                                </w:rPr>
                                <w:t>), arba doktorantūroje užsienio valstybių aukštosiose mokyklose, patenk</w:t>
                              </w:r>
                              <w:r>
                                <w:rPr>
                                  <w:bCs/>
                                  <w:szCs w:val="24"/>
                                  <w:lang w:eastAsia="lt-LT"/>
                                </w:rPr>
                                <w:t xml:space="preserve">ančiose tarp pirmų 200 aukštųjų mokyklų bent viename iš trijų šiame papunktyje nurodytų pasaulinių reitingų; </w:t>
                              </w:r>
                            </w:p>
                          </w:sdtContent>
                        </w:sdt>
                        <w:sdt>
                          <w:sdtPr>
                            <w:alias w:val="4.2 pp."/>
                            <w:tag w:val="part_d6aae82f8c574ec1af31d9bf1d4d3e7a"/>
                            <w:id w:val="490068719"/>
                            <w:lock w:val="sdtLocked"/>
                          </w:sdtPr>
                          <w:sdtEndPr/>
                          <w:sdtContent>
                            <w:p w:rsidR="00243D43" w:rsidRDefault="002C0559">
                              <w:pPr>
                                <w:tabs>
                                  <w:tab w:val="center" w:pos="-7800"/>
                                  <w:tab w:val="left" w:pos="6237"/>
                                  <w:tab w:val="right" w:pos="8306"/>
                                </w:tabs>
                                <w:ind w:firstLine="720"/>
                                <w:jc w:val="both"/>
                                <w:rPr>
                                  <w:bCs/>
                                  <w:szCs w:val="24"/>
                                  <w:lang w:eastAsia="lt-LT"/>
                                </w:rPr>
                              </w:pPr>
                              <w:sdt>
                                <w:sdtPr>
                                  <w:alias w:val="Numeris"/>
                                  <w:tag w:val="nr_d6aae82f8c574ec1af31d9bf1d4d3e7a"/>
                                  <w:id w:val="-1482847326"/>
                                  <w:lock w:val="sdtLocked"/>
                                </w:sdtPr>
                                <w:sdtEndPr/>
                                <w:sdtContent>
                                  <w:r>
                                    <w:rPr>
                                      <w:szCs w:val="24"/>
                                      <w:lang w:eastAsia="lt-LT"/>
                                    </w:rPr>
                                    <w:t>4.2</w:t>
                                  </w:r>
                                </w:sdtContent>
                              </w:sdt>
                              <w:r>
                                <w:rPr>
                                  <w:szCs w:val="24"/>
                                  <w:lang w:eastAsia="lt-LT"/>
                                </w:rPr>
                                <w:t xml:space="preserve">. </w:t>
                              </w:r>
                              <w:r>
                                <w:rPr>
                                  <w:bCs/>
                                  <w:szCs w:val="24"/>
                                  <w:lang w:eastAsia="lt-LT"/>
                                </w:rPr>
                                <w:t xml:space="preserve">yra įstoję (pakviesti studijuoti) arba </w:t>
                              </w:r>
                              <w:r>
                                <w:rPr>
                                  <w:szCs w:val="24"/>
                                  <w:lang w:eastAsia="lt-LT"/>
                                </w:rPr>
                                <w:t>jau studijuoja pagal pirmosios, antrosios studijų pakopos, vientisųjų studijų programą ar doktoran</w:t>
                              </w:r>
                              <w:r>
                                <w:rPr>
                                  <w:szCs w:val="24"/>
                                  <w:lang w:eastAsia="lt-LT"/>
                                </w:rPr>
                                <w:t xml:space="preserve">tūroje užsienio valstybių aukštosiose mokyklose, </w:t>
                              </w:r>
                              <w:r>
                                <w:rPr>
                                  <w:bCs/>
                                  <w:szCs w:val="24"/>
                                  <w:lang w:eastAsia="lt-LT"/>
                                </w:rPr>
                                <w:t xml:space="preserve">kurios dėl savo specifikos nereitinguojamos Aprašo 4.1 papunktyje nurodytuose pasauliniuose reitinguose ir </w:t>
                              </w:r>
                              <w:r>
                                <w:rPr>
                                  <w:szCs w:val="24"/>
                                  <w:lang w:eastAsia="lt-LT"/>
                                </w:rPr>
                                <w:t>vykdo tik meno studijų krypčių grupės programas ar meno krypties studijas.</w:t>
                              </w:r>
                              <w:r>
                                <w:rPr>
                                  <w:b/>
                                  <w:szCs w:val="24"/>
                                  <w:lang w:eastAsia="lt-LT"/>
                                </w:rPr>
                                <w:t xml:space="preserve"> </w:t>
                              </w:r>
                              <w:r>
                                <w:rPr>
                                  <w:bCs/>
                                  <w:szCs w:val="24"/>
                                  <w:lang w:eastAsia="lt-LT"/>
                                </w:rPr>
                                <w:t>Šių aukštųjų mokyklų vert</w:t>
                              </w:r>
                              <w:r>
                                <w:rPr>
                                  <w:bCs/>
                                  <w:szCs w:val="24"/>
                                  <w:lang w:eastAsia="lt-LT"/>
                                </w:rPr>
                                <w:t>inimas pasauliniu lygiu atliekamas Aprašo 14.4 ir 20.1 papunkčiuose nustatyta tvarka. Jei aukštoji mokykla įvertinama kaip patenkanti tarp geriausių pasaulio aukštųjų mokyklų, joje studijuojantis asmuo turi teisę gauti Paramą.“</w:t>
                              </w:r>
                            </w:p>
                          </w:sdtContent>
                        </w:sdt>
                      </w:sdtContent>
                    </w:sdt>
                  </w:sdtContent>
                </w:sdt>
              </w:sdtContent>
            </w:sdt>
            <w:sdt>
              <w:sdtPr>
                <w:alias w:val="1.2 pp."/>
                <w:tag w:val="part_fc576deb79e04916b0c1546a8baa8c3f"/>
                <w:id w:val="1948196695"/>
                <w:lock w:val="sdtLocked"/>
              </w:sdtPr>
              <w:sdtEndPr/>
              <w:sdtContent>
                <w:p w:rsidR="00243D43" w:rsidRDefault="002C0559">
                  <w:pPr>
                    <w:tabs>
                      <w:tab w:val="center" w:pos="-7800"/>
                      <w:tab w:val="left" w:pos="6237"/>
                      <w:tab w:val="right" w:pos="8306"/>
                    </w:tabs>
                    <w:ind w:firstLine="720"/>
                    <w:jc w:val="both"/>
                    <w:rPr>
                      <w:bCs/>
                      <w:szCs w:val="24"/>
                      <w:lang w:eastAsia="lt-LT"/>
                    </w:rPr>
                  </w:pPr>
                  <w:sdt>
                    <w:sdtPr>
                      <w:alias w:val="Numeris"/>
                      <w:tag w:val="nr_fc576deb79e04916b0c1546a8baa8c3f"/>
                      <w:id w:val="-1672100287"/>
                      <w:lock w:val="sdtLocked"/>
                    </w:sdtPr>
                    <w:sdtEndPr/>
                    <w:sdtContent>
                      <w:r>
                        <w:rPr>
                          <w:bCs/>
                          <w:szCs w:val="24"/>
                          <w:lang w:eastAsia="lt-LT"/>
                        </w:rPr>
                        <w:t>1.2</w:t>
                      </w:r>
                    </w:sdtContent>
                  </w:sdt>
                  <w:r>
                    <w:rPr>
                      <w:bCs/>
                      <w:szCs w:val="24"/>
                      <w:lang w:eastAsia="lt-LT"/>
                    </w:rPr>
                    <w:t>. Pakeisti 8 pu</w:t>
                  </w:r>
                  <w:r>
                    <w:rPr>
                      <w:bCs/>
                      <w:szCs w:val="24"/>
                      <w:lang w:eastAsia="lt-LT"/>
                    </w:rPr>
                    <w:t>nktą ir jį išdėstyti taip:</w:t>
                  </w:r>
                </w:p>
                <w:sdt>
                  <w:sdtPr>
                    <w:alias w:val="citata"/>
                    <w:tag w:val="part_adf63520a09d45be935c5bf2d7854a88"/>
                    <w:id w:val="1559358019"/>
                    <w:lock w:val="sdtLocked"/>
                  </w:sdtPr>
                  <w:sdtEndPr/>
                  <w:sdtContent>
                    <w:sdt>
                      <w:sdtPr>
                        <w:alias w:val="8 p."/>
                        <w:tag w:val="part_2fddc2048ee34325a90af17b468e142a"/>
                        <w:id w:val="-1251727537"/>
                        <w:lock w:val="sdtLocked"/>
                      </w:sdtPr>
                      <w:sdtEndPr/>
                      <w:sdtContent>
                        <w:p w:rsidR="00243D43" w:rsidRDefault="002C0559">
                          <w:pPr>
                            <w:tabs>
                              <w:tab w:val="center" w:pos="-7800"/>
                              <w:tab w:val="left" w:pos="6237"/>
                              <w:tab w:val="right" w:pos="8306"/>
                            </w:tabs>
                            <w:ind w:firstLine="720"/>
                            <w:jc w:val="both"/>
                            <w:rPr>
                              <w:bCs/>
                              <w:szCs w:val="24"/>
                              <w:lang w:eastAsia="lt-LT"/>
                            </w:rPr>
                          </w:pPr>
                          <w:r>
                            <w:rPr>
                              <w:bCs/>
                              <w:szCs w:val="24"/>
                              <w:lang w:eastAsia="lt-LT"/>
                            </w:rPr>
                            <w:t>„</w:t>
                          </w:r>
                          <w:sdt>
                            <w:sdtPr>
                              <w:alias w:val="Numeris"/>
                              <w:tag w:val="nr_2fddc2048ee34325a90af17b468e142a"/>
                              <w:id w:val="69007836"/>
                              <w:lock w:val="sdtLocked"/>
                            </w:sdtPr>
                            <w:sdtEndPr/>
                            <w:sdtContent>
                              <w:r>
                                <w:rPr>
                                  <w:bCs/>
                                  <w:szCs w:val="24"/>
                                  <w:lang w:eastAsia="lt-LT"/>
                                </w:rPr>
                                <w:t>8</w:t>
                              </w:r>
                            </w:sdtContent>
                          </w:sdt>
                          <w:r>
                            <w:rPr>
                              <w:bCs/>
                              <w:szCs w:val="24"/>
                              <w:lang w:eastAsia="lt-LT"/>
                            </w:rPr>
                            <w:t xml:space="preserve">. Asmeniui skiriama jo prašyme nurodytos rūšies ir dydžio parama (išskyrus Aprašo 32 punkte nurodytą atvejį), ne didesnė nei </w:t>
                          </w:r>
                          <w:r>
                            <w:rPr>
                              <w:szCs w:val="24"/>
                              <w:lang w:eastAsia="lt-LT"/>
                            </w:rPr>
                            <w:t>830</w:t>
                          </w:r>
                          <w:r>
                            <w:rPr>
                              <w:bCs/>
                              <w:szCs w:val="24"/>
                              <w:lang w:eastAsia="lt-LT"/>
                            </w:rPr>
                            <w:t xml:space="preserve"> bazinės socialinės išmokos dydžių (toliau – BSI) vieniems studijų metams:</w:t>
                          </w:r>
                        </w:p>
                        <w:sdt>
                          <w:sdtPr>
                            <w:alias w:val="8.1 pp."/>
                            <w:tag w:val="part_e6cd3fc58cbe490a91d579b09e46849b"/>
                            <w:id w:val="-458569402"/>
                            <w:lock w:val="sdtLocked"/>
                          </w:sdtPr>
                          <w:sdtEndPr/>
                          <w:sdtContent>
                            <w:p w:rsidR="00243D43" w:rsidRDefault="002C0559">
                              <w:pPr>
                                <w:tabs>
                                  <w:tab w:val="center" w:pos="-7800"/>
                                  <w:tab w:val="left" w:pos="6237"/>
                                  <w:tab w:val="right" w:pos="8306"/>
                                </w:tabs>
                                <w:ind w:firstLine="720"/>
                                <w:jc w:val="both"/>
                                <w:rPr>
                                  <w:bCs/>
                                  <w:szCs w:val="24"/>
                                  <w:lang w:eastAsia="lt-LT"/>
                                </w:rPr>
                              </w:pPr>
                              <w:sdt>
                                <w:sdtPr>
                                  <w:alias w:val="Numeris"/>
                                  <w:tag w:val="nr_e6cd3fc58cbe490a91d579b09e46849b"/>
                                  <w:id w:val="-912618865"/>
                                  <w:lock w:val="sdtLocked"/>
                                </w:sdtPr>
                                <w:sdtEndPr/>
                                <w:sdtContent>
                                  <w:r>
                                    <w:rPr>
                                      <w:bCs/>
                                      <w:szCs w:val="24"/>
                                      <w:lang w:eastAsia="lt-LT"/>
                                    </w:rPr>
                                    <w:t>8.1</w:t>
                                  </w:r>
                                </w:sdtContent>
                              </w:sdt>
                              <w:r>
                                <w:rPr>
                                  <w:bCs/>
                                  <w:szCs w:val="24"/>
                                  <w:lang w:eastAsia="lt-LT"/>
                                </w:rPr>
                                <w:t xml:space="preserve">. Parama studijų </w:t>
                              </w:r>
                              <w:r>
                                <w:rPr>
                                  <w:bCs/>
                                  <w:szCs w:val="24"/>
                                  <w:lang w:eastAsia="lt-LT"/>
                                </w:rPr>
                                <w:t xml:space="preserve">kainai, jei asmens studijos yra mokamos. Šios Paramos suma vieniems studijų metams yra ne didesnė nei studento mokama metinė studijų kaina ir ne didesnė nei </w:t>
                              </w:r>
                              <w:r>
                                <w:rPr>
                                  <w:szCs w:val="24"/>
                                  <w:lang w:eastAsia="lt-LT"/>
                                </w:rPr>
                                <w:t xml:space="preserve">830 </w:t>
                              </w:r>
                              <w:r>
                                <w:rPr>
                                  <w:bCs/>
                                  <w:szCs w:val="24"/>
                                  <w:lang w:eastAsia="lt-LT"/>
                                </w:rPr>
                                <w:t>BSI dydžių;</w:t>
                              </w:r>
                            </w:p>
                          </w:sdtContent>
                        </w:sdt>
                        <w:sdt>
                          <w:sdtPr>
                            <w:alias w:val="8.2 pp."/>
                            <w:tag w:val="part_0efccaa5dc52475d83de993e9f5b6a3e"/>
                            <w:id w:val="-1621296357"/>
                            <w:lock w:val="sdtLocked"/>
                          </w:sdtPr>
                          <w:sdtEndPr/>
                          <w:sdtContent>
                            <w:p w:rsidR="00243D43" w:rsidRDefault="002C0559">
                              <w:pPr>
                                <w:tabs>
                                  <w:tab w:val="center" w:pos="-7800"/>
                                  <w:tab w:val="left" w:pos="6237"/>
                                  <w:tab w:val="right" w:pos="8306"/>
                                </w:tabs>
                                <w:ind w:firstLine="720"/>
                                <w:jc w:val="both"/>
                                <w:rPr>
                                  <w:bCs/>
                                  <w:szCs w:val="24"/>
                                  <w:lang w:eastAsia="lt-LT"/>
                                </w:rPr>
                              </w:pPr>
                              <w:sdt>
                                <w:sdtPr>
                                  <w:alias w:val="Numeris"/>
                                  <w:tag w:val="nr_0efccaa5dc52475d83de993e9f5b6a3e"/>
                                  <w:id w:val="-409162060"/>
                                  <w:lock w:val="sdtLocked"/>
                                </w:sdtPr>
                                <w:sdtEndPr/>
                                <w:sdtContent>
                                  <w:r>
                                    <w:rPr>
                                      <w:bCs/>
                                      <w:szCs w:val="24"/>
                                      <w:lang w:eastAsia="lt-LT"/>
                                    </w:rPr>
                                    <w:t>8.2</w:t>
                                  </w:r>
                                </w:sdtContent>
                              </w:sdt>
                              <w:r>
                                <w:rPr>
                                  <w:bCs/>
                                  <w:szCs w:val="24"/>
                                  <w:lang w:eastAsia="lt-LT"/>
                                </w:rPr>
                                <w:t>. Parama pragyvenimo išlaidoms. Šios Paramos suma vienam studijų mėnesiui yr</w:t>
                              </w:r>
                              <w:r>
                                <w:rPr>
                                  <w:bCs/>
                                  <w:szCs w:val="24"/>
                                  <w:lang w:eastAsia="lt-LT"/>
                                </w:rPr>
                                <w:t xml:space="preserve">a ne didesnė nei </w:t>
                              </w:r>
                              <w:r>
                                <w:rPr>
                                  <w:szCs w:val="24"/>
                                  <w:lang w:eastAsia="lt-LT"/>
                                </w:rPr>
                                <w:t>19,5</w:t>
                              </w:r>
                              <w:r>
                                <w:rPr>
                                  <w:bCs/>
                                  <w:szCs w:val="24"/>
                                  <w:lang w:eastAsia="lt-LT"/>
                                </w:rPr>
                                <w:t xml:space="preserve"> BSI dydžių per mėnesį ir ne daugiau nei </w:t>
                              </w:r>
                              <w:r>
                                <w:rPr>
                                  <w:szCs w:val="24"/>
                                  <w:lang w:eastAsia="lt-LT"/>
                                </w:rPr>
                                <w:t>234</w:t>
                              </w:r>
                              <w:r>
                                <w:rPr>
                                  <w:bCs/>
                                  <w:szCs w:val="24"/>
                                  <w:lang w:eastAsia="lt-LT"/>
                                </w:rPr>
                                <w:t xml:space="preserve"> BSI vieniems studijų metams.“</w:t>
                              </w:r>
                            </w:p>
                          </w:sdtContent>
                        </w:sdt>
                      </w:sdtContent>
                    </w:sdt>
                  </w:sdtContent>
                </w:sdt>
              </w:sdtContent>
            </w:sdt>
            <w:sdt>
              <w:sdtPr>
                <w:alias w:val="1.3 pp."/>
                <w:tag w:val="part_03172c80ed184f90ba1ebad4cac7ea76"/>
                <w:id w:val="-2102787792"/>
                <w:lock w:val="sdtLocked"/>
              </w:sdtPr>
              <w:sdtEndPr/>
              <w:sdtContent>
                <w:p w:rsidR="00243D43" w:rsidRDefault="002C0559">
                  <w:pPr>
                    <w:tabs>
                      <w:tab w:val="center" w:pos="-7800"/>
                      <w:tab w:val="left" w:pos="6237"/>
                      <w:tab w:val="right" w:pos="8306"/>
                    </w:tabs>
                    <w:ind w:firstLine="720"/>
                    <w:jc w:val="both"/>
                    <w:rPr>
                      <w:bCs/>
                      <w:szCs w:val="24"/>
                      <w:lang w:eastAsia="lt-LT"/>
                    </w:rPr>
                  </w:pPr>
                  <w:sdt>
                    <w:sdtPr>
                      <w:alias w:val="Numeris"/>
                      <w:tag w:val="nr_03172c80ed184f90ba1ebad4cac7ea76"/>
                      <w:id w:val="-1568033177"/>
                      <w:lock w:val="sdtLocked"/>
                    </w:sdtPr>
                    <w:sdtEndPr/>
                    <w:sdtContent>
                      <w:r>
                        <w:rPr>
                          <w:bCs/>
                          <w:szCs w:val="24"/>
                          <w:lang w:eastAsia="lt-LT"/>
                        </w:rPr>
                        <w:t>1.3</w:t>
                      </w:r>
                    </w:sdtContent>
                  </w:sdt>
                  <w:r>
                    <w:rPr>
                      <w:bCs/>
                      <w:szCs w:val="24"/>
                      <w:lang w:eastAsia="lt-LT"/>
                    </w:rPr>
                    <w:t>. Pakeisti 14.4.3 papunktį ir jį išdėstyti taip:</w:t>
                  </w:r>
                </w:p>
                <w:sdt>
                  <w:sdtPr>
                    <w:alias w:val="citata"/>
                    <w:tag w:val="part_a4f1e892b40a4064908e9c3fab7ff476"/>
                    <w:id w:val="-1378164951"/>
                    <w:lock w:val="sdtLocked"/>
                  </w:sdtPr>
                  <w:sdtEndPr/>
                  <w:sdtContent>
                    <w:sdt>
                      <w:sdtPr>
                        <w:alias w:val="14.4.3 pp."/>
                        <w:tag w:val="part_b7fbde9d3d9543f8942eda526afdc646"/>
                        <w:id w:val="1375041127"/>
                        <w:lock w:val="sdtLocked"/>
                      </w:sdtPr>
                      <w:sdtEndPr/>
                      <w:sdtContent>
                        <w:p w:rsidR="00243D43" w:rsidRDefault="002C0559">
                          <w:pPr>
                            <w:shd w:val="clear" w:color="auto" w:fill="FFFFFF"/>
                            <w:ind w:firstLine="720"/>
                            <w:jc w:val="both"/>
                            <w:rPr>
                              <w:bCs/>
                              <w:szCs w:val="24"/>
                              <w:lang w:eastAsia="lt-LT"/>
                            </w:rPr>
                          </w:pPr>
                          <w:r>
                            <w:rPr>
                              <w:bCs/>
                              <w:szCs w:val="24"/>
                              <w:lang w:eastAsia="lt-LT"/>
                            </w:rPr>
                            <w:t>„</w:t>
                          </w:r>
                          <w:sdt>
                            <w:sdtPr>
                              <w:alias w:val="Numeris"/>
                              <w:tag w:val="nr_b7fbde9d3d9543f8942eda526afdc646"/>
                              <w:id w:val="74331751"/>
                              <w:lock w:val="sdtLocked"/>
                            </w:sdtPr>
                            <w:sdtEndPr/>
                            <w:sdtContent>
                              <w:r>
                                <w:rPr>
                                  <w:bCs/>
                                  <w:szCs w:val="24"/>
                                  <w:lang w:eastAsia="lt-LT"/>
                                </w:rPr>
                                <w:t>14.4.3</w:t>
                              </w:r>
                            </w:sdtContent>
                          </w:sdt>
                          <w:r>
                            <w:rPr>
                              <w:bCs/>
                              <w:szCs w:val="24"/>
                              <w:lang w:eastAsia="lt-LT"/>
                            </w:rPr>
                            <w:t xml:space="preserve">. </w:t>
                          </w:r>
                          <w:r>
                            <w:rPr>
                              <w:szCs w:val="24"/>
                              <w:lang w:eastAsia="lt-LT"/>
                            </w:rPr>
                            <w:t>Lietuvos Respublikoje veikiančias asociacijas, </w:t>
                          </w:r>
                          <w:r>
                            <w:rPr>
                              <w:szCs w:val="24"/>
                              <w:bdr w:val="none" w:sz="0" w:space="0" w:color="auto" w:frame="1"/>
                              <w:lang w:eastAsia="lt-LT"/>
                            </w:rPr>
                            <w:t xml:space="preserve">vienijančias studijų krypčių grupės ar </w:t>
                          </w:r>
                          <w:r>
                            <w:rPr>
                              <w:szCs w:val="24"/>
                              <w:lang w:eastAsia="lt-LT"/>
                            </w:rPr>
                            <w:t>m</w:t>
                          </w:r>
                          <w:r>
                            <w:rPr>
                              <w:szCs w:val="24"/>
                              <w:lang w:eastAsia="lt-LT"/>
                            </w:rPr>
                            <w:t>okslo (meno) krypties</w:t>
                          </w:r>
                          <w:r>
                            <w:rPr>
                              <w:szCs w:val="24"/>
                              <w:bdr w:val="none" w:sz="0" w:space="0" w:color="auto" w:frame="1"/>
                              <w:lang w:eastAsia="lt-LT"/>
                            </w:rPr>
                            <w:t>, kuriai priklauso Prašymą pateikusio asmens studijų programa, </w:t>
                          </w:r>
                          <w:r>
                            <w:rPr>
                              <w:szCs w:val="24"/>
                              <w:lang w:eastAsia="lt-LT"/>
                            </w:rPr>
                            <w:t>specialistus. Vertinimą atliekanti įstaiga, nagrinėdama Įgaliotos institucijos Prašymą, vadovaujasi šiais kriterijais: Vertinimą atliekančios įstaigos turimomis žiniomis ir</w:t>
                          </w:r>
                          <w:r>
                            <w:rPr>
                              <w:szCs w:val="24"/>
                              <w:lang w:eastAsia="lt-LT"/>
                            </w:rPr>
                            <w:t xml:space="preserve"> (arba) patirtimi, bendradarbiaujant su Aprašo 4.2 papunktyje nurodyta aukštąja mokykla, jos dėstytojais ir studentais, aukštosios mokyklos interneto svetainėje skelbiama informacija, kituose (ne Aprašo 4.1 papunktyje nurodytuose) pasauliniuose reitinguose</w:t>
                          </w:r>
                          <w:r>
                            <w:rPr>
                              <w:szCs w:val="24"/>
                              <w:lang w:eastAsia="lt-LT"/>
                            </w:rPr>
                            <w:t xml:space="preserve"> skelbiama informacija apie aukštosios mokyklos vietą pasauliniu lygiu. Vertinimą atliekanti įstaiga papildomai turi teisę naudoti ir kitus kriterijus, kurie turi reikšmės vertinimo tikslumui. Vertinimą atliekanti įstaiga pateikia vertinimą Įgaliotai insti</w:t>
                          </w:r>
                          <w:r>
                            <w:rPr>
                              <w:szCs w:val="24"/>
                              <w:lang w:eastAsia="lt-LT"/>
                            </w:rPr>
                            <w:t xml:space="preserve">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w:t>
                          </w:r>
                          <w:r>
                            <w:rPr>
                              <w:bCs/>
                              <w:szCs w:val="24"/>
                              <w:lang w:eastAsia="lt-LT"/>
                            </w:rPr>
                            <w:t>rtinimą atliekančią įstaigą arba kitas šiame papunktyje nenurodytas, tačiau vertinimą pagal kompetenciją galinčias atlikti institucijas ar asmenis.“</w:t>
                          </w:r>
                        </w:p>
                      </w:sdtContent>
                    </w:sdt>
                  </w:sdtContent>
                </w:sdt>
              </w:sdtContent>
            </w:sdt>
            <w:sdt>
              <w:sdtPr>
                <w:alias w:val="1.4 pp."/>
                <w:tag w:val="part_20d67f02833b4746b480ad1b310f909c"/>
                <w:id w:val="-1937901146"/>
                <w:lock w:val="sdtLocked"/>
              </w:sdtPr>
              <w:sdtEndPr/>
              <w:sdtContent>
                <w:p w:rsidR="00243D43" w:rsidRDefault="002C0559">
                  <w:pPr>
                    <w:tabs>
                      <w:tab w:val="center" w:pos="-7800"/>
                      <w:tab w:val="left" w:pos="6237"/>
                      <w:tab w:val="right" w:pos="8306"/>
                    </w:tabs>
                    <w:ind w:firstLine="720"/>
                    <w:jc w:val="both"/>
                    <w:rPr>
                      <w:bCs/>
                      <w:szCs w:val="24"/>
                      <w:lang w:eastAsia="lt-LT"/>
                    </w:rPr>
                  </w:pPr>
                  <w:sdt>
                    <w:sdtPr>
                      <w:alias w:val="Numeris"/>
                      <w:tag w:val="nr_20d67f02833b4746b480ad1b310f909c"/>
                      <w:id w:val="-509369266"/>
                      <w:lock w:val="sdtLocked"/>
                    </w:sdtPr>
                    <w:sdtEndPr/>
                    <w:sdtContent>
                      <w:r>
                        <w:rPr>
                          <w:bCs/>
                          <w:szCs w:val="24"/>
                          <w:lang w:eastAsia="lt-LT"/>
                        </w:rPr>
                        <w:t>1.4</w:t>
                      </w:r>
                    </w:sdtContent>
                  </w:sdt>
                  <w:r>
                    <w:rPr>
                      <w:bCs/>
                      <w:szCs w:val="24"/>
                      <w:lang w:eastAsia="lt-LT"/>
                    </w:rPr>
                    <w:t>. Pakeisti 15 punktą ir jį išdėstyti taip:</w:t>
                  </w:r>
                </w:p>
                <w:sdt>
                  <w:sdtPr>
                    <w:alias w:val="citata"/>
                    <w:tag w:val="part_094cb81ff8da4d208451673e97d25223"/>
                    <w:id w:val="-2127694705"/>
                    <w:lock w:val="sdtLocked"/>
                  </w:sdtPr>
                  <w:sdtEndPr/>
                  <w:sdtContent>
                    <w:sdt>
                      <w:sdtPr>
                        <w:alias w:val="15 p."/>
                        <w:tag w:val="part_ab3bb6b2fb9e4b08b4c0bb0fac347719"/>
                        <w:id w:val="-380869780"/>
                        <w:lock w:val="sdtLocked"/>
                      </w:sdtPr>
                      <w:sdtEndPr/>
                      <w:sdtContent>
                        <w:p w:rsidR="00243D43" w:rsidRDefault="002C0559">
                          <w:pPr>
                            <w:shd w:val="clear" w:color="auto" w:fill="FFFFFF"/>
                            <w:ind w:firstLine="720"/>
                            <w:jc w:val="both"/>
                            <w:rPr>
                              <w:szCs w:val="24"/>
                              <w:lang w:eastAsia="lt-LT"/>
                            </w:rPr>
                          </w:pPr>
                          <w:r>
                            <w:rPr>
                              <w:szCs w:val="24"/>
                              <w:lang w:eastAsia="lt-LT"/>
                            </w:rPr>
                            <w:t>„</w:t>
                          </w:r>
                          <w:sdt>
                            <w:sdtPr>
                              <w:alias w:val="Numeris"/>
                              <w:tag w:val="nr_ab3bb6b2fb9e4b08b4c0bb0fac347719"/>
                              <w:id w:val="-1611583293"/>
                              <w:lock w:val="sdtLocked"/>
                            </w:sdtPr>
                            <w:sdtEndPr/>
                            <w:sdtContent>
                              <w:r>
                                <w:rPr>
                                  <w:szCs w:val="24"/>
                                  <w:lang w:eastAsia="lt-LT"/>
                                </w:rPr>
                                <w:t>15</w:t>
                              </w:r>
                            </w:sdtContent>
                          </w:sdt>
                          <w:r>
                            <w:rPr>
                              <w:szCs w:val="24"/>
                              <w:lang w:eastAsia="lt-LT"/>
                            </w:rPr>
                            <w:t xml:space="preserve">. Prašymai, neturintys trūkumų, Prašymai, kurių </w:t>
                          </w:r>
                          <w:r>
                            <w:rPr>
                              <w:szCs w:val="24"/>
                              <w:lang w:eastAsia="lt-LT"/>
                            </w:rPr>
                            <w:t xml:space="preserve">trūkumai ištaisyti Aprašo </w:t>
                          </w:r>
                          <w:r>
                            <w:rPr>
                              <w:bCs/>
                              <w:szCs w:val="24"/>
                              <w:lang w:eastAsia="lt-LT"/>
                            </w:rPr>
                            <w:t>14.3</w:t>
                          </w:r>
                          <w:r>
                            <w:rPr>
                              <w:szCs w:val="24"/>
                              <w:lang w:eastAsia="lt-LT"/>
                            </w:rPr>
                            <w:t xml:space="preserve"> papunktyje nustatyta tvarka, taip pat Vertinimą atliekančių įstaigų pateikti Aprašo 4.2 papunktyje nurodytų aukštųjų mokyklų vertinimai perduodami nagrinėti Įgaliotos institucijos sudarytai komisijai (toliau – Komisija). Kad </w:t>
                          </w:r>
                          <w:r>
                            <w:rPr>
                              <w:szCs w:val="24"/>
                              <w:lang w:eastAsia="lt-LT"/>
                            </w:rPr>
                            <w:t>būtų užtikrinamas priimamų sprendimų skaidrumas, Komisijos sudėtis per 1 darbo dieną nuo jos sudarymo paskelbiama Įgaliotos institucijos interneto svetainėje, nurodant Komisijos narių vardus, pavardes ir einamas pareigas, asmens duomenų paskelbimo tikslą i</w:t>
                          </w:r>
                          <w:r>
                            <w:rPr>
                              <w:szCs w:val="24"/>
                              <w:lang w:eastAsia="lt-LT"/>
                            </w:rPr>
                            <w:t>r skelbimo terminą. Komisijos narių asmens duomenys Įgaliotos institucijos interneto svetainėje skelbiami tol, kol asmuo eina Komisijos nario pareigas. Komisija sudaroma iš 7 narių, kurie nėra susiję tiesioginio pavaldumo ryšiais. Vieną narį į Komisiją ski</w:t>
                          </w:r>
                          <w:r>
                            <w:rPr>
                              <w:szCs w:val="24"/>
                              <w:lang w:eastAsia="lt-LT"/>
                            </w:rPr>
                            <w:t>ria Lietuvos Respublikos Vyriausybės kanceliarija, du narius – Lietuvos Respublikos švietimo, mokslo ir sporto ministerija (Švietimo, mokslo ir sporto ministerija į Komisiją negali skirti Įgaliotos institucijos atstovų), du narius – Įgaliota institucija, v</w:t>
                          </w:r>
                          <w:r>
                            <w:rPr>
                              <w:szCs w:val="24"/>
                              <w:lang w:eastAsia="lt-LT"/>
                            </w:rPr>
                            <w:t>ieną narį – Lietuvos aukštųjų mokyklų studentų atstovybių sąjunga (sąjungos), vieną narį – viešoji įstaiga „Investuok Lietuvoje“. Į Komisijos sudėtį negali būti įtraukiamas Įgaliotos institucijos vadovas. Komisija sudaroma 4 metų kadencijai. Tas pats asmuo</w:t>
                          </w:r>
                          <w:r>
                            <w:rPr>
                              <w:szCs w:val="24"/>
                              <w:lang w:eastAsia="lt-LT"/>
                            </w:rPr>
                            <w:t xml:space="preserve"> į Komisiją gali būti skiriamas ne daugiau kaip 2 kadencijas iš eilės. Į kadencijos laiką įskaitomi laikotarpiai, kai asmuo Komisijos nario pareigas ėjo ne visą Komisijos kadencijos laiką.“</w:t>
                          </w:r>
                        </w:p>
                      </w:sdtContent>
                    </w:sdt>
                  </w:sdtContent>
                </w:sdt>
              </w:sdtContent>
            </w:sdt>
            <w:sdt>
              <w:sdtPr>
                <w:alias w:val="1.5 pp."/>
                <w:tag w:val="part_1285c2fb5df745d78894b6e49c803b59"/>
                <w:id w:val="-1702391053"/>
                <w:lock w:val="sdtLocked"/>
              </w:sdtPr>
              <w:sdtEndPr/>
              <w:sdtContent>
                <w:p w:rsidR="00243D43" w:rsidRDefault="002C0559">
                  <w:pPr>
                    <w:tabs>
                      <w:tab w:val="center" w:pos="-7800"/>
                      <w:tab w:val="left" w:pos="6237"/>
                      <w:tab w:val="right" w:pos="8306"/>
                    </w:tabs>
                    <w:ind w:firstLine="720"/>
                    <w:jc w:val="both"/>
                    <w:rPr>
                      <w:bCs/>
                      <w:szCs w:val="24"/>
                      <w:lang w:eastAsia="lt-LT"/>
                    </w:rPr>
                  </w:pPr>
                  <w:sdt>
                    <w:sdtPr>
                      <w:alias w:val="Numeris"/>
                      <w:tag w:val="nr_1285c2fb5df745d78894b6e49c803b59"/>
                      <w:id w:val="-1117901535"/>
                      <w:lock w:val="sdtLocked"/>
                    </w:sdtPr>
                    <w:sdtEndPr/>
                    <w:sdtContent>
                      <w:r>
                        <w:rPr>
                          <w:bCs/>
                          <w:szCs w:val="24"/>
                          <w:lang w:eastAsia="lt-LT"/>
                        </w:rPr>
                        <w:t>1.5</w:t>
                      </w:r>
                    </w:sdtContent>
                  </w:sdt>
                  <w:r>
                    <w:rPr>
                      <w:bCs/>
                      <w:szCs w:val="24"/>
                      <w:lang w:eastAsia="lt-LT"/>
                    </w:rPr>
                    <w:t>. Pakeisti 20.1 papunktį ir jį išdėstyti taip:</w:t>
                  </w:r>
                </w:p>
                <w:sdt>
                  <w:sdtPr>
                    <w:alias w:val="citata"/>
                    <w:tag w:val="part_f73c4afa74f34b8bb560156a1c1f0c66"/>
                    <w:id w:val="1689170803"/>
                    <w:lock w:val="sdtLocked"/>
                  </w:sdtPr>
                  <w:sdtEndPr/>
                  <w:sdtContent>
                    <w:sdt>
                      <w:sdtPr>
                        <w:alias w:val="20.1 pp."/>
                        <w:tag w:val="part_b08cb2facdca49718fca341b3e10d311"/>
                        <w:id w:val="1187649478"/>
                        <w:lock w:val="sdtLocked"/>
                      </w:sdtPr>
                      <w:sdtEndPr/>
                      <w:sdtContent>
                        <w:p w:rsidR="00243D43" w:rsidRDefault="002C0559">
                          <w:pPr>
                            <w:tabs>
                              <w:tab w:val="center" w:pos="-7800"/>
                              <w:tab w:val="left" w:pos="6237"/>
                              <w:tab w:val="right" w:pos="8306"/>
                            </w:tabs>
                            <w:ind w:firstLine="720"/>
                            <w:jc w:val="both"/>
                            <w:rPr>
                              <w:bCs/>
                              <w:szCs w:val="24"/>
                              <w:lang w:eastAsia="lt-LT"/>
                            </w:rPr>
                          </w:pPr>
                          <w:r>
                            <w:rPr>
                              <w:bCs/>
                              <w:szCs w:val="24"/>
                              <w:lang w:eastAsia="lt-LT"/>
                            </w:rPr>
                            <w:t>„</w:t>
                          </w:r>
                          <w:sdt>
                            <w:sdtPr>
                              <w:alias w:val="Numeris"/>
                              <w:tag w:val="nr_b08cb2facdca49718fca341b3e10d311"/>
                              <w:id w:val="-1497562215"/>
                              <w:lock w:val="sdtLocked"/>
                            </w:sdtPr>
                            <w:sdtEndPr/>
                            <w:sdtContent>
                              <w:r>
                                <w:rPr>
                                  <w:bCs/>
                                  <w:szCs w:val="24"/>
                                  <w:lang w:eastAsia="lt-LT"/>
                                </w:rPr>
                                <w:t>20.1</w:t>
                              </w:r>
                            </w:sdtContent>
                          </w:sdt>
                          <w:r>
                            <w:rPr>
                              <w:bCs/>
                              <w:szCs w:val="24"/>
                              <w:lang w:eastAsia="lt-LT"/>
                            </w:rPr>
                            <w:t xml:space="preserve">. už aukštosios mokyklos, į kurią asmuo yra įstojęs (pakviestas studijuoti) ar kurioje studijuoja, pasaulinį reitingą skiriama nuo 2 iki </w:t>
                          </w:r>
                          <w:r>
                            <w:rPr>
                              <w:szCs w:val="24"/>
                              <w:lang w:eastAsia="lt-LT"/>
                            </w:rPr>
                            <w:t>40</w:t>
                          </w:r>
                          <w:r>
                            <w:rPr>
                              <w:bCs/>
                              <w:szCs w:val="24"/>
                              <w:lang w:eastAsia="lt-LT"/>
                            </w:rPr>
                            <w:t xml:space="preserve"> balų. Skiriant balą, vadovaujamasi paskutine aktualia kiekvieno iš pasaulinių reitingų informacija. Šis balas skiria</w:t>
                          </w:r>
                          <w:r>
                            <w:rPr>
                              <w:bCs/>
                              <w:szCs w:val="24"/>
                              <w:lang w:eastAsia="lt-LT"/>
                            </w:rPr>
                            <w:t xml:space="preserve">mas tik tiems asmenims, kurie yra įstoję (pakviesti studijuoti) ar studijuoja Aprašo 4.1 papunktyje nurodytose užsienio valstybių aukštosiose mokyklose. Išvedus pasaulinių reitingų vidurkį už 1 vietoje esančią aukštąją mokyklą skiriama </w:t>
                          </w:r>
                          <w:r>
                            <w:rPr>
                              <w:szCs w:val="24"/>
                              <w:lang w:eastAsia="lt-LT"/>
                            </w:rPr>
                            <w:t>40</w:t>
                          </w:r>
                          <w:r>
                            <w:rPr>
                              <w:bCs/>
                              <w:szCs w:val="24"/>
                              <w:lang w:eastAsia="lt-LT"/>
                            </w:rPr>
                            <w:t xml:space="preserve"> balų, 2 vietoje –</w:t>
                          </w:r>
                          <w:r>
                            <w:rPr>
                              <w:bCs/>
                              <w:szCs w:val="24"/>
                              <w:lang w:eastAsia="lt-LT"/>
                            </w:rPr>
                            <w:t xml:space="preserve"> </w:t>
                          </w:r>
                          <w:r>
                            <w:rPr>
                              <w:szCs w:val="24"/>
                              <w:lang w:eastAsia="lt-LT"/>
                            </w:rPr>
                            <w:t>38</w:t>
                          </w:r>
                          <w:r>
                            <w:rPr>
                              <w:bCs/>
                              <w:szCs w:val="24"/>
                              <w:lang w:eastAsia="lt-LT"/>
                            </w:rPr>
                            <w:t xml:space="preserve"> balai ir taip toliau. Doktorantūros studijų atveju už 21–200 vietose esančią aukštąją mokyklą skiriama 0 balų. Komisija turi teisę motyvuotu rašytiniu sprendimu nepritarti Vertinimą atliekančios įstaigos pateiktam Aprašo 4.2 papunktyje nurodytų aukštųj</w:t>
                          </w:r>
                          <w:r>
                            <w:rPr>
                              <w:bCs/>
                              <w:szCs w:val="24"/>
                              <w:lang w:eastAsia="lt-LT"/>
                            </w:rPr>
                            <w:t>ų mokyklų įvertinimui. Komisija nepritaria Vertinimą atliekančios įstaigos pateiktam Aprašo 4.2 papunktyje nurodytų aukštųjų mokyklų įvertinimui, jeigu Vertinimą atliekančios įstaigos vertinimas nepagrįstas nei vienu iš Aprašo 14.4.3 papunktyje nurodytų kr</w:t>
                          </w:r>
                          <w:r>
                            <w:rPr>
                              <w:bCs/>
                              <w:szCs w:val="24"/>
                              <w:lang w:eastAsia="lt-LT"/>
                            </w:rPr>
                            <w:t>iterijų arba pagrindimas yra neišsamus ir (arba) Vertinimą atliekančios įstaigos vertinime nurodyta informacija prieštarauja oficialioje aukštosios mokyklos interneto svetainėje teikiamai informacijai apie aukštąją mokyklą. Jei Komisija priima sprendimą, k</w:t>
                          </w:r>
                          <w:r>
                            <w:rPr>
                              <w:bCs/>
                              <w:szCs w:val="24"/>
                              <w:lang w:eastAsia="lt-LT"/>
                            </w:rPr>
                            <w:t>ad aukštoji mokykla nepatenka tarp geriausių pasaulio aukštųjų mokyklų, asmens Prašymas toliau nenagrinėjamas. Apie tai asmuo informuojamas jo Prašyme nurodytu elektroninio pašto adresu per 3 darbo dienas nuo Komisijos sprendimo priėmimo;“.</w:t>
                          </w:r>
                        </w:p>
                      </w:sdtContent>
                    </w:sdt>
                  </w:sdtContent>
                </w:sdt>
              </w:sdtContent>
            </w:sdt>
            <w:sdt>
              <w:sdtPr>
                <w:alias w:val="1.6 pp."/>
                <w:tag w:val="part_dc677f8fbe444c3cb9b86641fe4fffac"/>
                <w:id w:val="-1855027195"/>
                <w:lock w:val="sdtLocked"/>
              </w:sdtPr>
              <w:sdtEndPr/>
              <w:sdtContent>
                <w:p w:rsidR="00243D43" w:rsidRDefault="002C0559">
                  <w:pPr>
                    <w:tabs>
                      <w:tab w:val="center" w:pos="-7800"/>
                      <w:tab w:val="left" w:pos="6237"/>
                      <w:tab w:val="right" w:pos="8306"/>
                    </w:tabs>
                    <w:ind w:firstLine="720"/>
                    <w:jc w:val="both"/>
                    <w:rPr>
                      <w:bCs/>
                      <w:szCs w:val="24"/>
                      <w:lang w:eastAsia="lt-LT"/>
                    </w:rPr>
                  </w:pPr>
                  <w:sdt>
                    <w:sdtPr>
                      <w:alias w:val="Numeris"/>
                      <w:tag w:val="nr_dc677f8fbe444c3cb9b86641fe4fffac"/>
                      <w:id w:val="-566951024"/>
                      <w:lock w:val="sdtLocked"/>
                    </w:sdtPr>
                    <w:sdtEndPr/>
                    <w:sdtContent>
                      <w:r>
                        <w:rPr>
                          <w:bCs/>
                          <w:szCs w:val="24"/>
                          <w:lang w:eastAsia="lt-LT"/>
                        </w:rPr>
                        <w:t>1.6</w:t>
                      </w:r>
                    </w:sdtContent>
                  </w:sdt>
                  <w:r>
                    <w:rPr>
                      <w:bCs/>
                      <w:szCs w:val="24"/>
                      <w:lang w:eastAsia="lt-LT"/>
                    </w:rPr>
                    <w:t>. Pa</w:t>
                  </w:r>
                  <w:r>
                    <w:rPr>
                      <w:bCs/>
                      <w:szCs w:val="24"/>
                      <w:lang w:eastAsia="lt-LT"/>
                    </w:rPr>
                    <w:t>keisti 23 punktą ir jį išdėstyti taip:</w:t>
                  </w:r>
                </w:p>
                <w:sdt>
                  <w:sdtPr>
                    <w:alias w:val="citata"/>
                    <w:tag w:val="part_20f9901c635b4bb7a15a18962c024df5"/>
                    <w:id w:val="-230391590"/>
                    <w:lock w:val="sdtLocked"/>
                  </w:sdtPr>
                  <w:sdtEndPr/>
                  <w:sdtContent>
                    <w:sdt>
                      <w:sdtPr>
                        <w:alias w:val="23 p."/>
                        <w:tag w:val="part_8c5660ab0f5148ecaa9d86d065a1c9d6"/>
                        <w:id w:val="-2138164499"/>
                        <w:lock w:val="sdtLocked"/>
                      </w:sdtPr>
                      <w:sdtEndPr/>
                      <w:sdtContent>
                        <w:p w:rsidR="00243D43" w:rsidRDefault="002C0559">
                          <w:pPr>
                            <w:tabs>
                              <w:tab w:val="center" w:pos="-7800"/>
                              <w:tab w:val="left" w:pos="6237"/>
                              <w:tab w:val="right" w:pos="8306"/>
                            </w:tabs>
                            <w:ind w:firstLine="720"/>
                            <w:jc w:val="both"/>
                            <w:rPr>
                              <w:bCs/>
                              <w:szCs w:val="24"/>
                              <w:lang w:eastAsia="lt-LT"/>
                            </w:rPr>
                          </w:pPr>
                          <w:r>
                            <w:rPr>
                              <w:bCs/>
                              <w:szCs w:val="24"/>
                              <w:lang w:eastAsia="lt-LT"/>
                            </w:rPr>
                            <w:t>„</w:t>
                          </w:r>
                          <w:sdt>
                            <w:sdtPr>
                              <w:alias w:val="Numeris"/>
                              <w:tag w:val="nr_8c5660ab0f5148ecaa9d86d065a1c9d6"/>
                              <w:id w:val="-10601569"/>
                              <w:lock w:val="sdtLocked"/>
                            </w:sdtPr>
                            <w:sdtEndPr/>
                            <w:sdtContent>
                              <w:r>
                                <w:rPr>
                                  <w:bCs/>
                                  <w:szCs w:val="24"/>
                                  <w:lang w:eastAsia="lt-LT"/>
                                </w:rPr>
                                <w:t>23</w:t>
                              </w:r>
                            </w:sdtContent>
                          </w:sdt>
                          <w:r>
                            <w:rPr>
                              <w:bCs/>
                              <w:szCs w:val="24"/>
                              <w:lang w:eastAsia="lt-LT"/>
                            </w:rPr>
                            <w:t xml:space="preserve">. Iš Konkurse dalyvaujančių asmenų pagal jų konkursinius balus sudaromos </w:t>
                          </w:r>
                          <w:r>
                            <w:rPr>
                              <w:szCs w:val="24"/>
                              <w:lang w:eastAsia="lt-LT"/>
                            </w:rPr>
                            <w:t>trys</w:t>
                          </w:r>
                          <w:r>
                            <w:rPr>
                              <w:b/>
                              <w:szCs w:val="24"/>
                              <w:lang w:eastAsia="lt-LT"/>
                            </w:rPr>
                            <w:t xml:space="preserve"> </w:t>
                          </w:r>
                          <w:r>
                            <w:rPr>
                              <w:bCs/>
                              <w:szCs w:val="24"/>
                              <w:lang w:eastAsia="lt-LT"/>
                            </w:rPr>
                            <w:t xml:space="preserve">pagrindinės konkursinės eilės: </w:t>
                          </w:r>
                        </w:p>
                        <w:sdt>
                          <w:sdtPr>
                            <w:alias w:val="23.1 pp."/>
                            <w:tag w:val="part_acc5e44018dd4e96b9791b5844231c70"/>
                            <w:id w:val="-546147539"/>
                            <w:lock w:val="sdtLocked"/>
                          </w:sdtPr>
                          <w:sdtEndPr/>
                          <w:sdtContent>
                            <w:p w:rsidR="00243D43" w:rsidRDefault="002C0559">
                              <w:pPr>
                                <w:tabs>
                                  <w:tab w:val="left" w:pos="709"/>
                                </w:tabs>
                                <w:ind w:firstLine="720"/>
                                <w:jc w:val="both"/>
                                <w:rPr>
                                  <w:szCs w:val="24"/>
                                  <w:lang w:eastAsia="lt-LT"/>
                                </w:rPr>
                              </w:pPr>
                              <w:sdt>
                                <w:sdtPr>
                                  <w:alias w:val="Numeris"/>
                                  <w:tag w:val="nr_acc5e44018dd4e96b9791b5844231c70"/>
                                  <w:id w:val="-1715335884"/>
                                  <w:lock w:val="sdtLocked"/>
                                </w:sdtPr>
                                <w:sdtEndPr/>
                                <w:sdtContent>
                                  <w:r>
                                    <w:rPr>
                                      <w:szCs w:val="24"/>
                                      <w:lang w:eastAsia="lt-LT"/>
                                    </w:rPr>
                                    <w:t>23.1</w:t>
                                  </w:r>
                                </w:sdtContent>
                              </w:sdt>
                              <w:r>
                                <w:rPr>
                                  <w:szCs w:val="24"/>
                                  <w:lang w:eastAsia="lt-LT"/>
                                </w:rPr>
                                <w:t>. asmenų, kurie yra įstoję (pakviesti studijuoti) ar studijuoja Aprašo 4.1 papunktyje nurodytose</w:t>
                              </w:r>
                              <w:r>
                                <w:rPr>
                                  <w:szCs w:val="24"/>
                                  <w:lang w:eastAsia="lt-LT"/>
                                </w:rPr>
                                <w:t xml:space="preserve"> aukštosiose mokyklose </w:t>
                              </w:r>
                              <w:r>
                                <w:rPr>
                                  <w:bCs/>
                                  <w:szCs w:val="24"/>
                                  <w:lang w:eastAsia="lt-LT"/>
                                </w:rPr>
                                <w:t>pagal pirmosios pakopos, vientisųjų studijų programą arba doktorantūroje,</w:t>
                              </w:r>
                              <w:r>
                                <w:rPr>
                                  <w:szCs w:val="24"/>
                                  <w:lang w:eastAsia="lt-LT"/>
                                </w:rPr>
                                <w:t xml:space="preserve"> konkursinė eilė;</w:t>
                              </w:r>
                            </w:p>
                          </w:sdtContent>
                        </w:sdt>
                        <w:sdt>
                          <w:sdtPr>
                            <w:alias w:val="23.2 pp."/>
                            <w:tag w:val="part_d442d332945f4050a870618d36bee6f4"/>
                            <w:id w:val="-1814714020"/>
                            <w:lock w:val="sdtLocked"/>
                          </w:sdtPr>
                          <w:sdtEndPr/>
                          <w:sdtContent>
                            <w:p w:rsidR="00243D43" w:rsidRDefault="002C0559">
                              <w:pPr>
                                <w:tabs>
                                  <w:tab w:val="left" w:pos="709"/>
                                </w:tabs>
                                <w:ind w:firstLine="720"/>
                                <w:jc w:val="both"/>
                                <w:rPr>
                                  <w:bCs/>
                                  <w:szCs w:val="24"/>
                                  <w:lang w:eastAsia="lt-LT"/>
                                </w:rPr>
                              </w:pPr>
                              <w:sdt>
                                <w:sdtPr>
                                  <w:alias w:val="Numeris"/>
                                  <w:tag w:val="nr_d442d332945f4050a870618d36bee6f4"/>
                                  <w:id w:val="-678267623"/>
                                  <w:lock w:val="sdtLocked"/>
                                </w:sdtPr>
                                <w:sdtEndPr/>
                                <w:sdtContent>
                                  <w:r>
                                    <w:rPr>
                                      <w:szCs w:val="24"/>
                                      <w:lang w:eastAsia="lt-LT"/>
                                    </w:rPr>
                                    <w:t>23.2</w:t>
                                  </w:r>
                                </w:sdtContent>
                              </w:sdt>
                              <w:r>
                                <w:rPr>
                                  <w:szCs w:val="24"/>
                                  <w:lang w:eastAsia="lt-LT"/>
                                </w:rPr>
                                <w:t xml:space="preserve">. asmenų, kurie yra įstoję (pakviesti studijuoti) ar studijuoja Aprašo </w:t>
                              </w:r>
                              <w:r>
                                <w:rPr>
                                  <w:bCs/>
                                  <w:szCs w:val="24"/>
                                  <w:lang w:eastAsia="lt-LT"/>
                                </w:rPr>
                                <w:t>4.1</w:t>
                              </w:r>
                              <w:r>
                                <w:rPr>
                                  <w:szCs w:val="24"/>
                                  <w:lang w:eastAsia="lt-LT"/>
                                </w:rPr>
                                <w:t xml:space="preserve"> papunktyje nurodytose aukštosiose mokyklose </w:t>
                              </w:r>
                              <w:r>
                                <w:rPr>
                                  <w:bCs/>
                                  <w:szCs w:val="24"/>
                                  <w:lang w:eastAsia="lt-LT"/>
                                </w:rPr>
                                <w:t>pagal antrosios</w:t>
                              </w:r>
                              <w:r>
                                <w:rPr>
                                  <w:bCs/>
                                  <w:szCs w:val="24"/>
                                  <w:lang w:eastAsia="lt-LT"/>
                                </w:rPr>
                                <w:t xml:space="preserve"> pakopos studijų programą</w:t>
                              </w:r>
                              <w:r>
                                <w:rPr>
                                  <w:szCs w:val="24"/>
                                  <w:lang w:eastAsia="lt-LT"/>
                                </w:rPr>
                                <w:t>, konkursinė eilė</w:t>
                              </w:r>
                              <w:r>
                                <w:rPr>
                                  <w:bCs/>
                                  <w:szCs w:val="24"/>
                                  <w:lang w:eastAsia="lt-LT"/>
                                </w:rPr>
                                <w:t>;</w:t>
                              </w:r>
                            </w:p>
                          </w:sdtContent>
                        </w:sdt>
                        <w:sdt>
                          <w:sdtPr>
                            <w:alias w:val="23.3 pp."/>
                            <w:tag w:val="part_a93331b4b37b4894a1ee998775e3d0f3"/>
                            <w:id w:val="-245954264"/>
                            <w:lock w:val="sdtLocked"/>
                          </w:sdtPr>
                          <w:sdtEndPr/>
                          <w:sdtContent>
                            <w:p w:rsidR="00243D43" w:rsidRDefault="002C0559">
                              <w:pPr>
                                <w:tabs>
                                  <w:tab w:val="left" w:pos="709"/>
                                </w:tabs>
                                <w:ind w:firstLine="720"/>
                                <w:jc w:val="both"/>
                                <w:rPr>
                                  <w:bCs/>
                                  <w:szCs w:val="24"/>
                                  <w:lang w:eastAsia="lt-LT"/>
                                </w:rPr>
                              </w:pPr>
                              <w:sdt>
                                <w:sdtPr>
                                  <w:alias w:val="Numeris"/>
                                  <w:tag w:val="nr_a93331b4b37b4894a1ee998775e3d0f3"/>
                                  <w:id w:val="-1680498238"/>
                                  <w:lock w:val="sdtLocked"/>
                                </w:sdtPr>
                                <w:sdtEndPr/>
                                <w:sdtContent>
                                  <w:r>
                                    <w:rPr>
                                      <w:bCs/>
                                      <w:szCs w:val="24"/>
                                      <w:lang w:eastAsia="lt-LT"/>
                                    </w:rPr>
                                    <w:t>23.3</w:t>
                                  </w:r>
                                </w:sdtContent>
                              </w:sdt>
                              <w:r>
                                <w:rPr>
                                  <w:bCs/>
                                  <w:szCs w:val="24"/>
                                  <w:lang w:eastAsia="lt-LT"/>
                                </w:rPr>
                                <w:t>. asmenų, kurie yra įstoję (pakviesti studijuoti) ar studijuoja Aprašo 4.2 papunktyje nurodytose aukštosiose mokyklose, konkursinė eilė.“</w:t>
                              </w:r>
                            </w:p>
                          </w:sdtContent>
                        </w:sdt>
                      </w:sdtContent>
                    </w:sdt>
                  </w:sdtContent>
                </w:sdt>
              </w:sdtContent>
            </w:sdt>
            <w:sdt>
              <w:sdtPr>
                <w:alias w:val="1.7 pp."/>
                <w:tag w:val="part_96cc0e5f408141a29d3f502ce81a0012"/>
                <w:id w:val="-500269941"/>
                <w:lock w:val="sdtLocked"/>
              </w:sdtPr>
              <w:sdtEndPr/>
              <w:sdtContent>
                <w:p w:rsidR="00243D43" w:rsidRDefault="002C0559">
                  <w:pPr>
                    <w:tabs>
                      <w:tab w:val="left" w:pos="709"/>
                    </w:tabs>
                    <w:ind w:firstLine="720"/>
                    <w:jc w:val="both"/>
                    <w:rPr>
                      <w:bCs/>
                      <w:szCs w:val="24"/>
                      <w:lang w:eastAsia="lt-LT"/>
                    </w:rPr>
                  </w:pPr>
                  <w:sdt>
                    <w:sdtPr>
                      <w:alias w:val="Numeris"/>
                      <w:tag w:val="nr_96cc0e5f408141a29d3f502ce81a0012"/>
                      <w:id w:val="2006015012"/>
                      <w:lock w:val="sdtLocked"/>
                    </w:sdtPr>
                    <w:sdtEndPr/>
                    <w:sdtContent>
                      <w:r>
                        <w:rPr>
                          <w:bCs/>
                          <w:szCs w:val="24"/>
                          <w:lang w:eastAsia="lt-LT"/>
                        </w:rPr>
                        <w:t>1.7</w:t>
                      </w:r>
                    </w:sdtContent>
                  </w:sdt>
                  <w:r>
                    <w:rPr>
                      <w:bCs/>
                      <w:szCs w:val="24"/>
                      <w:lang w:eastAsia="lt-LT"/>
                    </w:rPr>
                    <w:t>. Pakeisti 24 punktą ir jį išdėstyti taip:</w:t>
                  </w:r>
                </w:p>
                <w:sdt>
                  <w:sdtPr>
                    <w:alias w:val="citata"/>
                    <w:tag w:val="part_e0e460aeb6144968abdb4d420259f986"/>
                    <w:id w:val="-1550217648"/>
                    <w:lock w:val="sdtLocked"/>
                  </w:sdtPr>
                  <w:sdtEndPr/>
                  <w:sdtContent>
                    <w:sdt>
                      <w:sdtPr>
                        <w:alias w:val="24 p."/>
                        <w:tag w:val="part_3ed0899af94d47698c34215f389e893f"/>
                        <w:id w:val="-1501265855"/>
                        <w:lock w:val="sdtLocked"/>
                      </w:sdtPr>
                      <w:sdtEndPr/>
                      <w:sdtContent>
                        <w:p w:rsidR="00243D43" w:rsidRDefault="002C0559">
                          <w:pPr>
                            <w:ind w:firstLine="720"/>
                            <w:jc w:val="both"/>
                            <w:rPr>
                              <w:szCs w:val="24"/>
                              <w:lang w:eastAsia="lt-LT"/>
                            </w:rPr>
                          </w:pPr>
                          <w:r>
                            <w:rPr>
                              <w:szCs w:val="24"/>
                              <w:lang w:eastAsia="lt-LT"/>
                            </w:rPr>
                            <w:t>„</w:t>
                          </w:r>
                          <w:sdt>
                            <w:sdtPr>
                              <w:alias w:val="Numeris"/>
                              <w:tag w:val="nr_3ed0899af94d47698c34215f389e893f"/>
                              <w:id w:val="548185947"/>
                              <w:lock w:val="sdtLocked"/>
                            </w:sdtPr>
                            <w:sdtEndPr/>
                            <w:sdtContent>
                              <w:r>
                                <w:rPr>
                                  <w:szCs w:val="24"/>
                                  <w:lang w:eastAsia="lt-LT"/>
                                </w:rPr>
                                <w:t>24</w:t>
                              </w:r>
                            </w:sdtContent>
                          </w:sdt>
                          <w:r>
                            <w:rPr>
                              <w:szCs w:val="24"/>
                              <w:lang w:eastAsia="lt-LT"/>
                            </w:rPr>
                            <w:t>. Tai</w:t>
                          </w:r>
                          <w:r>
                            <w:rPr>
                              <w:szCs w:val="24"/>
                              <w:lang w:eastAsia="lt-LT"/>
                            </w:rPr>
                            <w:t>s atvejais, kai skiriamos lėšos Paramai mokėti konkrečios studijų, mokslo (meno) krypties, pakopos ir (ar) trukmės studijoms, sudaromos papildomos konkursinės eilės pagal atitinkamos Paramos tikslus. Į papildomas konkursines eiles gali būti įrašoma tiek as</w:t>
                          </w:r>
                          <w:r>
                            <w:rPr>
                              <w:szCs w:val="24"/>
                              <w:lang w:eastAsia="lt-LT"/>
                            </w:rPr>
                            <w:t>menų, kiek galėtų gauti Paramą, atsižvelgiant į jai mokėti skirtų lėšų sumą.“</w:t>
                          </w:r>
                        </w:p>
                      </w:sdtContent>
                    </w:sdt>
                  </w:sdtContent>
                </w:sdt>
              </w:sdtContent>
            </w:sdt>
            <w:sdt>
              <w:sdtPr>
                <w:alias w:val="1.8 pp."/>
                <w:tag w:val="part_10a950df70764e8bbc500c4b71d8f209"/>
                <w:id w:val="968470227"/>
                <w:lock w:val="sdtLocked"/>
              </w:sdtPr>
              <w:sdtEndPr/>
              <w:sdtContent>
                <w:p w:rsidR="00243D43" w:rsidRDefault="002C0559">
                  <w:pPr>
                    <w:tabs>
                      <w:tab w:val="center" w:pos="-7800"/>
                      <w:tab w:val="left" w:pos="6237"/>
                      <w:tab w:val="right" w:pos="8306"/>
                    </w:tabs>
                    <w:ind w:firstLine="720"/>
                    <w:jc w:val="both"/>
                    <w:rPr>
                      <w:bCs/>
                      <w:szCs w:val="24"/>
                      <w:lang w:eastAsia="lt-LT"/>
                    </w:rPr>
                  </w:pPr>
                  <w:sdt>
                    <w:sdtPr>
                      <w:alias w:val="Numeris"/>
                      <w:tag w:val="nr_10a950df70764e8bbc500c4b71d8f209"/>
                      <w:id w:val="1167135111"/>
                      <w:lock w:val="sdtLocked"/>
                    </w:sdtPr>
                    <w:sdtEndPr/>
                    <w:sdtContent>
                      <w:r>
                        <w:rPr>
                          <w:bCs/>
                          <w:szCs w:val="24"/>
                          <w:lang w:eastAsia="lt-LT"/>
                        </w:rPr>
                        <w:t>1.8</w:t>
                      </w:r>
                    </w:sdtContent>
                  </w:sdt>
                  <w:r>
                    <w:rPr>
                      <w:bCs/>
                      <w:szCs w:val="24"/>
                      <w:lang w:eastAsia="lt-LT"/>
                    </w:rPr>
                    <w:t>. Pakeisti 29 punktą ir jį išdėstyti taip:</w:t>
                  </w:r>
                </w:p>
                <w:sdt>
                  <w:sdtPr>
                    <w:alias w:val="citata"/>
                    <w:tag w:val="part_78b5ab25316d4cc192c552fa87580ecb"/>
                    <w:id w:val="806369150"/>
                    <w:lock w:val="sdtLocked"/>
                  </w:sdtPr>
                  <w:sdtEndPr/>
                  <w:sdtContent>
                    <w:sdt>
                      <w:sdtPr>
                        <w:alias w:val="29 p."/>
                        <w:tag w:val="part_754ac9c5ce824e6b85d5781c81a2f2eb"/>
                        <w:id w:val="975031047"/>
                        <w:lock w:val="sdtLocked"/>
                      </w:sdtPr>
                      <w:sdtEndPr/>
                      <w:sdtContent>
                        <w:p w:rsidR="00243D43" w:rsidRDefault="002C0559">
                          <w:pPr>
                            <w:tabs>
                              <w:tab w:val="left" w:pos="709"/>
                            </w:tabs>
                            <w:ind w:firstLine="720"/>
                            <w:jc w:val="both"/>
                            <w:rPr>
                              <w:szCs w:val="24"/>
                              <w:lang w:eastAsia="lt-LT"/>
                            </w:rPr>
                          </w:pPr>
                          <w:r>
                            <w:rPr>
                              <w:szCs w:val="24"/>
                              <w:lang w:eastAsia="lt-LT"/>
                            </w:rPr>
                            <w:t>„</w:t>
                          </w:r>
                          <w:sdt>
                            <w:sdtPr>
                              <w:alias w:val="Numeris"/>
                              <w:tag w:val="nr_754ac9c5ce824e6b85d5781c81a2f2eb"/>
                              <w:id w:val="-1545591548"/>
                              <w:lock w:val="sdtLocked"/>
                            </w:sdtPr>
                            <w:sdtEndPr/>
                            <w:sdtContent>
                              <w:r>
                                <w:rPr>
                                  <w:szCs w:val="24"/>
                                  <w:lang w:eastAsia="lt-LT"/>
                                </w:rPr>
                                <w:t>29</w:t>
                              </w:r>
                            </w:sdtContent>
                          </w:sdt>
                          <w:r>
                            <w:rPr>
                              <w:szCs w:val="24"/>
                              <w:lang w:eastAsia="lt-LT"/>
                            </w:rPr>
                            <w:t>. Lėšos Paramai mokėti į pagrindines konkursines eiles įrašytiems asmenims paskirstomos taip:</w:t>
                          </w:r>
                        </w:p>
                        <w:sdt>
                          <w:sdtPr>
                            <w:alias w:val="29.1 pp."/>
                            <w:tag w:val="part_04679f1f70264a3fb4a91a920c31ec3f"/>
                            <w:id w:val="1561598355"/>
                            <w:lock w:val="sdtLocked"/>
                          </w:sdtPr>
                          <w:sdtEndPr/>
                          <w:sdtContent>
                            <w:p w:rsidR="00243D43" w:rsidRDefault="002C0559">
                              <w:pPr>
                                <w:tabs>
                                  <w:tab w:val="left" w:pos="709"/>
                                </w:tabs>
                                <w:ind w:firstLine="720"/>
                                <w:jc w:val="both"/>
                                <w:rPr>
                                  <w:szCs w:val="24"/>
                                  <w:lang w:eastAsia="lt-LT"/>
                                </w:rPr>
                              </w:pPr>
                              <w:sdt>
                                <w:sdtPr>
                                  <w:alias w:val="Numeris"/>
                                  <w:tag w:val="nr_04679f1f70264a3fb4a91a920c31ec3f"/>
                                  <w:id w:val="1698731897"/>
                                  <w:lock w:val="sdtLocked"/>
                                </w:sdtPr>
                                <w:sdtEndPr/>
                                <w:sdtContent>
                                  <w:r>
                                    <w:rPr>
                                      <w:szCs w:val="24"/>
                                      <w:lang w:eastAsia="lt-LT"/>
                                    </w:rPr>
                                    <w:t>29.1</w:t>
                                  </w:r>
                                </w:sdtContent>
                              </w:sdt>
                              <w:r>
                                <w:rPr>
                                  <w:szCs w:val="24"/>
                                  <w:lang w:eastAsia="lt-LT"/>
                                </w:rPr>
                                <w:t xml:space="preserve">. asmenims, įrašytiems į Aprašo </w:t>
                              </w:r>
                              <w:r>
                                <w:rPr>
                                  <w:bCs/>
                                  <w:szCs w:val="24"/>
                                  <w:lang w:eastAsia="lt-LT"/>
                                </w:rPr>
                                <w:t>23.3</w:t>
                              </w:r>
                              <w:r>
                                <w:rPr>
                                  <w:szCs w:val="24"/>
                                  <w:lang w:eastAsia="lt-LT"/>
                                </w:rPr>
                                <w:t xml:space="preserve"> papunktyje nurodytą konkursinę eilę, skiriama 20 procentų Paramai mokėti skirtų lėšų, bet ne mažiau nei 830 BSI vieniems studijų metams. Tokia lėšų dalis skiriama ir tada, kai visiems Aprašo </w:t>
                              </w:r>
                              <w:r>
                                <w:rPr>
                                  <w:bCs/>
                                  <w:szCs w:val="24"/>
                                  <w:lang w:eastAsia="lt-LT"/>
                                </w:rPr>
                                <w:t xml:space="preserve">23.3 </w:t>
                              </w:r>
                              <w:r>
                                <w:rPr>
                                  <w:szCs w:val="24"/>
                                  <w:lang w:eastAsia="lt-LT"/>
                                </w:rPr>
                                <w:t>papunktyje nurodytoje k</w:t>
                              </w:r>
                              <w:r>
                                <w:rPr>
                                  <w:szCs w:val="24"/>
                                  <w:lang w:eastAsia="lt-LT"/>
                                </w:rPr>
                                <w:t xml:space="preserve">onkursinėje eilėje esantiems asmenims reikalinga didesnė suma nei 20 procentų Paramai mokėti skirtų lėšų. Tuo atveju, jei visiems Aprašo </w:t>
                              </w:r>
                              <w:r>
                                <w:rPr>
                                  <w:bCs/>
                                  <w:szCs w:val="24"/>
                                  <w:lang w:eastAsia="lt-LT"/>
                                </w:rPr>
                                <w:t xml:space="preserve">23.3 </w:t>
                              </w:r>
                              <w:r>
                                <w:rPr>
                                  <w:szCs w:val="24"/>
                                  <w:lang w:eastAsia="lt-LT"/>
                                </w:rPr>
                                <w:t>papunktyje nurodytoje konkursinėje eilėje esantiems asmenims reikalinga mažesnė paramos suma nei 20 procentų Param</w:t>
                              </w:r>
                              <w:r>
                                <w:rPr>
                                  <w:szCs w:val="24"/>
                                  <w:lang w:eastAsia="lt-LT"/>
                                </w:rPr>
                                <w:t xml:space="preserve">ai mokėti skirtų lėšų, asmenims, įrašytiems į Aprašo </w:t>
                              </w:r>
                              <w:r>
                                <w:rPr>
                                  <w:bCs/>
                                  <w:szCs w:val="24"/>
                                  <w:lang w:eastAsia="lt-LT"/>
                                </w:rPr>
                                <w:t>23.3</w:t>
                              </w:r>
                              <w:r>
                                <w:rPr>
                                  <w:szCs w:val="24"/>
                                  <w:lang w:eastAsia="lt-LT"/>
                                </w:rPr>
                                <w:t xml:space="preserve"> papunktyje nurodytą konkursinę eilę, skiriama mažiau nei 20 procentų Paramai mokėti skirtų lėšų; </w:t>
                              </w:r>
                            </w:p>
                          </w:sdtContent>
                        </w:sdt>
                        <w:sdt>
                          <w:sdtPr>
                            <w:alias w:val="29.2 pp."/>
                            <w:tag w:val="part_9db5d71e3109489d8945ecd2b3f89d0c"/>
                            <w:id w:val="-2101711921"/>
                            <w:lock w:val="sdtLocked"/>
                          </w:sdtPr>
                          <w:sdtEndPr/>
                          <w:sdtContent>
                            <w:p w:rsidR="00243D43" w:rsidRDefault="002C0559">
                              <w:pPr>
                                <w:tabs>
                                  <w:tab w:val="left" w:pos="709"/>
                                </w:tabs>
                                <w:ind w:firstLine="720"/>
                                <w:jc w:val="both"/>
                                <w:rPr>
                                  <w:bCs/>
                                  <w:szCs w:val="24"/>
                                  <w:lang w:eastAsia="lt-LT"/>
                                </w:rPr>
                              </w:pPr>
                              <w:sdt>
                                <w:sdtPr>
                                  <w:alias w:val="Numeris"/>
                                  <w:tag w:val="nr_9db5d71e3109489d8945ecd2b3f89d0c"/>
                                  <w:id w:val="2008470469"/>
                                  <w:lock w:val="sdtLocked"/>
                                </w:sdtPr>
                                <w:sdtEndPr/>
                                <w:sdtContent>
                                  <w:r>
                                    <w:rPr>
                                      <w:szCs w:val="24"/>
                                      <w:lang w:eastAsia="lt-LT"/>
                                    </w:rPr>
                                    <w:t>29.2</w:t>
                                  </w:r>
                                </w:sdtContent>
                              </w:sdt>
                              <w:r>
                                <w:rPr>
                                  <w:szCs w:val="24"/>
                                  <w:lang w:eastAsia="lt-LT"/>
                                </w:rPr>
                                <w:t xml:space="preserve">. asmenims, įrašytiems į Aprašo </w:t>
                              </w:r>
                              <w:r>
                                <w:rPr>
                                  <w:bCs/>
                                  <w:szCs w:val="24"/>
                                  <w:lang w:eastAsia="lt-LT"/>
                                </w:rPr>
                                <w:t>23.2</w:t>
                              </w:r>
                              <w:r>
                                <w:rPr>
                                  <w:szCs w:val="24"/>
                                  <w:lang w:eastAsia="lt-LT"/>
                                </w:rPr>
                                <w:t xml:space="preserve"> papunktyje nurodytą konkursinę eilę, skiriama </w:t>
                              </w:r>
                              <w:r>
                                <w:rPr>
                                  <w:bCs/>
                                  <w:szCs w:val="24"/>
                                  <w:lang w:eastAsia="lt-LT"/>
                                </w:rPr>
                                <w:t>50 procen</w:t>
                              </w:r>
                              <w:r>
                                <w:rPr>
                                  <w:bCs/>
                                  <w:szCs w:val="24"/>
                                  <w:lang w:eastAsia="lt-LT"/>
                                </w:rPr>
                                <w:t>tų Paramai mokėti skirtų lėšų</w:t>
                              </w:r>
                              <w:r>
                                <w:rPr>
                                  <w:szCs w:val="24"/>
                                  <w:lang w:eastAsia="lt-LT"/>
                                </w:rPr>
                                <w:t xml:space="preserve">. Tokia lėšų dalis skiriama ir tada, kai visiems Aprašo 23.2 papunktyje nurodytoje konkursinėje eilėje esantiems asmenims reikalinga didesnė suma nei 50 procentų Paramai mokėti skirtų lėšų. </w:t>
                              </w:r>
                              <w:r>
                                <w:rPr>
                                  <w:bCs/>
                                  <w:szCs w:val="24"/>
                                  <w:lang w:eastAsia="lt-LT"/>
                                </w:rPr>
                                <w:t>Tuo atveju, jei visiems Aprašo 23.2 p</w:t>
                              </w:r>
                              <w:r>
                                <w:rPr>
                                  <w:bCs/>
                                  <w:szCs w:val="24"/>
                                  <w:lang w:eastAsia="lt-LT"/>
                                </w:rPr>
                                <w:t>apunktyje nurodytoje konkursinėje eilėje esantiems asmenims reikalinga mažesnė paramos suma nei 50 procentų Paramai mokėti skirtų lėšų, asmenims, įrašytiems į Aprašo 23.2 papunktyje nurodytą konkursinę eilę, skiriama mažiau nei 50 procentų Paramai mokėti s</w:t>
                              </w:r>
                              <w:r>
                                <w:rPr>
                                  <w:bCs/>
                                  <w:szCs w:val="24"/>
                                  <w:lang w:eastAsia="lt-LT"/>
                                </w:rPr>
                                <w:t xml:space="preserve">kirtų lėšų; </w:t>
                              </w:r>
                            </w:p>
                          </w:sdtContent>
                        </w:sdt>
                        <w:sdt>
                          <w:sdtPr>
                            <w:alias w:val="29.3 pp."/>
                            <w:tag w:val="part_78857b6586994973b1a551f61da86a09"/>
                            <w:id w:val="-615916932"/>
                            <w:lock w:val="sdtLocked"/>
                          </w:sdtPr>
                          <w:sdtEndPr/>
                          <w:sdtContent>
                            <w:p w:rsidR="00243D43" w:rsidRDefault="002C0559">
                              <w:pPr>
                                <w:ind w:firstLine="720"/>
                                <w:jc w:val="both"/>
                                <w:rPr>
                                  <w:szCs w:val="24"/>
                                  <w:lang w:eastAsia="lt-LT"/>
                                </w:rPr>
                              </w:pPr>
                              <w:sdt>
                                <w:sdtPr>
                                  <w:alias w:val="Numeris"/>
                                  <w:tag w:val="nr_78857b6586994973b1a551f61da86a09"/>
                                  <w:id w:val="1223951147"/>
                                  <w:lock w:val="sdtLocked"/>
                                </w:sdtPr>
                                <w:sdtEndPr/>
                                <w:sdtContent>
                                  <w:r>
                                    <w:rPr>
                                      <w:bCs/>
                                      <w:szCs w:val="24"/>
                                      <w:lang w:eastAsia="lt-LT"/>
                                    </w:rPr>
                                    <w:t>29.3</w:t>
                                  </w:r>
                                </w:sdtContent>
                              </w:sdt>
                              <w:r>
                                <w:rPr>
                                  <w:bCs/>
                                  <w:szCs w:val="24"/>
                                  <w:lang w:eastAsia="lt-LT"/>
                                </w:rPr>
                                <w:t>. asmenims, įrašytiems į Aprašo 23.1 papunktyje nurodytą konkursinę eilę, skiriama likusi lėšų dalis.</w:t>
                              </w:r>
                              <w:r>
                                <w:rPr>
                                  <w:szCs w:val="24"/>
                                  <w:lang w:eastAsia="lt-LT"/>
                                </w:rPr>
                                <w:t xml:space="preserve">“ </w:t>
                              </w:r>
                            </w:p>
                          </w:sdtContent>
                        </w:sdt>
                      </w:sdtContent>
                    </w:sdt>
                  </w:sdtContent>
                </w:sdt>
              </w:sdtContent>
            </w:sdt>
            <w:sdt>
              <w:sdtPr>
                <w:alias w:val="1.9 pp."/>
                <w:tag w:val="part_39034ab7acac472c8d2781ebbbb9011f"/>
                <w:id w:val="178243314"/>
                <w:lock w:val="sdtLocked"/>
              </w:sdtPr>
              <w:sdtEndPr/>
              <w:sdtContent>
                <w:p w:rsidR="00243D43" w:rsidRDefault="002C0559">
                  <w:pPr>
                    <w:ind w:firstLine="720"/>
                    <w:jc w:val="both"/>
                    <w:rPr>
                      <w:szCs w:val="24"/>
                      <w:lang w:eastAsia="lt-LT"/>
                    </w:rPr>
                  </w:pPr>
                  <w:sdt>
                    <w:sdtPr>
                      <w:alias w:val="Numeris"/>
                      <w:tag w:val="nr_39034ab7acac472c8d2781ebbbb9011f"/>
                      <w:id w:val="810597464"/>
                      <w:lock w:val="sdtLocked"/>
                    </w:sdtPr>
                    <w:sdtEndPr/>
                    <w:sdtContent>
                      <w:r>
                        <w:rPr>
                          <w:szCs w:val="24"/>
                          <w:lang w:eastAsia="lt-LT"/>
                        </w:rPr>
                        <w:t>1.9</w:t>
                      </w:r>
                    </w:sdtContent>
                  </w:sdt>
                  <w:r>
                    <w:rPr>
                      <w:szCs w:val="24"/>
                      <w:lang w:eastAsia="lt-LT"/>
                    </w:rPr>
                    <w:t>. Pakeisti 34 punktą ir jį išdėstyti taip:</w:t>
                  </w:r>
                </w:p>
                <w:sdt>
                  <w:sdtPr>
                    <w:alias w:val="citata"/>
                    <w:tag w:val="part_f8adf7b0225747d6a63407d2cf1e57dc"/>
                    <w:id w:val="408123019"/>
                    <w:lock w:val="sdtLocked"/>
                  </w:sdtPr>
                  <w:sdtEndPr/>
                  <w:sdtContent>
                    <w:sdt>
                      <w:sdtPr>
                        <w:alias w:val="34 p."/>
                        <w:tag w:val="part_8be36eee9c014d49bb9b6b64a2739526"/>
                        <w:id w:val="1056587179"/>
                        <w:lock w:val="sdtLocked"/>
                      </w:sdtPr>
                      <w:sdtEndPr/>
                      <w:sdtContent>
                        <w:p w:rsidR="00243D43" w:rsidRDefault="002C0559">
                          <w:pPr>
                            <w:tabs>
                              <w:tab w:val="left" w:pos="709"/>
                            </w:tabs>
                            <w:ind w:firstLine="720"/>
                            <w:jc w:val="both"/>
                            <w:rPr>
                              <w:szCs w:val="24"/>
                              <w:lang w:eastAsia="lt-LT"/>
                            </w:rPr>
                          </w:pPr>
                          <w:r>
                            <w:rPr>
                              <w:szCs w:val="24"/>
                              <w:lang w:eastAsia="lt-LT"/>
                            </w:rPr>
                            <w:t>„</w:t>
                          </w:r>
                          <w:sdt>
                            <w:sdtPr>
                              <w:alias w:val="Numeris"/>
                              <w:tag w:val="nr_8be36eee9c014d49bb9b6b64a2739526"/>
                              <w:id w:val="-407852744"/>
                              <w:lock w:val="sdtLocked"/>
                            </w:sdtPr>
                            <w:sdtEndPr/>
                            <w:sdtContent>
                              <w:r>
                                <w:rPr>
                                  <w:szCs w:val="24"/>
                                  <w:lang w:eastAsia="lt-LT"/>
                                </w:rPr>
                                <w:t>34</w:t>
                              </w:r>
                            </w:sdtContent>
                          </w:sdt>
                          <w:r>
                            <w:rPr>
                              <w:szCs w:val="24"/>
                              <w:lang w:eastAsia="lt-LT"/>
                            </w:rPr>
                            <w:t xml:space="preserve">. Jei paskyrus Paramą iš Aprašo 29.1 </w:t>
                          </w:r>
                          <w:r>
                            <w:rPr>
                              <w:bCs/>
                              <w:szCs w:val="24"/>
                              <w:lang w:eastAsia="lt-LT"/>
                            </w:rPr>
                            <w:t>ir 29.2</w:t>
                          </w:r>
                          <w:r>
                            <w:rPr>
                              <w:szCs w:val="24"/>
                              <w:lang w:eastAsia="lt-LT"/>
                            </w:rPr>
                            <w:t xml:space="preserve"> </w:t>
                          </w:r>
                          <w:r>
                            <w:rPr>
                              <w:bCs/>
                              <w:szCs w:val="24"/>
                              <w:lang w:eastAsia="lt-LT"/>
                            </w:rPr>
                            <w:t>papunkčiuose</w:t>
                          </w:r>
                          <w:r>
                            <w:rPr>
                              <w:szCs w:val="24"/>
                              <w:lang w:eastAsia="lt-LT"/>
                            </w:rPr>
                            <w:t xml:space="preserve"> nurodytų lėšų lieka mažesnė nei 270 BSI dydžių lėšų suma arba į Aprašo 23.2</w:t>
                          </w:r>
                          <w:r>
                            <w:rPr>
                              <w:bCs/>
                              <w:szCs w:val="24"/>
                              <w:lang w:eastAsia="lt-LT"/>
                            </w:rPr>
                            <w:t xml:space="preserve"> ir 23.3</w:t>
                          </w:r>
                          <w:r>
                            <w:rPr>
                              <w:szCs w:val="24"/>
                              <w:lang w:eastAsia="lt-LT"/>
                            </w:rPr>
                            <w:t xml:space="preserve"> </w:t>
                          </w:r>
                          <w:r>
                            <w:rPr>
                              <w:bCs/>
                              <w:szCs w:val="24"/>
                              <w:lang w:eastAsia="lt-LT"/>
                            </w:rPr>
                            <w:t>papunkčiuose nurodytas konkursines eiles</w:t>
                          </w:r>
                          <w:r>
                            <w:rPr>
                              <w:b/>
                              <w:bCs/>
                              <w:szCs w:val="24"/>
                              <w:lang w:eastAsia="lt-LT"/>
                            </w:rPr>
                            <w:t xml:space="preserve"> </w:t>
                          </w:r>
                          <w:r>
                            <w:rPr>
                              <w:szCs w:val="24"/>
                              <w:lang w:eastAsia="lt-LT"/>
                            </w:rPr>
                            <w:t>įrašyti asmenys nesutinka su jiems skiriamu ne viso Prašyme nurodyto dydžio Paramos dydžiu, likusi lėšų suma pridedama prie Aprašo</w:t>
                          </w:r>
                          <w:r>
                            <w:rPr>
                              <w:szCs w:val="24"/>
                              <w:lang w:eastAsia="lt-LT"/>
                            </w:rPr>
                            <w:t xml:space="preserve"> </w:t>
                          </w:r>
                          <w:r>
                            <w:rPr>
                              <w:bCs/>
                              <w:szCs w:val="24"/>
                              <w:lang w:eastAsia="lt-LT"/>
                            </w:rPr>
                            <w:t>29.3</w:t>
                          </w:r>
                          <w:r>
                            <w:rPr>
                              <w:szCs w:val="24"/>
                              <w:lang w:eastAsia="lt-LT"/>
                            </w:rPr>
                            <w:t xml:space="preserve"> papunktyje nurodytų lėšų. Jei Aprašo </w:t>
                          </w:r>
                          <w:r>
                            <w:rPr>
                              <w:bCs/>
                              <w:szCs w:val="24"/>
                              <w:lang w:eastAsia="lt-LT"/>
                            </w:rPr>
                            <w:t>23.3</w:t>
                          </w:r>
                          <w:r>
                            <w:rPr>
                              <w:szCs w:val="24"/>
                              <w:lang w:eastAsia="lt-LT"/>
                            </w:rPr>
                            <w:t xml:space="preserve"> papunktyje nurodyta konkursinė eilė nesusidarė (Konkurse nedalyvauja asmenys, kurie yra įstoję (pakviesti studijuoti) ar studijuoja Aprašo 4.2 papunktyje nurodytose aukštosiose mokyklose), visa Aprašo 29.1 pa</w:t>
                          </w:r>
                          <w:r>
                            <w:rPr>
                              <w:szCs w:val="24"/>
                              <w:lang w:eastAsia="lt-LT"/>
                            </w:rPr>
                            <w:t xml:space="preserve">punktyje nurodyta lėšų suma pridedama prie Aprašo </w:t>
                          </w:r>
                          <w:r>
                            <w:rPr>
                              <w:bCs/>
                              <w:szCs w:val="24"/>
                              <w:lang w:eastAsia="lt-LT"/>
                            </w:rPr>
                            <w:t>29.3</w:t>
                          </w:r>
                          <w:r>
                            <w:rPr>
                              <w:szCs w:val="24"/>
                              <w:lang w:eastAsia="lt-LT"/>
                            </w:rPr>
                            <w:t xml:space="preserve"> papunktyje nurodytų lėšų.“</w:t>
                          </w:r>
                        </w:p>
                      </w:sdtContent>
                    </w:sdt>
                  </w:sdtContent>
                </w:sdt>
              </w:sdtContent>
            </w:sdt>
            <w:sdt>
              <w:sdtPr>
                <w:alias w:val="1.10 pp."/>
                <w:tag w:val="part_f378bfd29f91443cb6f6f2877a6ad92c"/>
                <w:id w:val="-2067487431"/>
                <w:lock w:val="sdtLocked"/>
              </w:sdtPr>
              <w:sdtEndPr/>
              <w:sdtContent>
                <w:p w:rsidR="00243D43" w:rsidRDefault="002C0559">
                  <w:pPr>
                    <w:tabs>
                      <w:tab w:val="left" w:pos="709"/>
                    </w:tabs>
                    <w:ind w:firstLine="720"/>
                    <w:jc w:val="both"/>
                    <w:rPr>
                      <w:szCs w:val="24"/>
                      <w:lang w:eastAsia="lt-LT"/>
                    </w:rPr>
                  </w:pPr>
                  <w:sdt>
                    <w:sdtPr>
                      <w:alias w:val="Numeris"/>
                      <w:tag w:val="nr_f378bfd29f91443cb6f6f2877a6ad92c"/>
                      <w:id w:val="-1849637253"/>
                      <w:lock w:val="sdtLocked"/>
                    </w:sdtPr>
                    <w:sdtEndPr/>
                    <w:sdtContent>
                      <w:r>
                        <w:rPr>
                          <w:szCs w:val="24"/>
                          <w:lang w:eastAsia="lt-LT"/>
                        </w:rPr>
                        <w:t>1.10</w:t>
                      </w:r>
                    </w:sdtContent>
                  </w:sdt>
                  <w:r>
                    <w:rPr>
                      <w:szCs w:val="24"/>
                      <w:lang w:eastAsia="lt-LT"/>
                    </w:rPr>
                    <w:t>. Pakeisti 52.1 papunktį ir jį išdėstyti taip:</w:t>
                  </w:r>
                </w:p>
                <w:sdt>
                  <w:sdtPr>
                    <w:alias w:val="citata"/>
                    <w:tag w:val="part_652ce45c5d244009bfd63b5393e04955"/>
                    <w:id w:val="-1177962648"/>
                    <w:lock w:val="sdtLocked"/>
                  </w:sdtPr>
                  <w:sdtEndPr/>
                  <w:sdtContent>
                    <w:sdt>
                      <w:sdtPr>
                        <w:alias w:val="52.1 pp."/>
                        <w:tag w:val="part_616f3ac9025f4dd4a89e4bd1544c7fab"/>
                        <w:id w:val="861022000"/>
                        <w:lock w:val="sdtLocked"/>
                      </w:sdtPr>
                      <w:sdtEndPr/>
                      <w:sdtContent>
                        <w:p w:rsidR="00243D43" w:rsidRDefault="002C0559">
                          <w:pPr>
                            <w:tabs>
                              <w:tab w:val="left" w:pos="709"/>
                            </w:tabs>
                            <w:ind w:firstLine="720"/>
                            <w:jc w:val="both"/>
                            <w:rPr>
                              <w:szCs w:val="24"/>
                              <w:lang w:eastAsia="lt-LT"/>
                            </w:rPr>
                          </w:pPr>
                          <w:r>
                            <w:rPr>
                              <w:szCs w:val="24"/>
                              <w:lang w:eastAsia="lt-LT"/>
                            </w:rPr>
                            <w:t>„</w:t>
                          </w:r>
                          <w:sdt>
                            <w:sdtPr>
                              <w:alias w:val="Numeris"/>
                              <w:tag w:val="nr_616f3ac9025f4dd4a89e4bd1544c7fab"/>
                              <w:id w:val="-957951098"/>
                              <w:lock w:val="sdtLocked"/>
                            </w:sdtPr>
                            <w:sdtEndPr/>
                            <w:sdtContent>
                              <w:r>
                                <w:rPr>
                                  <w:szCs w:val="24"/>
                                  <w:lang w:eastAsia="lt-LT"/>
                                </w:rPr>
                                <w:t>52.1</w:t>
                              </w:r>
                            </w:sdtContent>
                          </w:sdt>
                          <w:r>
                            <w:rPr>
                              <w:szCs w:val="24"/>
                              <w:lang w:eastAsia="lt-LT"/>
                            </w:rPr>
                            <w:t xml:space="preserve"> aukštesnės pakopos studijų </w:t>
                          </w:r>
                          <w:r>
                            <w:rPr>
                              <w:bCs/>
                              <w:szCs w:val="24"/>
                              <w:lang w:eastAsia="lt-LT"/>
                            </w:rPr>
                            <w:t>ar rezidentūros</w:t>
                          </w:r>
                          <w:r>
                            <w:rPr>
                              <w:szCs w:val="24"/>
                              <w:lang w:eastAsia="lt-LT"/>
                            </w:rPr>
                            <w:t xml:space="preserve"> laikotarpiui, jei asmuo tęsia aukštesnės pakopos </w:t>
                          </w:r>
                          <w:r>
                            <w:rPr>
                              <w:bCs/>
                              <w:szCs w:val="24"/>
                              <w:lang w:eastAsia="lt-LT"/>
                            </w:rPr>
                            <w:t>ar rezidentūros</w:t>
                          </w:r>
                          <w:r>
                            <w:rPr>
                              <w:szCs w:val="24"/>
                              <w:lang w:eastAsia="lt-LT"/>
                            </w:rPr>
                            <w:t xml:space="preserve"> studijas;“.</w:t>
                          </w:r>
                        </w:p>
                      </w:sdtContent>
                    </w:sdt>
                  </w:sdtContent>
                </w:sdt>
              </w:sdtContent>
            </w:sdt>
          </w:sdtContent>
        </w:sdt>
        <w:sdt>
          <w:sdtPr>
            <w:alias w:val="2 p."/>
            <w:tag w:val="part_ff50a0c13f4641c8bd44c39e44d60713"/>
            <w:id w:val="-2000188553"/>
            <w:lock w:val="sdtLocked"/>
          </w:sdtPr>
          <w:sdtEndPr/>
          <w:sdtContent>
            <w:p w:rsidR="00243D43" w:rsidRDefault="002C0559">
              <w:pPr>
                <w:tabs>
                  <w:tab w:val="left" w:pos="709"/>
                </w:tabs>
                <w:ind w:firstLine="720"/>
                <w:jc w:val="both"/>
                <w:rPr>
                  <w:szCs w:val="24"/>
                  <w:lang w:eastAsia="lt-LT"/>
                </w:rPr>
              </w:pPr>
              <w:sdt>
                <w:sdtPr>
                  <w:alias w:val="Numeris"/>
                  <w:tag w:val="nr_ff50a0c13f4641c8bd44c39e44d60713"/>
                  <w:id w:val="728508230"/>
                  <w:lock w:val="sdtLocked"/>
                </w:sdtPr>
                <w:sdtEndPr/>
                <w:sdtContent>
                  <w:r>
                    <w:rPr>
                      <w:szCs w:val="24"/>
                      <w:lang w:eastAsia="lt-LT"/>
                    </w:rPr>
                    <w:t>2</w:t>
                  </w:r>
                </w:sdtContent>
              </w:sdt>
              <w:r>
                <w:rPr>
                  <w:szCs w:val="24"/>
                  <w:lang w:eastAsia="lt-LT"/>
                </w:rPr>
                <w:t>. Nustatyti, kad:</w:t>
              </w:r>
            </w:p>
            <w:sdt>
              <w:sdtPr>
                <w:alias w:val="2.1 pp."/>
                <w:tag w:val="part_aa6f4ea4d55e49219de2bf2d21f86b67"/>
                <w:id w:val="-1048442456"/>
                <w:lock w:val="sdtLocked"/>
              </w:sdtPr>
              <w:sdtEndPr/>
              <w:sdtContent>
                <w:p w:rsidR="00243D43" w:rsidRDefault="002C0559">
                  <w:pPr>
                    <w:tabs>
                      <w:tab w:val="left" w:pos="709"/>
                    </w:tabs>
                    <w:ind w:firstLine="720"/>
                    <w:jc w:val="both"/>
                    <w:rPr>
                      <w:szCs w:val="24"/>
                      <w:lang w:eastAsia="lt-LT"/>
                    </w:rPr>
                  </w:pPr>
                  <w:sdt>
                    <w:sdtPr>
                      <w:alias w:val="Numeris"/>
                      <w:tag w:val="nr_aa6f4ea4d55e49219de2bf2d21f86b67"/>
                      <w:id w:val="-416173123"/>
                      <w:lock w:val="sdtLocked"/>
                    </w:sdtPr>
                    <w:sdtEndPr/>
                    <w:sdtContent>
                      <w:r>
                        <w:rPr>
                          <w:szCs w:val="24"/>
                          <w:lang w:eastAsia="lt-LT"/>
                        </w:rPr>
                        <w:t>2.1</w:t>
                      </w:r>
                    </w:sdtContent>
                  </w:sdt>
                  <w:r>
                    <w:rPr>
                      <w:szCs w:val="24"/>
                      <w:lang w:eastAsia="lt-LT"/>
                    </w:rPr>
                    <w:t>. iki šio nutarimo įsigaliojimo sudarytoms paramos studijoms ne Lietuvos Respublikoje sutartims taikoma iki šio nutarimo įsigaliojimo galiojusi tvarka;</w:t>
                  </w:r>
                </w:p>
              </w:sdtContent>
            </w:sdt>
            <w:sdt>
              <w:sdtPr>
                <w:alias w:val="2.2 pp."/>
                <w:tag w:val="part_99efe7c7e924402c8252400ffb4f1993"/>
                <w:id w:val="-3209414"/>
                <w:lock w:val="sdtLocked"/>
              </w:sdtPr>
              <w:sdtEndPr/>
              <w:sdtContent>
                <w:p w:rsidR="00243D43" w:rsidRDefault="002C0559">
                  <w:pPr>
                    <w:tabs>
                      <w:tab w:val="left" w:pos="709"/>
                    </w:tabs>
                    <w:ind w:firstLine="720"/>
                    <w:jc w:val="both"/>
                    <w:rPr>
                      <w:szCs w:val="24"/>
                      <w:lang w:eastAsia="lt-LT"/>
                    </w:rPr>
                  </w:pPr>
                  <w:sdt>
                    <w:sdtPr>
                      <w:alias w:val="Numeris"/>
                      <w:tag w:val="nr_99efe7c7e924402c8252400ffb4f1993"/>
                      <w:id w:val="-1148503488"/>
                      <w:lock w:val="sdtLocked"/>
                    </w:sdtPr>
                    <w:sdtEndPr/>
                    <w:sdtContent>
                      <w:r>
                        <w:rPr>
                          <w:szCs w:val="24"/>
                          <w:lang w:eastAsia="lt-LT"/>
                        </w:rPr>
                        <w:t>2.2</w:t>
                      </w:r>
                    </w:sdtContent>
                  </w:sdt>
                  <w:r>
                    <w:rPr>
                      <w:szCs w:val="24"/>
                      <w:lang w:eastAsia="lt-LT"/>
                    </w:rPr>
                    <w:t>. šio nutarimo 1.10 papunktis gali būti taikomas i</w:t>
                  </w:r>
                  <w:r>
                    <w:rPr>
                      <w:szCs w:val="24"/>
                      <w:lang w:eastAsia="lt-LT"/>
                    </w:rPr>
                    <w:t>r iki šio nutarimo įsigaliojimo sudarytoms paramos studijoms ne Lietuvos Respublikoje sutartims, asmeniui inicijavus ir Lietuvos Respublikos švietimo, mokslo ir sporto ministerijos ministro įgaliotai institucijai pasirašius atitinkamą sutarties pakeitimą.</w:t>
                  </w:r>
                </w:p>
                <w:p w:rsidR="00243D43" w:rsidRDefault="00243D43">
                  <w:pPr>
                    <w:tabs>
                      <w:tab w:val="right" w:pos="9638"/>
                    </w:tabs>
                    <w:jc w:val="both"/>
                    <w:rPr>
                      <w:caps/>
                      <w:szCs w:val="24"/>
                      <w:lang w:eastAsia="lt-LT"/>
                    </w:rPr>
                  </w:pPr>
                </w:p>
                <w:p w:rsidR="00243D43" w:rsidRDefault="002C0559">
                  <w:pPr>
                    <w:tabs>
                      <w:tab w:val="right" w:pos="9638"/>
                    </w:tabs>
                    <w:jc w:val="both"/>
                    <w:rPr>
                      <w:caps/>
                      <w:szCs w:val="24"/>
                      <w:lang w:eastAsia="lt-LT"/>
                    </w:rPr>
                  </w:pPr>
                </w:p>
              </w:sdtContent>
            </w:sdt>
          </w:sdtContent>
        </w:sdt>
        <w:sdt>
          <w:sdtPr>
            <w:alias w:val="signatura"/>
            <w:tag w:val="part_05f4eb5d4d4c4f77a56cba67609edef4"/>
            <w:id w:val="-1541121039"/>
            <w:lock w:val="sdtLocked"/>
          </w:sdtPr>
          <w:sdtEndPr/>
          <w:sdtContent>
            <w:p w:rsidR="00243D43" w:rsidRDefault="002C0559">
              <w:pPr>
                <w:tabs>
                  <w:tab w:val="left" w:pos="6663"/>
                  <w:tab w:val="right" w:pos="9638"/>
                </w:tabs>
                <w:jc w:val="both"/>
                <w:rPr>
                  <w:szCs w:val="24"/>
                  <w:lang w:eastAsia="lt-LT"/>
                </w:rPr>
              </w:pPr>
              <w:r>
                <w:rPr>
                  <w:caps/>
                  <w:szCs w:val="24"/>
                  <w:lang w:eastAsia="lt-LT"/>
                </w:rPr>
                <w:t>M</w:t>
              </w:r>
              <w:r>
                <w:rPr>
                  <w:szCs w:val="24"/>
                  <w:lang w:eastAsia="lt-LT"/>
                </w:rPr>
                <w:t>inistrė Pirmininkė</w:t>
              </w:r>
              <w:r>
                <w:rPr>
                  <w:szCs w:val="24"/>
                  <w:lang w:eastAsia="lt-LT"/>
                </w:rPr>
                <w:tab/>
              </w:r>
              <w:r>
                <w:rPr>
                  <w:szCs w:val="24"/>
                  <w:lang w:eastAsia="lt-LT"/>
                </w:rPr>
                <w:t>Ingrida Šimonytė</w:t>
              </w:r>
            </w:p>
            <w:p w:rsidR="00243D43" w:rsidRDefault="00243D43">
              <w:pPr>
                <w:tabs>
                  <w:tab w:val="right" w:pos="9638"/>
                </w:tabs>
                <w:jc w:val="both"/>
                <w:rPr>
                  <w:szCs w:val="24"/>
                  <w:lang w:eastAsia="lt-LT"/>
                </w:rPr>
              </w:pPr>
            </w:p>
            <w:p w:rsidR="00243D43" w:rsidRDefault="002C0559">
              <w:pPr>
                <w:tabs>
                  <w:tab w:val="right" w:pos="9638"/>
                </w:tabs>
                <w:jc w:val="both"/>
                <w:rPr>
                  <w:caps/>
                  <w:szCs w:val="24"/>
                  <w:lang w:eastAsia="lt-LT"/>
                </w:rPr>
              </w:pPr>
              <w:r>
                <w:rPr>
                  <w:caps/>
                  <w:szCs w:val="24"/>
                  <w:lang w:eastAsia="lt-LT"/>
                </w:rPr>
                <w:tab/>
              </w:r>
            </w:p>
            <w:p w:rsidR="00243D43" w:rsidRDefault="002C0559" w:rsidP="002C0559">
              <w:pPr>
                <w:tabs>
                  <w:tab w:val="left" w:pos="6663"/>
                </w:tabs>
                <w:rPr>
                  <w:b/>
                  <w:bCs/>
                  <w:szCs w:val="24"/>
                  <w:lang w:val="en-GB" w:eastAsia="lt-LT"/>
                </w:rPr>
              </w:pPr>
              <w:r>
                <w:rPr>
                  <w:szCs w:val="24"/>
                  <w:lang w:eastAsia="lt-LT"/>
                </w:rPr>
                <w:t>Švietimo, mokslo ir sporto ministrė</w:t>
              </w:r>
              <w:r>
                <w:rPr>
                  <w:szCs w:val="24"/>
                  <w:lang w:eastAsia="lt-LT"/>
                </w:rPr>
                <w:tab/>
              </w:r>
              <w:r>
                <w:rPr>
                  <w:szCs w:val="24"/>
                  <w:lang w:eastAsia="lt-LT"/>
                </w:rPr>
                <w:t>Jurgita Šiugždinienė</w:t>
              </w:r>
              <w:r>
                <w:rPr>
                  <w:caps/>
                  <w:szCs w:val="24"/>
                  <w:lang w:eastAsia="lt-LT"/>
                </w:rPr>
                <w:tab/>
              </w:r>
            </w:p>
            <w:bookmarkStart w:id="0" w:name="_GoBack" w:displacedByCustomXml="next"/>
            <w:bookmarkEnd w:id="0" w:displacedByCustomXml="next"/>
          </w:sdtContent>
        </w:sdt>
      </w:sdtContent>
    </w:sdt>
    <w:sectPr w:rsidR="00243D43" w:rsidSect="002C0559">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3D43" w:rsidRDefault="002C0559">
      <w:pPr>
        <w:rPr>
          <w:lang w:eastAsia="lt-LT"/>
        </w:rPr>
      </w:pPr>
      <w:r>
        <w:rPr>
          <w:lang w:eastAsia="lt-LT"/>
        </w:rPr>
        <w:separator/>
      </w:r>
    </w:p>
  </w:endnote>
  <w:endnote w:type="continuationSeparator" w:id="0">
    <w:p w:rsidR="00243D43" w:rsidRDefault="002C0559">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3D43" w:rsidRDefault="00243D43">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3D43" w:rsidRDefault="00243D43">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3D43" w:rsidRDefault="00243D43">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3D43" w:rsidRDefault="002C0559">
      <w:pPr>
        <w:rPr>
          <w:lang w:eastAsia="lt-LT"/>
        </w:rPr>
      </w:pPr>
      <w:r>
        <w:rPr>
          <w:lang w:eastAsia="lt-LT"/>
        </w:rPr>
        <w:separator/>
      </w:r>
    </w:p>
  </w:footnote>
  <w:footnote w:type="continuationSeparator" w:id="0">
    <w:p w:rsidR="00243D43" w:rsidRDefault="002C0559">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3D43" w:rsidRDefault="002C0559">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243D43" w:rsidRDefault="00243D43">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93070238"/>
      <w:docPartObj>
        <w:docPartGallery w:val="Page Numbers (Top of Page)"/>
        <w:docPartUnique/>
      </w:docPartObj>
    </w:sdtPr>
    <w:sdtContent>
      <w:p w:rsidR="002C0559" w:rsidRDefault="002C0559">
        <w:pPr>
          <w:pStyle w:val="Antrats"/>
          <w:jc w:val="center"/>
        </w:pPr>
        <w:r>
          <w:fldChar w:fldCharType="begin"/>
        </w:r>
        <w:r>
          <w:instrText>PAGE   \* MERGEFORMAT</w:instrText>
        </w:r>
        <w:r>
          <w:fldChar w:fldCharType="separate"/>
        </w:r>
        <w:r>
          <w:rPr>
            <w:noProof/>
          </w:rPr>
          <w:t>4</w:t>
        </w:r>
        <w:r>
          <w:fldChar w:fldCharType="end"/>
        </w:r>
      </w:p>
    </w:sdtContent>
  </w:sdt>
  <w:p w:rsidR="00243D43" w:rsidRDefault="00243D43">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3D43" w:rsidRDefault="00243D43">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243D43"/>
    <w:rsid w:val="002C0559"/>
    <w:rsid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5541359B"/>
  <w15:docId w15:val="{75CCB00D-EC99-4ACC-982D-E5050B798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2C0559"/>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2C0559"/>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70778589">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30772051">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694844400">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291f3a84ccf42568f9f7889d6b9153b" PartId="7fb69e82f9364b76b5755b80629c2124">
    <Part Type="preambule" DocPartId="7116bc99358e49a0901b8e5f86c74656" PartId="6a42f1b60c434289b4bbff3e35bd0a33"/>
    <Part Type="punktas" Nr="1" Abbr="1 p." DocPartId="8d96692c02ab4e578dd87f81443771da" PartId="2dd75dbeda8042a69533338a9ab5cfd5">
      <Part Type="papunktis" Nr="1.1" Abbr="1.1 pp." DocPartId="88aa0ad4a09e4a0c9dd894632b2b999b" PartId="d08ac94129914bdba6a0ad7a8a66ff86">
        <Part Type="citata" DocPartId="39a7b9237c444fcb9b692a0b2b180112" PartId="eb5f9e6e2dbc4ed4b1ce502c1e385780">
          <Part Type="punktas" Nr="4" Abbr="4 p." DocPartId="9d40fe16fefb4f4d9a153d8d6c6d55b7" PartId="c8957611a0b04eee927d67b5a54681bf">
            <Part Type="papunktis" Nr="4.1" Abbr="4.1 pp." DocPartId="de9d48d26b5e45f697ea29d9c51c6c7a" PartId="0d4f74e71d414c9ca32de2b61023a6b6"/>
            <Part Type="papunktis" Nr="4.2" Abbr="4.2 pp." DocPartId="5472fbb141da4cbe8895add0ab42b223" PartId="d6aae82f8c574ec1af31d9bf1d4d3e7a"/>
          </Part>
        </Part>
      </Part>
      <Part Type="papunktis" Nr="1.2" Abbr="1.2 pp." DocPartId="fc4fd2c880ed4abd9a7ec0bf2e314bcc" PartId="fc576deb79e04916b0c1546a8baa8c3f">
        <Part Type="citata" DocPartId="ca48503ed5924a37a7f73f1b59d726a0" PartId="adf63520a09d45be935c5bf2d7854a88">
          <Part Type="punktas" Nr="8" Abbr="8 p." DocPartId="fad5bddccc4546b2b29baac434fb79c7" PartId="2fddc2048ee34325a90af17b468e142a">
            <Part Type="papunktis" Nr="8.1" Abbr="8.1 pp." DocPartId="bb1fe65ad5974cea992e5aaf3d1e7593" PartId="e6cd3fc58cbe490a91d579b09e46849b"/>
            <Part Type="papunktis" Nr="8.2" Abbr="8.2 pp." DocPartId="a9746322cd6c405dab2dfcf54d69b6c9" PartId="0efccaa5dc52475d83de993e9f5b6a3e"/>
          </Part>
        </Part>
      </Part>
      <Part Type="papunktis" Nr="1.3" Abbr="1.3 pp." DocPartId="f910f3d426074f7a89f2b1e0122f39b7" PartId="03172c80ed184f90ba1ebad4cac7ea76">
        <Part Type="citata" DocPartId="6b218fac9ec54066b06f4fdabd4dbf64" PartId="a4f1e892b40a4064908e9c3fab7ff476">
          <Part Type="papunktis" Nr="14.4.3" Abbr="14.4.3 pp." DocPartId="d543b35bc8ae41bf94e129910e3f6da0" PartId="b7fbde9d3d9543f8942eda526afdc646"/>
        </Part>
      </Part>
      <Part Type="papunktis" Nr="1.4" Abbr="1.4 pp." DocPartId="48eee481beec4057a2f3e3b43f61ddb0" PartId="20d67f02833b4746b480ad1b310f909c">
        <Part Type="citata" DocPartId="48488ea2a2814cce8f90aa6f2ee12734" PartId="094cb81ff8da4d208451673e97d25223">
          <Part Type="punktas" Nr="15" Abbr="15 p." DocPartId="55f1cc2fd81c4d2391a53b64fce79032" PartId="ab3bb6b2fb9e4b08b4c0bb0fac347719"/>
        </Part>
      </Part>
      <Part Type="papunktis" Nr="1.5" Abbr="1.5 pp." DocPartId="54dde4064de448bf8fa5dd097e55c9bb" PartId="1285c2fb5df745d78894b6e49c803b59">
        <Part Type="citata" DocPartId="16696b74b16d4319ad6e79234c6f8e2c" PartId="f73c4afa74f34b8bb560156a1c1f0c66">
          <Part Type="papunktis" Nr="20.1" Abbr="20.1 pp." DocPartId="3a7f5d02052144ebaab300bbb914505d" PartId="b08cb2facdca49718fca341b3e10d311"/>
        </Part>
      </Part>
      <Part Type="papunktis" Nr="1.6" Abbr="1.6 pp." DocPartId="c5dc4f4572124f95b60af0eeed18e766" PartId="dc677f8fbe444c3cb9b86641fe4fffac">
        <Part Type="citata" DocPartId="ab7f748cf14743e3909a6caa0207a184" PartId="20f9901c635b4bb7a15a18962c024df5">
          <Part Type="punktas" Nr="23" Abbr="23 p." DocPartId="14da3321146c401d9aa9253398c85a77" PartId="8c5660ab0f5148ecaa9d86d065a1c9d6">
            <Part Type="papunktis" Nr="23.1" Abbr="23.1 pp." DocPartId="820d9c520dee40c9ba22a8d8da795f00" PartId="acc5e44018dd4e96b9791b5844231c70"/>
            <Part Type="papunktis" Nr="23.2" Abbr="23.2 pp." DocPartId="1c8f6712390b466b8ac4827ed5e721eb" PartId="d442d332945f4050a870618d36bee6f4"/>
            <Part Type="papunktis" Nr="23.3" Abbr="23.3 pp." DocPartId="9e94ddefe3fb47548fda28f5382c3dc6" PartId="a93331b4b37b4894a1ee998775e3d0f3"/>
          </Part>
        </Part>
      </Part>
      <Part Type="papunktis" Nr="1.7" Abbr="1.7 pp." DocPartId="e3520fef8ba9411aaac024697a8c50ae" PartId="96cc0e5f408141a29d3f502ce81a0012">
        <Part Type="citata" DocPartId="016805f0b1994fda971f3f3b8106c311" PartId="e0e460aeb6144968abdb4d420259f986">
          <Part Type="punktas" Nr="24" Abbr="24 p." DocPartId="16d1126595f04b129536d62fe4cb6c5b" PartId="3ed0899af94d47698c34215f389e893f"/>
        </Part>
      </Part>
      <Part Type="papunktis" Nr="1.8" Abbr="1.8 pp." DocPartId="6ef22dda8f944bb384a0fc32a23e9776" PartId="10a950df70764e8bbc500c4b71d8f209">
        <Part Type="citata" DocPartId="6bd674c9e1c94905beb42cec2ff64be4" PartId="78b5ab25316d4cc192c552fa87580ecb">
          <Part Type="punktas" Nr="29" Abbr="29 p." DocPartId="caa92914588f47198014df0ea2698abf" PartId="754ac9c5ce824e6b85d5781c81a2f2eb">
            <Part Type="papunktis" Nr="29.1" Abbr="29.1 pp." DocPartId="18c15e541aae4df1af79b3b14ab6ad8a" PartId="04679f1f70264a3fb4a91a920c31ec3f"/>
            <Part Type="papunktis" Nr="29.2" Abbr="29.2 pp." DocPartId="46d8e2a1403243e8a82a115541cc3c77" PartId="9db5d71e3109489d8945ecd2b3f89d0c"/>
            <Part Type="papunktis" Nr="29.3" Abbr="29.3 pp." DocPartId="1e24b85701fb4f49954eb0923e0ed840" PartId="78857b6586994973b1a551f61da86a09"/>
          </Part>
        </Part>
      </Part>
      <Part Type="papunktis" Nr="1.9" Abbr="1.9 pp." DocPartId="f30297e7baab45dda1a0c293ca044aad" PartId="39034ab7acac472c8d2781ebbbb9011f">
        <Part Type="citata" DocPartId="01e58eb7c76d4bd895fd733b723d251a" PartId="f8adf7b0225747d6a63407d2cf1e57dc">
          <Part Type="punktas" Nr="34" Abbr="34 p." DocPartId="847e16517f434de7a9af1a2f4fd13158" PartId="8be36eee9c014d49bb9b6b64a2739526"/>
        </Part>
      </Part>
      <Part Type="papunktis" Nr="1.10" Abbr="1.10 pp." DocPartId="b16098e4830b4ec2ab1018b399d96ce0" PartId="f378bfd29f91443cb6f6f2877a6ad92c">
        <Part Type="citata" DocPartId="72255abf5d43489ea4a2deaa9d8203d9" PartId="652ce45c5d244009bfd63b5393e04955">
          <Part Type="papunktis" Nr="52.1" Abbr="52.1 pp." DocPartId="8c11764be3d044b08fac74f0e0eaa3a2" PartId="616f3ac9025f4dd4a89e4bd1544c7fab"/>
        </Part>
      </Part>
    </Part>
    <Part Type="punktas" Nr="2" Abbr="2 p." DocPartId="eaf9721bf757471b905993b8c833d3f7" PartId="ff50a0c13f4641c8bd44c39e44d60713">
      <Part Type="papunktis" Nr="2.1" Abbr="2.1 pp." DocPartId="e3302a71000b4e8f819eed27f8f2be0b" PartId="aa6f4ea4d55e49219de2bf2d21f86b67"/>
      <Part Type="papunktis" Nr="2.2" Abbr="2.2 pp." DocPartId="347a9273e3e94728b1f33c630e0d6000" PartId="99efe7c7e924402c8252400ffb4f1993"/>
    </Part>
    <Part Type="signatura" DocPartId="1bad756bbab84eec9a809546bac9f911" PartId="05f4eb5d4d4c4f77a56cba67609edef4"/>
  </Part>
</Parts>
</file>

<file path=customXml/itemProps1.xml><?xml version="1.0" encoding="utf-8"?>
<ds:datastoreItem xmlns:ds="http://schemas.openxmlformats.org/officeDocument/2006/customXml" ds:itemID="{50199129-89C9-4E2B-8515-B2A73018E9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1528</Words>
  <Characters>10506</Characters>
  <Application>Microsoft Office Word</Application>
  <DocSecurity>0</DocSecurity>
  <Lines>87</Lines>
  <Paragraphs>24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12010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JUOSPONIENĖ Karolina</cp:lastModifiedBy>
  <cp:revision>3</cp:revision>
  <cp:lastPrinted>2017-07-10T05:31:00Z</cp:lastPrinted>
  <dcterms:created xsi:type="dcterms:W3CDTF">2022-05-04T15:04:00Z</dcterms:created>
  <dcterms:modified xsi:type="dcterms:W3CDTF">2022-05-04T15:13:00Z</dcterms:modified>
</cp:coreProperties>
</file>