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cddf2bcfc2be4c288f2bdc74bc3be236"/>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0D53DD8C" wp14:editId="65670D7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ARCHITEKTŪROS</w:t>
          </w:r>
        </w:p>
        <w:p>
          <w:pPr>
            <w:jc w:val="center"/>
            <w:rPr>
              <w:caps/>
            </w:rPr>
          </w:pPr>
          <w:r>
            <w:rPr>
              <w:b/>
              <w:caps/>
            </w:rPr>
            <w:t>ĮSTATYMAS</w:t>
          </w:r>
        </w:p>
        <w:p>
          <w:pPr>
            <w:jc w:val="center"/>
            <w:rPr>
              <w:b/>
              <w:caps/>
            </w:rPr>
          </w:pPr>
        </w:p>
        <w:p>
          <w:pPr>
            <w:jc w:val="center"/>
            <w:rPr>
              <w:szCs w:val="24"/>
            </w:rPr>
          </w:pPr>
          <w:r>
            <w:rPr>
              <w:szCs w:val="24"/>
            </w:rPr>
            <w:t>2017 m. birželio 8 d. Nr. XIII-425</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skyrius"/>
            <w:tag w:val="part_c2641c1b780e4f498735ccd9373df970"/>
            <w:lock w:val="sdtLocked"/>
            <w:richText/>
          </w:sdtPr>
          <w:sdtContent>
            <w:p>
              <w:pPr>
                <w:widowControl w:val="0"/>
                <w:spacing w:line="360" w:lineRule="auto"/>
                <w:jc w:val="center"/>
                <w:rPr>
                  <w:rFonts w:eastAsia="Lucida Sans Unicode"/>
                  <w:b/>
                  <w:bCs/>
                  <w:szCs w:val="24"/>
                </w:rPr>
              </w:pPr>
              <w:sdt>
                <w:sdtPr>
                  <w:alias w:val="Numeris"/>
                  <w:tag w:val="nr_c2641c1b780e4f498735ccd9373df970"/>
                  <w:lock w:val="sdtLocked"/>
                  <w:richText/>
                </w:sdtPr>
                <w:sdtContent>
                  <w:r>
                    <w:rPr>
                      <w:rFonts w:eastAsia="Lucida Sans Unicode"/>
                      <w:b/>
                      <w:bCs/>
                      <w:szCs w:val="24"/>
                    </w:rPr>
                    <w:t>I</w:t>
                  </w:r>
                </w:sdtContent>
              </w:sdt>
              <w:r>
                <w:rPr>
                  <w:rFonts w:eastAsia="Lucida Sans Unicode"/>
                  <w:b/>
                  <w:bCs/>
                  <w:szCs w:val="24"/>
                </w:rPr>
                <w:t xml:space="preserve"> SKYRIUS </w:t>
              </w:r>
            </w:p>
            <w:p>
              <w:pPr>
                <w:widowControl w:val="0"/>
                <w:spacing w:line="360" w:lineRule="auto"/>
                <w:jc w:val="center"/>
                <w:rPr>
                  <w:rFonts w:eastAsia="Lucida Sans Unicode"/>
                  <w:b/>
                  <w:bCs/>
                  <w:szCs w:val="24"/>
                </w:rPr>
              </w:pPr>
              <w:sdt>
                <w:sdtPr>
                  <w:alias w:val="Pavadinimas"/>
                  <w:tag w:val="title_c2641c1b780e4f498735ccd9373df970"/>
                  <w:lock w:val="sdtLocked"/>
                  <w:richText/>
                </w:sdtPr>
                <w:sdtContent>
                  <w:r>
                    <w:rPr>
                      <w:rFonts w:eastAsia="Lucida Sans Unicode"/>
                      <w:b/>
                      <w:bCs/>
                      <w:szCs w:val="24"/>
                    </w:rPr>
                    <w:t>BENDROSIOS NUOSTATOS</w:t>
                  </w:r>
                </w:sdtContent>
              </w:sdt>
            </w:p>
            <w:p>
              <w:pPr>
                <w:widowControl w:val="0"/>
                <w:spacing w:line="240" w:lineRule="atLeast"/>
                <w:ind w:firstLine="720"/>
                <w:jc w:val="center"/>
                <w:rPr>
                  <w:rFonts w:eastAsia="Lucida Sans Unicode"/>
                  <w:b/>
                  <w:bCs/>
                  <w:szCs w:val="24"/>
                </w:rPr>
              </w:pPr>
            </w:p>
            <w:sdt>
              <w:sdtPr>
                <w:alias w:val="1 str."/>
                <w:tag w:val="part_703e4ae01e624f97912f30663fed4b93"/>
                <w:lock w:val="sdtLocked"/>
                <w:richText/>
              </w:sdtPr>
              <w:sdtContent>
                <w:p>
                  <w:pPr>
                    <w:widowControl w:val="0"/>
                    <w:spacing w:line="360" w:lineRule="auto"/>
                    <w:ind w:firstLine="720"/>
                    <w:jc w:val="both"/>
                    <w:rPr>
                      <w:rFonts w:eastAsia="Calibri"/>
                      <w:szCs w:val="24"/>
                    </w:rPr>
                  </w:pPr>
                  <w:sdt>
                    <w:sdtPr>
                      <w:alias w:val="Numeris"/>
                      <w:tag w:val="nr_703e4ae01e624f97912f30663fed4b93"/>
                      <w:lock w:val="sdtLocked"/>
                      <w:richText/>
                    </w:sdtPr>
                    <w:sdtContent>
                      <w:r>
                        <w:rPr>
                          <w:rFonts w:eastAsia="Calibri"/>
                          <w:b/>
                          <w:szCs w:val="24"/>
                        </w:rPr>
                        <w:t>1</w:t>
                      </w:r>
                    </w:sdtContent>
                  </w:sdt>
                  <w:r>
                    <w:rPr>
                      <w:rFonts w:eastAsia="Calibri"/>
                      <w:b/>
                      <w:szCs w:val="24"/>
                    </w:rPr>
                    <w:t xml:space="preserve"> straipsnis. </w:t>
                  </w:r>
                  <w:sdt>
                    <w:sdtPr>
                      <w:alias w:val="Pavadinimas"/>
                      <w:tag w:val="title_703e4ae01e624f97912f30663fed4b93"/>
                      <w:lock w:val="sdtLocked"/>
                      <w:richText/>
                    </w:sdtPr>
                    <w:sdtContent>
                      <w:r>
                        <w:rPr>
                          <w:rFonts w:eastAsia="Calibri"/>
                          <w:b/>
                          <w:szCs w:val="24"/>
                        </w:rPr>
                        <w:t>Įstatymo paskirtis ir tikslai</w:t>
                      </w:r>
                    </w:sdtContent>
                  </w:sdt>
                </w:p>
                <w:sdt>
                  <w:sdtPr>
                    <w:alias w:val="1 str. 1 d."/>
                    <w:tag w:val="part_6c94ec1420e248e0834d2aced447b354"/>
                    <w:lock w:val="sdtLocked"/>
                    <w:richText/>
                  </w:sdtPr>
                  <w:sdtContent>
                    <w:p>
                      <w:pPr>
                        <w:spacing w:line="360" w:lineRule="auto"/>
                        <w:ind w:firstLine="720"/>
                        <w:jc w:val="both"/>
                        <w:rPr>
                          <w:rFonts w:eastAsia="Calibri"/>
                          <w:szCs w:val="24"/>
                        </w:rPr>
                      </w:pPr>
                      <w:sdt>
                        <w:sdtPr>
                          <w:alias w:val="Numeris"/>
                          <w:tag w:val="nr_6c94ec1420e248e0834d2aced447b354"/>
                          <w:lock w:val="sdtLocked"/>
                          <w:richText/>
                        </w:sdtPr>
                        <w:sdtContent>
                          <w:r>
                            <w:rPr>
                              <w:rFonts w:eastAsia="Calibri"/>
                              <w:szCs w:val="24"/>
                            </w:rPr>
                            <w:t>1</w:t>
                          </w:r>
                        </w:sdtContent>
                      </w:sdt>
                      <w:r>
                        <w:rPr>
                          <w:rFonts w:eastAsia="Calibri"/>
                          <w:szCs w:val="24"/>
                        </w:rPr>
                        <w:t xml:space="preserve">. Šio įstatymo tikslas </w:t>
                      </w:r>
                      <w:r>
                        <w:rPr>
                          <w:szCs w:val="24"/>
                          <w:lang w:eastAsia="lt-LT"/>
                        </w:rPr>
                        <w:t xml:space="preserve">– </w:t>
                      </w:r>
                      <w:r>
                        <w:rPr>
                          <w:rFonts w:eastAsia="Calibri"/>
                          <w:szCs w:val="24"/>
                        </w:rPr>
                        <w:t>reglamentuoti architektūros srities visuomeninius santykius, siekiant išsaugoti sukurtą ir kurti tinkamos kokybės, su krašto savitumu ir kultūra darnią,</w:t>
                      </w:r>
                      <w:r>
                        <w:rPr>
                          <w:rFonts w:eastAsia="Lucida Sans Unicode"/>
                          <w:szCs w:val="24"/>
                          <w:shd w:val="clear" w:color="auto" w:fill="FFFFFF"/>
                        </w:rPr>
                        <w:t xml:space="preserve"> viešuosius interesus atspindinčią, išliekamąją vertę turinčią aplinką.</w:t>
                      </w:r>
                    </w:p>
                  </w:sdtContent>
                </w:sdt>
                <w:sdt>
                  <w:sdtPr>
                    <w:alias w:val="1 str. 2 d."/>
                    <w:tag w:val="part_9829076c65b84912a5ad243ace777532"/>
                    <w:lock w:val="sdtLocked"/>
                    <w:richText/>
                  </w:sdtPr>
                  <w:sdtContent>
                    <w:p>
                      <w:pPr>
                        <w:spacing w:line="360" w:lineRule="auto"/>
                        <w:ind w:firstLine="720"/>
                        <w:jc w:val="both"/>
                        <w:rPr>
                          <w:rFonts w:eastAsia="Lucida Sans Unicode"/>
                          <w:b/>
                          <w:szCs w:val="24"/>
                          <w:shd w:val="clear" w:color="auto" w:fill="FFFFFF"/>
                        </w:rPr>
                      </w:pPr>
                      <w:sdt>
                        <w:sdtPr>
                          <w:alias w:val="Numeris"/>
                          <w:tag w:val="nr_9829076c65b84912a5ad243ace777532"/>
                          <w:lock w:val="sdtLocked"/>
                          <w:richText/>
                        </w:sdtPr>
                        <w:sdtContent>
                          <w:r>
                            <w:rPr>
                              <w:rFonts w:eastAsia="Calibri"/>
                              <w:szCs w:val="24"/>
                            </w:rPr>
                            <w:t>2</w:t>
                          </w:r>
                        </w:sdtContent>
                      </w:sdt>
                      <w:r>
                        <w:rPr>
                          <w:rFonts w:eastAsia="Calibri"/>
                          <w:szCs w:val="24"/>
                        </w:rPr>
                        <w:t>. Šis į</w:t>
                      </w:r>
                      <w:r>
                        <w:rPr>
                          <w:rFonts w:eastAsia="Lucida Sans Unicode"/>
                          <w:szCs w:val="24"/>
                          <w:shd w:val="clear" w:color="auto" w:fill="FFFFFF"/>
                        </w:rPr>
                        <w:t xml:space="preserve">statymas taip pat nustato </w:t>
                      </w:r>
                      <w:r>
                        <w:rPr>
                          <w:szCs w:val="24"/>
                          <w:lang w:eastAsia="lt-LT"/>
                        </w:rPr>
                        <w:t>architektų rengimo, architektų kvalifikacijos,</w:t>
                      </w:r>
                      <w:r>
                        <w:rPr>
                          <w:b/>
                          <w:szCs w:val="24"/>
                          <w:lang w:eastAsia="lt-LT"/>
                        </w:rPr>
                        <w:t xml:space="preserve"> </w:t>
                      </w:r>
                      <w:r>
                        <w:rPr>
                          <w:szCs w:val="24"/>
                          <w:lang w:eastAsia="lt-LT"/>
                        </w:rPr>
                        <w:t xml:space="preserve">architektų veiklos vykdymo </w:t>
                      </w:r>
                      <w:r>
                        <w:rPr>
                          <w:rFonts w:eastAsia="Lucida Sans Unicode"/>
                          <w:szCs w:val="24"/>
                          <w:shd w:val="clear" w:color="auto" w:fill="FFFFFF"/>
                        </w:rPr>
                        <w:t xml:space="preserve">reikalavimus, sąlygas ir tvarką, architektų teises ir pareigas, architektų veiklai ir veiklos rezultatams taikomus kokybės reikalavimus. </w:t>
                      </w:r>
                    </w:p>
                    <w:p>
                      <w:pPr>
                        <w:spacing w:line="240" w:lineRule="atLeast"/>
                        <w:ind w:firstLine="720"/>
                        <w:jc w:val="both"/>
                        <w:rPr>
                          <w:rFonts w:eastAsia="Calibri"/>
                          <w:szCs w:val="24"/>
                        </w:rPr>
                      </w:pPr>
                    </w:p>
                  </w:sdtContent>
                </w:sdt>
              </w:sdtContent>
            </w:sdt>
            <w:sdt>
              <w:sdtPr>
                <w:alias w:val="2 str."/>
                <w:tag w:val="part_9faebee9d80f44e5b197f979d0f785f9"/>
                <w:lock w:val="sdtLocked"/>
                <w:richText/>
              </w:sdtPr>
              <w:sdtContent>
                <w:p>
                  <w:pPr>
                    <w:spacing w:line="360" w:lineRule="auto"/>
                    <w:ind w:firstLine="720"/>
                    <w:jc w:val="both"/>
                    <w:rPr>
                      <w:rFonts w:eastAsia="Calibri"/>
                      <w:b/>
                      <w:szCs w:val="24"/>
                    </w:rPr>
                  </w:pPr>
                  <w:sdt>
                    <w:sdtPr>
                      <w:alias w:val="Numeris"/>
                      <w:tag w:val="nr_9faebee9d80f44e5b197f979d0f785f9"/>
                      <w:lock w:val="sdtLocked"/>
                      <w:richText/>
                    </w:sdtPr>
                    <w:sdtContent>
                      <w:r>
                        <w:rPr>
                          <w:rFonts w:eastAsia="Calibri"/>
                          <w:b/>
                          <w:szCs w:val="24"/>
                        </w:rPr>
                        <w:t>2</w:t>
                      </w:r>
                    </w:sdtContent>
                  </w:sdt>
                  <w:r>
                    <w:rPr>
                      <w:rFonts w:eastAsia="Calibri"/>
                      <w:b/>
                      <w:szCs w:val="24"/>
                    </w:rPr>
                    <w:t xml:space="preserve"> straipsnis. </w:t>
                  </w:r>
                  <w:sdt>
                    <w:sdtPr>
                      <w:alias w:val="Pavadinimas"/>
                      <w:tag w:val="title_9faebee9d80f44e5b197f979d0f785f9"/>
                      <w:lock w:val="sdtLocked"/>
                      <w:richText/>
                    </w:sdtPr>
                    <w:sdtContent>
                      <w:r>
                        <w:rPr>
                          <w:rFonts w:eastAsia="Calibri"/>
                          <w:b/>
                          <w:szCs w:val="24"/>
                        </w:rPr>
                        <w:t>Pagrindinės šio įstatymo sąvokos</w:t>
                      </w:r>
                    </w:sdtContent>
                  </w:sdt>
                </w:p>
                <w:sdt>
                  <w:sdtPr>
                    <w:alias w:val="2 str. 1 d."/>
                    <w:tag w:val="part_58b93f73f362443ca9b779108ca8f957"/>
                    <w:lock w:val="sdtLocked"/>
                    <w:richText/>
                  </w:sdtPr>
                  <w:sdtContent>
                    <w:p>
                      <w:pPr>
                        <w:spacing w:line="360" w:lineRule="auto"/>
                        <w:ind w:firstLine="720"/>
                        <w:jc w:val="both"/>
                        <w:rPr>
                          <w:rFonts w:eastAsia="Calibri"/>
                          <w:szCs w:val="24"/>
                          <w:lang w:eastAsia="lt-LT"/>
                        </w:rPr>
                      </w:pPr>
                      <w:sdt>
                        <w:sdtPr>
                          <w:alias w:val="Numeris"/>
                          <w:tag w:val="nr_58b93f73f362443ca9b779108ca8f957"/>
                          <w:lock w:val="sdtLocked"/>
                          <w:richText/>
                        </w:sdtPr>
                        <w:sdtContent>
                          <w:r>
                            <w:rPr>
                              <w:rFonts w:eastAsia="Lucida Sans Unicode"/>
                              <w:iCs/>
                              <w:szCs w:val="24"/>
                            </w:rPr>
                            <w:t>1</w:t>
                          </w:r>
                        </w:sdtContent>
                      </w:sdt>
                      <w:r>
                        <w:rPr>
                          <w:rFonts w:eastAsia="Lucida Sans Unicode"/>
                          <w:iCs/>
                          <w:szCs w:val="24"/>
                        </w:rPr>
                        <w:t xml:space="preserve">. </w:t>
                      </w:r>
                      <w:r>
                        <w:rPr>
                          <w:rFonts w:eastAsia="Calibri"/>
                          <w:b/>
                          <w:szCs w:val="24"/>
                          <w:lang w:eastAsia="lt-LT"/>
                        </w:rPr>
                        <w:t>Architektas</w:t>
                      </w:r>
                      <w:r>
                        <w:rPr>
                          <w:rFonts w:eastAsia="Calibri"/>
                          <w:szCs w:val="24"/>
                          <w:lang w:eastAsia="lt-LT"/>
                        </w:rPr>
                        <w:t xml:space="preserve"> – fizinis asmuo, turintis šiame įstatyme nustatytus reikalavimus atitinkantį išsilavinimą.</w:t>
                      </w:r>
                    </w:p>
                  </w:sdtContent>
                </w:sdt>
                <w:sdt>
                  <w:sdtPr>
                    <w:alias w:val="2 str. 2 d."/>
                    <w:tag w:val="part_dd4589ba8e854b20beba8fa7d284b39f"/>
                    <w:lock w:val="sdtLocked"/>
                    <w:richText/>
                  </w:sdtPr>
                  <w:sdtContent>
                    <w:p>
                      <w:pPr>
                        <w:spacing w:line="360" w:lineRule="auto"/>
                        <w:ind w:firstLine="720"/>
                        <w:jc w:val="both"/>
                        <w:rPr>
                          <w:rFonts w:eastAsia="Calibri"/>
                          <w:szCs w:val="24"/>
                        </w:rPr>
                      </w:pPr>
                      <w:sdt>
                        <w:sdtPr>
                          <w:alias w:val="Numeris"/>
                          <w:tag w:val="nr_dd4589ba8e854b20beba8fa7d284b39f"/>
                          <w:lock w:val="sdtLocked"/>
                          <w:richText/>
                        </w:sdtPr>
                        <w:sdtContent>
                          <w:r>
                            <w:rPr>
                              <w:rFonts w:eastAsia="Lucida Sans Unicode"/>
                              <w:iCs/>
                              <w:szCs w:val="24"/>
                            </w:rPr>
                            <w:t>2</w:t>
                          </w:r>
                        </w:sdtContent>
                      </w:sdt>
                      <w:r>
                        <w:rPr>
                          <w:rFonts w:eastAsia="Lucida Sans Unicode"/>
                          <w:iCs/>
                          <w:szCs w:val="24"/>
                        </w:rPr>
                        <w:t xml:space="preserve">. </w:t>
                      </w:r>
                      <w:r>
                        <w:rPr>
                          <w:rFonts w:eastAsia="Calibri"/>
                          <w:b/>
                          <w:szCs w:val="24"/>
                        </w:rPr>
                        <w:t>Architekto profesinė patirtis</w:t>
                      </w:r>
                      <w:r>
                        <w:rPr>
                          <w:rFonts w:eastAsia="Calibri"/>
                          <w:szCs w:val="24"/>
                        </w:rPr>
                        <w:t xml:space="preserve"> – </w:t>
                      </w:r>
                      <w:r>
                        <w:rPr>
                          <w:rFonts w:eastAsia="Calibri"/>
                          <w:szCs w:val="24"/>
                          <w:lang w:eastAsia="lt-LT"/>
                        </w:rPr>
                        <w:t>architekto kvalifikacijos atestatui gauti reikalinga patirtis, įgyjama vykdant architekto veiklą.</w:t>
                      </w:r>
                    </w:p>
                  </w:sdtContent>
                </w:sdt>
                <w:sdt>
                  <w:sdtPr>
                    <w:alias w:val="2 str. 3 d."/>
                    <w:tag w:val="part_73d17d24f3084667a31086899267ca53"/>
                    <w:lock w:val="sdtLocked"/>
                    <w:richText/>
                  </w:sdtPr>
                  <w:sdtContent>
                    <w:p>
                      <w:pPr>
                        <w:spacing w:line="360" w:lineRule="auto"/>
                        <w:ind w:firstLine="720"/>
                        <w:jc w:val="both"/>
                        <w:rPr>
                          <w:rFonts w:eastAsia="Lucida Sans Unicode"/>
                          <w:szCs w:val="24"/>
                        </w:rPr>
                      </w:pPr>
                      <w:sdt>
                        <w:sdtPr>
                          <w:alias w:val="Numeris"/>
                          <w:tag w:val="nr_73d17d24f3084667a31086899267ca53"/>
                          <w:lock w:val="sdtLocked"/>
                          <w:richText/>
                        </w:sdtPr>
                        <w:sdtContent>
                          <w:r>
                            <w:rPr>
                              <w:rFonts w:eastAsia="Lucida Sans Unicode"/>
                              <w:iCs/>
                              <w:szCs w:val="24"/>
                            </w:rPr>
                            <w:t>3</w:t>
                          </w:r>
                        </w:sdtContent>
                      </w:sdt>
                      <w:r>
                        <w:rPr>
                          <w:rFonts w:eastAsia="Lucida Sans Unicode"/>
                          <w:iCs/>
                          <w:szCs w:val="24"/>
                        </w:rPr>
                        <w:t xml:space="preserve">. </w:t>
                      </w:r>
                      <w:r>
                        <w:rPr>
                          <w:rFonts w:eastAsia="Calibri"/>
                          <w:b/>
                          <w:szCs w:val="24"/>
                        </w:rPr>
                        <w:t>Architektūra</w:t>
                      </w:r>
                      <w:r>
                        <w:rPr>
                          <w:rFonts w:eastAsia="Calibri"/>
                          <w:szCs w:val="24"/>
                        </w:rPr>
                        <w:t xml:space="preserve"> – funkcinis, erdvinis ir vizualiai suvokiamas meninis statinių, urbanistinių kompleksų ir kraštovaizdžio formavimas. </w:t>
                      </w:r>
                    </w:p>
                  </w:sdtContent>
                </w:sdt>
                <w:sdt>
                  <w:sdtPr>
                    <w:alias w:val="2 str. 4 d."/>
                    <w:tag w:val="part_0bcface017eb4eb5acbde94a126c67e4"/>
                    <w:lock w:val="sdtLocked"/>
                    <w:richText/>
                  </w:sdtPr>
                  <w:sdtContent>
                    <w:p>
                      <w:pPr>
                        <w:spacing w:line="360" w:lineRule="auto"/>
                        <w:ind w:firstLine="720"/>
                        <w:jc w:val="both"/>
                        <w:rPr>
                          <w:rFonts w:eastAsia="Calibri"/>
                          <w:szCs w:val="24"/>
                        </w:rPr>
                      </w:pPr>
                      <w:sdt>
                        <w:sdtPr>
                          <w:alias w:val="Numeris"/>
                          <w:tag w:val="nr_0bcface017eb4eb5acbde94a126c67e4"/>
                          <w:lock w:val="sdtLocked"/>
                          <w:richText/>
                        </w:sdtPr>
                        <w:sdtContent>
                          <w:r>
                            <w:rPr>
                              <w:rFonts w:eastAsia="Calibri"/>
                              <w:szCs w:val="24"/>
                            </w:rPr>
                            <w:t>4</w:t>
                          </w:r>
                        </w:sdtContent>
                      </w:sdt>
                      <w:r>
                        <w:rPr>
                          <w:rFonts w:eastAsia="Calibri"/>
                          <w:szCs w:val="24"/>
                        </w:rPr>
                        <w:t xml:space="preserve">. </w:t>
                      </w:r>
                      <w:r>
                        <w:rPr>
                          <w:rFonts w:eastAsia="Calibri"/>
                          <w:b/>
                          <w:szCs w:val="24"/>
                        </w:rPr>
                        <w:t>Architektūrinė idėja</w:t>
                      </w:r>
                      <w:r>
                        <w:rPr>
                          <w:rFonts w:eastAsia="Calibri"/>
                          <w:szCs w:val="24"/>
                        </w:rPr>
                        <w:t xml:space="preserve"> – grafiškai, vizualiai atvaizduoti meniniai statinio architektūros sprendiniai, pateikiami projektiniuose pasiūlymuose.</w:t>
                      </w:r>
                    </w:p>
                  </w:sdtContent>
                </w:sdt>
                <w:sdt>
                  <w:sdtPr>
                    <w:alias w:val="2 str. 5 d."/>
                    <w:tag w:val="part_5863174391db419486a480f0b3bfd92d"/>
                    <w:lock w:val="sdtLocked"/>
                    <w:richText/>
                  </w:sdtPr>
                  <w:sdtContent>
                    <w:p>
                      <w:pPr>
                        <w:spacing w:line="360" w:lineRule="auto"/>
                        <w:ind w:firstLine="720"/>
                        <w:jc w:val="both"/>
                        <w:rPr>
                          <w:rFonts w:eastAsia="Calibri"/>
                          <w:strike/>
                          <w:szCs w:val="24"/>
                        </w:rPr>
                      </w:pPr>
                      <w:sdt>
                        <w:sdtPr>
                          <w:alias w:val="Numeris"/>
                          <w:tag w:val="nr_5863174391db419486a480f0b3bfd92d"/>
                          <w:lock w:val="sdtLocked"/>
                          <w:richText/>
                        </w:sdtPr>
                        <w:sdtContent>
                          <w:r>
                            <w:rPr>
                              <w:rFonts w:eastAsia="Calibri"/>
                              <w:szCs w:val="24"/>
                            </w:rPr>
                            <w:t>5</w:t>
                          </w:r>
                        </w:sdtContent>
                      </w:sdt>
                      <w:r>
                        <w:rPr>
                          <w:rFonts w:eastAsia="Calibri"/>
                          <w:szCs w:val="24"/>
                        </w:rPr>
                        <w:t xml:space="preserve">. </w:t>
                      </w:r>
                      <w:r>
                        <w:rPr>
                          <w:rFonts w:eastAsia="Calibri"/>
                          <w:b/>
                          <w:szCs w:val="24"/>
                        </w:rPr>
                        <w:t>Atestuotas architektas</w:t>
                      </w:r>
                      <w:r>
                        <w:rPr>
                          <w:rFonts w:eastAsia="Calibri"/>
                          <w:szCs w:val="24"/>
                        </w:rPr>
                        <w:t xml:space="preserve"> – architektas, turintis architekto kvalifikacijos atestatą. </w:t>
                      </w:r>
                    </w:p>
                  </w:sdtContent>
                </w:sdt>
                <w:sdt>
                  <w:sdtPr>
                    <w:alias w:val="2 str. 6 d."/>
                    <w:tag w:val="part_28f634e1ef0f4bd18d6b4adfe7a61985"/>
                    <w:lock w:val="sdtLocked"/>
                    <w:richText/>
                  </w:sdtPr>
                  <w:sdtContent>
                    <w:p>
                      <w:pPr>
                        <w:spacing w:line="360" w:lineRule="auto"/>
                        <w:ind w:firstLine="720"/>
                        <w:jc w:val="both"/>
                        <w:rPr>
                          <w:rFonts w:eastAsia="Calibri"/>
                          <w:szCs w:val="24"/>
                          <w:lang w:eastAsia="lt-LT"/>
                        </w:rPr>
                      </w:pPr>
                      <w:sdt>
                        <w:sdtPr>
                          <w:alias w:val="Numeris"/>
                          <w:tag w:val="nr_28f634e1ef0f4bd18d6b4adfe7a61985"/>
                          <w:lock w:val="sdtLocked"/>
                          <w:richText/>
                        </w:sdtPr>
                        <w:sdtContent>
                          <w:r>
                            <w:rPr>
                              <w:rFonts w:eastAsia="Calibri"/>
                              <w:szCs w:val="24"/>
                            </w:rPr>
                            <w:t>6</w:t>
                          </w:r>
                        </w:sdtContent>
                      </w:sdt>
                      <w:r>
                        <w:rPr>
                          <w:rFonts w:eastAsia="Calibri"/>
                          <w:szCs w:val="24"/>
                        </w:rPr>
                        <w:t xml:space="preserve">. </w:t>
                      </w:r>
                      <w:r>
                        <w:rPr>
                          <w:rFonts w:eastAsia="Calibri"/>
                          <w:b/>
                          <w:szCs w:val="24"/>
                        </w:rPr>
                        <w:t>Urbanistika</w:t>
                      </w:r>
                      <w:r>
                        <w:rPr>
                          <w:rFonts w:eastAsia="Calibri"/>
                          <w:szCs w:val="24"/>
                        </w:rPr>
                        <w:t xml:space="preserve"> – architektūros šaka, </w:t>
                      </w:r>
                      <w:r>
                        <w:rPr>
                          <w:rFonts w:eastAsia="Calibri"/>
                          <w:szCs w:val="24"/>
                          <w:lang w:eastAsia="lt-LT"/>
                        </w:rPr>
                        <w:t>kurios pagrindiniai objektai – urbanizuotų (urbanizuojamų) teritorijų, urbanistinių kompleksų erdvinė aplinka, urbanistinė struktūra, urbanistinė erdvė ir ją formuojantys užstatymo sprendiniai.</w:t>
                      </w:r>
                    </w:p>
                  </w:sdtContent>
                </w:sdt>
                <w:sdt>
                  <w:sdtPr>
                    <w:alias w:val="2 str. 7 d."/>
                    <w:tag w:val="part_ad4f5b8ac34748739cde1045fd8bea99"/>
                    <w:lock w:val="sdtLocked"/>
                    <w:richText/>
                  </w:sdtPr>
                  <w:sdtContent>
                    <w:p>
                      <w:pPr>
                        <w:spacing w:line="360" w:lineRule="auto"/>
                        <w:ind w:firstLine="720"/>
                        <w:jc w:val="both"/>
                        <w:rPr>
                          <w:rFonts w:eastAsia="Calibri"/>
                          <w:szCs w:val="24"/>
                        </w:rPr>
                      </w:pPr>
                      <w:sdt>
                        <w:sdtPr>
                          <w:alias w:val="Numeris"/>
                          <w:tag w:val="nr_ad4f5b8ac34748739cde1045fd8bea99"/>
                          <w:lock w:val="sdtLocked"/>
                          <w:richText/>
                        </w:sdtPr>
                        <w:sdtContent>
                          <w:r>
                            <w:rPr>
                              <w:rFonts w:eastAsia="Calibri"/>
                              <w:szCs w:val="24"/>
                            </w:rPr>
                            <w:t>7</w:t>
                          </w:r>
                        </w:sdtContent>
                      </w:sdt>
                      <w:r>
                        <w:rPr>
                          <w:rFonts w:eastAsia="Calibri"/>
                          <w:szCs w:val="24"/>
                        </w:rPr>
                        <w:t xml:space="preserve">. </w:t>
                      </w:r>
                      <w:r>
                        <w:rPr>
                          <w:rFonts w:eastAsia="Calibri"/>
                          <w:b/>
                          <w:szCs w:val="24"/>
                        </w:rPr>
                        <w:t>Urbanistinė erdvė</w:t>
                      </w:r>
                      <w:r>
                        <w:rPr>
                          <w:rFonts w:eastAsia="Calibri"/>
                          <w:szCs w:val="24"/>
                        </w:rPr>
                        <w:t xml:space="preserve"> – tam tikras kultūrines, socialines, ekonomines funkcijas turinti žmogaus sukurta erdvė, apibūdinama meniniais erdvės formavimo principais ir parametrais.</w:t>
                      </w:r>
                    </w:p>
                  </w:sdtContent>
                </w:sdt>
                <w:sdt>
                  <w:sdtPr>
                    <w:alias w:val="2 str. 8 d."/>
                    <w:tag w:val="part_364f8c6d713944219c63b0427b025c9c"/>
                    <w:lock w:val="sdtLocked"/>
                    <w:richText/>
                  </w:sdtPr>
                  <w:sdtContent>
                    <w:p>
                      <w:pPr>
                        <w:spacing w:line="360" w:lineRule="auto"/>
                        <w:ind w:firstLine="720"/>
                        <w:jc w:val="both"/>
                        <w:rPr>
                          <w:rFonts w:eastAsia="Calibri"/>
                          <w:szCs w:val="24"/>
                        </w:rPr>
                      </w:pPr>
                      <w:sdt>
                        <w:sdtPr>
                          <w:alias w:val="Numeris"/>
                          <w:tag w:val="nr_364f8c6d713944219c63b0427b025c9c"/>
                          <w:lock w:val="sdtLocked"/>
                          <w:richText/>
                        </w:sdtPr>
                        <w:sdtContent>
                          <w:r>
                            <w:rPr>
                              <w:rFonts w:eastAsia="Calibri"/>
                              <w:szCs w:val="24"/>
                            </w:rPr>
                            <w:t>8</w:t>
                          </w:r>
                        </w:sdtContent>
                      </w:sdt>
                      <w:r>
                        <w:rPr>
                          <w:rFonts w:eastAsia="Calibri"/>
                          <w:szCs w:val="24"/>
                        </w:rPr>
                        <w:t xml:space="preserve">. </w:t>
                      </w:r>
                      <w:r>
                        <w:rPr>
                          <w:rFonts w:eastAsia="Calibri"/>
                          <w:b/>
                          <w:szCs w:val="24"/>
                        </w:rPr>
                        <w:t>Urbanistinė idėja</w:t>
                      </w:r>
                      <w:r>
                        <w:rPr>
                          <w:rFonts w:eastAsia="Calibri"/>
                          <w:szCs w:val="24"/>
                        </w:rPr>
                        <w:t xml:space="preserve"> – grafiškai, vizualiai atvaizduoti meniniai urbanistinės struktūros ir urbanistinės erdvės formavimo sprendiniai, pateikiami</w:t>
                      </w:r>
                      <w:r>
                        <w:rPr>
                          <w:rFonts w:eastAsia="Calibri"/>
                          <w:b/>
                          <w:szCs w:val="24"/>
                        </w:rPr>
                        <w:t xml:space="preserve"> </w:t>
                      </w:r>
                      <w:r>
                        <w:rPr>
                          <w:rFonts w:eastAsia="Calibri"/>
                          <w:szCs w:val="24"/>
                        </w:rPr>
                        <w:t>teritorijos vystymo koncepcijoje.</w:t>
                      </w:r>
                    </w:p>
                  </w:sdtContent>
                </w:sdt>
                <w:sdt>
                  <w:sdtPr>
                    <w:alias w:val="2 str. 9 d."/>
                    <w:tag w:val="part_5262e3ec8f9c41aaaf9b646350698355"/>
                    <w:lock w:val="sdtLocked"/>
                    <w:richText/>
                  </w:sdtPr>
                  <w:sdtContent>
                    <w:p>
                      <w:pPr>
                        <w:spacing w:line="360" w:lineRule="auto"/>
                        <w:ind w:firstLine="720"/>
                        <w:jc w:val="both"/>
                        <w:rPr>
                          <w:rFonts w:eastAsia="Calibri"/>
                          <w:szCs w:val="24"/>
                        </w:rPr>
                      </w:pPr>
                      <w:sdt>
                        <w:sdtPr>
                          <w:alias w:val="Numeris"/>
                          <w:tag w:val="nr_5262e3ec8f9c41aaaf9b646350698355"/>
                          <w:lock w:val="sdtLocked"/>
                          <w:richText/>
                        </w:sdtPr>
                        <w:sdtContent>
                          <w:r>
                            <w:rPr>
                              <w:rFonts w:eastAsia="Calibri"/>
                              <w:szCs w:val="24"/>
                            </w:rPr>
                            <w:t>9</w:t>
                          </w:r>
                        </w:sdtContent>
                      </w:sdt>
                      <w:r>
                        <w:rPr>
                          <w:rFonts w:eastAsia="Calibri"/>
                          <w:szCs w:val="24"/>
                        </w:rPr>
                        <w:t xml:space="preserve">. </w:t>
                      </w:r>
                      <w:r>
                        <w:rPr>
                          <w:rFonts w:eastAsia="Calibri"/>
                          <w:b/>
                          <w:szCs w:val="24"/>
                        </w:rPr>
                        <w:t>Urbanistinė struktūra</w:t>
                      </w:r>
                      <w:r>
                        <w:rPr>
                          <w:rFonts w:eastAsia="Calibri"/>
                          <w:szCs w:val="24"/>
                        </w:rPr>
                        <w:t xml:space="preserve"> – gyvenamųjų vietovių struktūrinių elementų išdėstymo ir funkcionavimo ypatumų visuma.</w:t>
                      </w:r>
                    </w:p>
                  </w:sdtContent>
                </w:sdt>
                <w:sdt>
                  <w:sdtPr>
                    <w:alias w:val="2 str. 10 d."/>
                    <w:tag w:val="part_135dd1ffe9db43a089c05684425f4ba0"/>
                    <w:lock w:val="sdtLocked"/>
                    <w:richText/>
                  </w:sdtPr>
                  <w:sdtContent>
                    <w:p>
                      <w:pPr>
                        <w:spacing w:line="360" w:lineRule="auto"/>
                        <w:ind w:firstLine="720"/>
                        <w:jc w:val="both"/>
                        <w:rPr>
                          <w:rFonts w:eastAsia="Lucida Sans Unicode"/>
                          <w:bCs/>
                          <w:iCs/>
                          <w:szCs w:val="24"/>
                        </w:rPr>
                      </w:pPr>
                      <w:sdt>
                        <w:sdtPr>
                          <w:alias w:val="Numeris"/>
                          <w:tag w:val="nr_135dd1ffe9db43a089c05684425f4ba0"/>
                          <w:lock w:val="sdtLocked"/>
                          <w:richText/>
                        </w:sdtPr>
                        <w:sdtContent>
                          <w:r>
                            <w:rPr>
                              <w:rFonts w:eastAsia="Lucida Sans Unicode"/>
                              <w:iCs/>
                              <w:szCs w:val="24"/>
                            </w:rPr>
                            <w:t>10</w:t>
                          </w:r>
                        </w:sdtContent>
                      </w:sdt>
                      <w:r>
                        <w:rPr>
                          <w:rFonts w:eastAsia="Lucida Sans Unicode"/>
                          <w:iCs/>
                          <w:szCs w:val="24"/>
                        </w:rPr>
                        <w:t>. Kitos šiame įstatyme vartojamos sąvokos suprantamos taip, kaip jos apibrėžtos Lietuvos Respublikos statybos įstatyme</w:t>
                      </w:r>
                      <w:r>
                        <w:rPr>
                          <w:rFonts w:eastAsia="Lucida Sans Unicode"/>
                          <w:bCs/>
                          <w:iCs/>
                          <w:szCs w:val="24"/>
                        </w:rPr>
                        <w:t>,</w:t>
                      </w:r>
                      <w:r>
                        <w:rPr>
                          <w:rFonts w:eastAsia="Lucida Sans Unicode"/>
                          <w:iCs/>
                          <w:szCs w:val="24"/>
                        </w:rPr>
                        <w:t xml:space="preserve"> Lietuvos Respublikos teritorijų planavimo įstatyme</w:t>
                      </w:r>
                      <w:r>
                        <w:rPr>
                          <w:rFonts w:eastAsia="Lucida Sans Unicode"/>
                          <w:bCs/>
                          <w:iCs/>
                          <w:szCs w:val="24"/>
                        </w:rPr>
                        <w:t>,</w:t>
                      </w:r>
                      <w:r>
                        <w:rPr>
                          <w:szCs w:val="24"/>
                        </w:rPr>
                        <w:t xml:space="preserve"> Lietuvos Respublikos reglamentuojamų profesinių kvalifikacijų pripažinimo įstatyme, </w:t>
                      </w:r>
                      <w:r>
                        <w:rPr>
                          <w:rFonts w:eastAsia="Lucida Sans Unicode"/>
                          <w:iCs/>
                          <w:szCs w:val="24"/>
                        </w:rPr>
                        <w:t xml:space="preserve">Lietuvos Respublikos </w:t>
                      </w:r>
                      <w:r>
                        <w:rPr>
                          <w:szCs w:val="24"/>
                        </w:rPr>
                        <w:t>mokslo ir studijų įstatyme</w:t>
                      </w:r>
                      <w:r>
                        <w:rPr>
                          <w:rFonts w:eastAsia="Lucida Sans Unicode"/>
                          <w:iCs/>
                          <w:szCs w:val="24"/>
                        </w:rPr>
                        <w:t>, Lietuvos Respublikos nekilnojamojo kultūros paveldo apsaugos įstatyme, Lietuvos Respublikos a</w:t>
                      </w:r>
                      <w:r>
                        <w:rPr>
                          <w:szCs w:val="24"/>
                        </w:rPr>
                        <w:t xml:space="preserve">utorių teisių ir gretutinių teisių įstatyme, </w:t>
                      </w:r>
                      <w:r>
                        <w:rPr>
                          <w:rFonts w:eastAsia="Lucida Sans Unicode"/>
                          <w:iCs/>
                          <w:szCs w:val="24"/>
                        </w:rPr>
                        <w:t>Lietuvos Respublikos viešųjų pirkimų įstatyme</w:t>
                      </w:r>
                      <w:r>
                        <w:rPr>
                          <w:rFonts w:eastAsia="Lucida Sans Unicode"/>
                          <w:bCs/>
                          <w:iCs/>
                          <w:szCs w:val="24"/>
                        </w:rPr>
                        <w:t>.</w:t>
                      </w:r>
                    </w:p>
                    <w:p>
                      <w:pPr>
                        <w:spacing w:line="240" w:lineRule="atLeast"/>
                        <w:ind w:firstLine="720"/>
                        <w:jc w:val="both"/>
                        <w:rPr>
                          <w:rFonts w:eastAsia="Lucida Sans Unicode"/>
                          <w:iCs/>
                          <w:szCs w:val="24"/>
                        </w:rPr>
                      </w:pPr>
                    </w:p>
                  </w:sdtContent>
                </w:sdt>
              </w:sdtContent>
            </w:sdt>
          </w:sdtContent>
        </w:sdt>
        <w:sdt>
          <w:sdtPr>
            <w:alias w:val="skyrius"/>
            <w:tag w:val="part_32dced4e315f4768b8a7768a1dd48f3d"/>
            <w:lock w:val="sdtLocked"/>
            <w:richText/>
          </w:sdtPr>
          <w:sdtContent>
            <w:p>
              <w:pPr>
                <w:spacing w:line="360" w:lineRule="auto"/>
                <w:jc w:val="center"/>
                <w:rPr>
                  <w:rFonts w:eastAsia="Lucida Sans Unicode"/>
                  <w:b/>
                  <w:bCs/>
                  <w:szCs w:val="24"/>
                </w:rPr>
              </w:pPr>
              <w:sdt>
                <w:sdtPr>
                  <w:alias w:val="Numeris"/>
                  <w:tag w:val="nr_32dced4e315f4768b8a7768a1dd48f3d"/>
                  <w:lock w:val="sdtLocked"/>
                  <w:richText/>
                </w:sdtPr>
                <w:sdtContent>
                  <w:r>
                    <w:rPr>
                      <w:rFonts w:eastAsia="Lucida Sans Unicode"/>
                      <w:b/>
                      <w:bCs/>
                      <w:szCs w:val="24"/>
                    </w:rPr>
                    <w:t>II</w:t>
                  </w:r>
                </w:sdtContent>
              </w:sdt>
              <w:r>
                <w:rPr>
                  <w:rFonts w:eastAsia="Lucida Sans Unicode"/>
                  <w:b/>
                  <w:bCs/>
                  <w:szCs w:val="24"/>
                </w:rPr>
                <w:t xml:space="preserve"> SKYRIUS</w:t>
              </w:r>
            </w:p>
            <w:p>
              <w:pPr>
                <w:spacing w:line="360" w:lineRule="auto"/>
                <w:jc w:val="center"/>
                <w:rPr>
                  <w:rFonts w:eastAsia="Lucida Sans Unicode"/>
                  <w:b/>
                  <w:bCs/>
                  <w:szCs w:val="24"/>
                </w:rPr>
              </w:pPr>
              <w:sdt>
                <w:sdtPr>
                  <w:alias w:val="Pavadinimas"/>
                  <w:tag w:val="title_32dced4e315f4768b8a7768a1dd48f3d"/>
                  <w:lock w:val="sdtLocked"/>
                  <w:richText/>
                </w:sdtPr>
                <w:sdtContent>
                  <w:r>
                    <w:rPr>
                      <w:rFonts w:eastAsia="Lucida Sans Unicode"/>
                      <w:b/>
                      <w:bCs/>
                      <w:szCs w:val="24"/>
                    </w:rPr>
                    <w:t>ARCHITEKTŲ VEIKLA IR JOS VYKDYMO PAGRINDAI</w:t>
                  </w:r>
                </w:sdtContent>
              </w:sdt>
            </w:p>
            <w:p>
              <w:pPr>
                <w:spacing w:line="240" w:lineRule="atLeast"/>
                <w:ind w:firstLine="720"/>
                <w:rPr>
                  <w:rFonts w:eastAsia="Lucida Sans Unicode"/>
                  <w:bCs/>
                  <w:szCs w:val="24"/>
                </w:rPr>
              </w:pPr>
            </w:p>
            <w:sdt>
              <w:sdtPr>
                <w:alias w:val="3 str."/>
                <w:tag w:val="part_f53b85a1d8134f938e7b4ae4779827ea"/>
                <w:lock w:val="sdtLocked"/>
                <w:richText/>
              </w:sdtPr>
              <w:sdtContent>
                <w:p>
                  <w:pPr>
                    <w:spacing w:line="360" w:lineRule="auto"/>
                    <w:ind w:left="2127" w:hanging="1407"/>
                    <w:jc w:val="both"/>
                    <w:rPr>
                      <w:rFonts w:eastAsia="Lucida Sans Unicode"/>
                      <w:b/>
                      <w:szCs w:val="24"/>
                    </w:rPr>
                  </w:pPr>
                  <w:sdt>
                    <w:sdtPr>
                      <w:alias w:val="Numeris"/>
                      <w:tag w:val="nr_f53b85a1d8134f938e7b4ae4779827ea"/>
                      <w:lock w:val="sdtLocked"/>
                      <w:richText/>
                    </w:sdtPr>
                    <w:sdtContent>
                      <w:r>
                        <w:rPr>
                          <w:rFonts w:eastAsia="Lucida Sans Unicode"/>
                          <w:b/>
                          <w:szCs w:val="24"/>
                        </w:rPr>
                        <w:t>3</w:t>
                      </w:r>
                    </w:sdtContent>
                  </w:sdt>
                  <w:r>
                    <w:rPr>
                      <w:rFonts w:eastAsia="Lucida Sans Unicode"/>
                      <w:b/>
                      <w:szCs w:val="24"/>
                    </w:rPr>
                    <w:t xml:space="preserve"> straipsnis. </w:t>
                  </w:r>
                  <w:sdt>
                    <w:sdtPr>
                      <w:alias w:val="Pavadinimas"/>
                      <w:tag w:val="title_f53b85a1d8134f938e7b4ae4779827ea"/>
                      <w:lock w:val="sdtLocked"/>
                      <w:richText/>
                    </w:sdtPr>
                    <w:sdtContent>
                      <w:r>
                        <w:rPr>
                          <w:rFonts w:eastAsia="Lucida Sans Unicode"/>
                          <w:b/>
                          <w:szCs w:val="24"/>
                        </w:rPr>
                        <w:t>Architektų veiklos principai ir viešasis interesas vykdant architektų veiklą</w:t>
                      </w:r>
                    </w:sdtContent>
                  </w:sdt>
                </w:p>
                <w:sdt>
                  <w:sdtPr>
                    <w:alias w:val="3 str. 1 d."/>
                    <w:tag w:val="part_ef69e5cb1ae749f99d2d62c2f97c0700"/>
                    <w:lock w:val="sdtLocked"/>
                    <w:richText/>
                  </w:sdtPr>
                  <w:sdtContent>
                    <w:p>
                      <w:pPr>
                        <w:spacing w:line="360" w:lineRule="auto"/>
                        <w:ind w:firstLine="720"/>
                        <w:jc w:val="both"/>
                        <w:rPr>
                          <w:rFonts w:eastAsia="Lucida Sans Unicode"/>
                          <w:szCs w:val="24"/>
                        </w:rPr>
                      </w:pPr>
                      <w:sdt>
                        <w:sdtPr>
                          <w:alias w:val="Numeris"/>
                          <w:tag w:val="nr_ef69e5cb1ae749f99d2d62c2f97c0700"/>
                          <w:lock w:val="sdtLocked"/>
                          <w:richText/>
                        </w:sdtPr>
                        <w:sdtContent>
                          <w:r>
                            <w:rPr>
                              <w:rFonts w:eastAsia="Lucida Sans Unicode"/>
                              <w:szCs w:val="24"/>
                            </w:rPr>
                            <w:t>1</w:t>
                          </w:r>
                        </w:sdtContent>
                      </w:sdt>
                      <w:r>
                        <w:rPr>
                          <w:rFonts w:eastAsia="Lucida Sans Unicode"/>
                          <w:szCs w:val="24"/>
                        </w:rPr>
                        <w:t>. Architektų</w:t>
                      </w:r>
                      <w:r>
                        <w:rPr>
                          <w:rFonts w:eastAsia="Lucida Sans Unicode"/>
                          <w:b/>
                          <w:szCs w:val="24"/>
                        </w:rPr>
                        <w:t xml:space="preserve"> </w:t>
                      </w:r>
                      <w:r>
                        <w:rPr>
                          <w:rFonts w:eastAsia="Lucida Sans Unicode"/>
                          <w:szCs w:val="24"/>
                        </w:rPr>
                        <w:t>veikla grindžiama šiais pagrindiniais principais:</w:t>
                      </w:r>
                    </w:p>
                    <w:sdt>
                      <w:sdtPr>
                        <w:alias w:val="3 str. 1 d. 1 p."/>
                        <w:tag w:val="part_461fce9e7b26448a80e1b25a8ea876c5"/>
                        <w:lock w:val="sdtLocked"/>
                        <w:richText/>
                      </w:sdtPr>
                      <w:sdtContent>
                        <w:p>
                          <w:pPr>
                            <w:spacing w:line="360" w:lineRule="auto"/>
                            <w:ind w:firstLine="720"/>
                            <w:jc w:val="both"/>
                            <w:rPr>
                              <w:rFonts w:eastAsia="Calibri"/>
                              <w:szCs w:val="24"/>
                            </w:rPr>
                          </w:pPr>
                          <w:sdt>
                            <w:sdtPr>
                              <w:alias w:val="Numeris"/>
                              <w:tag w:val="nr_461fce9e7b26448a80e1b25a8ea876c5"/>
                              <w:lock w:val="sdtLocked"/>
                              <w:richText/>
                            </w:sdtPr>
                            <w:sdtContent>
                              <w:r>
                                <w:rPr>
                                  <w:rFonts w:eastAsia="Calibri"/>
                                  <w:szCs w:val="24"/>
                                </w:rPr>
                                <w:t>1</w:t>
                              </w:r>
                            </w:sdtContent>
                          </w:sdt>
                          <w:r>
                            <w:rPr>
                              <w:rFonts w:eastAsia="Calibri"/>
                              <w:szCs w:val="24"/>
                            </w:rPr>
                            <w:t>) architektūros reikšmės šalies kultūrai paisymo; tai</w:t>
                          </w:r>
                          <w:r>
                            <w:rPr>
                              <w:rFonts w:eastAsia="Calibri"/>
                              <w:b/>
                              <w:szCs w:val="24"/>
                            </w:rPr>
                            <w:t xml:space="preserve"> </w:t>
                          </w:r>
                          <w:r>
                            <w:rPr>
                              <w:rFonts w:eastAsia="Calibri"/>
                              <w:szCs w:val="24"/>
                            </w:rPr>
                            <w:t xml:space="preserve">reiškia, kad turi būti atsižvelgiama į šalies kultūrai svarbų architektūros vaidmenį prisidedant prie valstybės įvaizdžio formavimo, žmonių gyvenimo kokybės; </w:t>
                          </w:r>
                        </w:p>
                      </w:sdtContent>
                    </w:sdt>
                    <w:sdt>
                      <w:sdtPr>
                        <w:alias w:val="3 str. 1 d. 2 p."/>
                        <w:tag w:val="part_fd05bd4d5d9c4edf90875a2b9e35339b"/>
                        <w:lock w:val="sdtLocked"/>
                        <w:richText/>
                      </w:sdtPr>
                      <w:sdtContent>
                        <w:p>
                          <w:pPr>
                            <w:spacing w:line="360" w:lineRule="auto"/>
                            <w:ind w:firstLine="720"/>
                            <w:jc w:val="both"/>
                            <w:rPr>
                              <w:szCs w:val="24"/>
                              <w:lang w:eastAsia="lt-LT"/>
                            </w:rPr>
                          </w:pPr>
                          <w:sdt>
                            <w:sdtPr>
                              <w:alias w:val="Numeris"/>
                              <w:tag w:val="nr_fd05bd4d5d9c4edf90875a2b9e35339b"/>
                              <w:lock w:val="sdtLocked"/>
                              <w:richText/>
                            </w:sdtPr>
                            <w:sdtContent>
                              <w:r>
                                <w:rPr>
                                  <w:rFonts w:eastAsia="Calibri"/>
                                  <w:szCs w:val="24"/>
                                </w:rPr>
                                <w:t>2</w:t>
                              </w:r>
                            </w:sdtContent>
                          </w:sdt>
                          <w:r>
                            <w:rPr>
                              <w:rFonts w:eastAsia="Calibri"/>
                              <w:szCs w:val="24"/>
                            </w:rPr>
                            <w:t xml:space="preserve">) </w:t>
                          </w:r>
                          <w:r>
                            <w:rPr>
                              <w:rFonts w:eastAsia="Calibri"/>
                              <w:szCs w:val="24"/>
                              <w:shd w:val="clear" w:color="auto" w:fill="FFFFFF"/>
                            </w:rPr>
                            <w:t xml:space="preserve">darnaus vystymosi; tai reiškia, kad turi būti atsižvelgiama į tai, </w:t>
                          </w:r>
                          <w:r>
                            <w:rPr>
                              <w:rFonts w:eastAsia="Calibri"/>
                              <w:szCs w:val="24"/>
                            </w:rPr>
                            <w:t>kad architektūra, apimdama kūrybą ir inovacijas,</w:t>
                          </w:r>
                          <w:r>
                            <w:rPr>
                              <w:szCs w:val="24"/>
                              <w:lang w:eastAsia="lt-LT"/>
                            </w:rPr>
                            <w:t xml:space="preserve"> prisideda prie darnios valstybės ir žmonių aplinkos kūrimo, yra svarbi ekonomikos ir socialinių santykių raidai;</w:t>
                          </w:r>
                        </w:p>
                      </w:sdtContent>
                    </w:sdt>
                    <w:sdt>
                      <w:sdtPr>
                        <w:alias w:val="3 str. 1 d. 3 p."/>
                        <w:tag w:val="part_d615135c64864b1380fab50e50f5c73b"/>
                        <w:lock w:val="sdtLocked"/>
                        <w:richText/>
                      </w:sdtPr>
                      <w:sdtContent>
                        <w:p>
                          <w:pPr>
                            <w:spacing w:line="360" w:lineRule="auto"/>
                            <w:ind w:firstLine="720"/>
                            <w:jc w:val="both"/>
                            <w:rPr>
                              <w:rFonts w:eastAsia="Calibri"/>
                              <w:strike/>
                              <w:szCs w:val="24"/>
                            </w:rPr>
                          </w:pPr>
                          <w:sdt>
                            <w:sdtPr>
                              <w:alias w:val="Numeris"/>
                              <w:tag w:val="nr_d615135c64864b1380fab50e50f5c73b"/>
                              <w:lock w:val="sdtLocked"/>
                              <w:richText/>
                            </w:sdtPr>
                            <w:sdtContent>
                              <w:r>
                                <w:rPr>
                                  <w:rFonts w:eastAsia="Calibri"/>
                                  <w:szCs w:val="24"/>
                                </w:rPr>
                                <w:t>3</w:t>
                              </w:r>
                            </w:sdtContent>
                          </w:sdt>
                          <w:r>
                            <w:rPr>
                              <w:rFonts w:eastAsia="Calibri"/>
                              <w:szCs w:val="24"/>
                            </w:rPr>
                            <w:t>) pagarbos kolegoms; tai</w:t>
                          </w:r>
                          <w:r>
                            <w:rPr>
                              <w:rFonts w:eastAsia="Calibri"/>
                              <w:b/>
                              <w:szCs w:val="24"/>
                            </w:rPr>
                            <w:t xml:space="preserve"> </w:t>
                          </w:r>
                          <w:r>
                            <w:rPr>
                              <w:rFonts w:eastAsia="Calibri"/>
                              <w:szCs w:val="24"/>
                            </w:rPr>
                            <w:t>reiškia pagarbą gyvųjų ir mirusiųjų kolegų autoriaus teisėms, neatsižvelgiant į laiką ir aplinkybes, kada tos teisės buvo įgytos;</w:t>
                          </w:r>
                        </w:p>
                      </w:sdtContent>
                    </w:sdt>
                    <w:sdt>
                      <w:sdtPr>
                        <w:alias w:val="3 str. 1 d. 4 p."/>
                        <w:tag w:val="part_e9a4aa303eda4e918d794c81eeafd275"/>
                        <w:lock w:val="sdtLocked"/>
                        <w:richText/>
                      </w:sdtPr>
                      <w:sdtContent>
                        <w:p>
                          <w:pPr>
                            <w:spacing w:line="360" w:lineRule="auto"/>
                            <w:ind w:firstLine="720"/>
                            <w:jc w:val="both"/>
                            <w:rPr>
                              <w:rFonts w:eastAsia="Calibri"/>
                              <w:szCs w:val="24"/>
                            </w:rPr>
                          </w:pPr>
                          <w:sdt>
                            <w:sdtPr>
                              <w:alias w:val="Numeris"/>
                              <w:tag w:val="nr_e9a4aa303eda4e918d794c81eeafd275"/>
                              <w:lock w:val="sdtLocked"/>
                              <w:richText/>
                            </w:sdtPr>
                            <w:sdtContent>
                              <w:r>
                                <w:rPr>
                                  <w:rFonts w:eastAsia="Calibri"/>
                                  <w:szCs w:val="24"/>
                                </w:rPr>
                                <w:t>4</w:t>
                              </w:r>
                            </w:sdtContent>
                          </w:sdt>
                          <w:r>
                            <w:rPr>
                              <w:rFonts w:eastAsia="Calibri"/>
                              <w:szCs w:val="24"/>
                            </w:rPr>
                            <w:t>) atsakomybės; tai</w:t>
                          </w:r>
                          <w:r>
                            <w:rPr>
                              <w:rFonts w:eastAsia="Calibri"/>
                              <w:b/>
                              <w:szCs w:val="24"/>
                            </w:rPr>
                            <w:t xml:space="preserve"> </w:t>
                          </w:r>
                          <w:r>
                            <w:rPr>
                              <w:rFonts w:eastAsia="Calibri"/>
                              <w:szCs w:val="24"/>
                            </w:rPr>
                            <w:t>reiškia, kad turi būti prognozuojami ir vertinami galimi veiklos padariniai ir įsisąmoninama veiklos svarba, atsižvelgiant į viešąjį interesą;</w:t>
                          </w:r>
                        </w:p>
                      </w:sdtContent>
                    </w:sdt>
                    <w:sdt>
                      <w:sdtPr>
                        <w:alias w:val="3 str. 1 d. 5 p."/>
                        <w:tag w:val="part_4e6d653e7b78426a93d77865e214e1e3"/>
                        <w:lock w:val="sdtLocked"/>
                        <w:richText/>
                      </w:sdtPr>
                      <w:sdtContent>
                        <w:p>
                          <w:pPr>
                            <w:spacing w:line="360" w:lineRule="auto"/>
                            <w:ind w:firstLine="720"/>
                            <w:jc w:val="both"/>
                            <w:rPr>
                              <w:rFonts w:eastAsia="Calibri"/>
                              <w:szCs w:val="24"/>
                            </w:rPr>
                          </w:pPr>
                          <w:sdt>
                            <w:sdtPr>
                              <w:alias w:val="Numeris"/>
                              <w:tag w:val="nr_4e6d653e7b78426a93d77865e214e1e3"/>
                              <w:lock w:val="sdtLocked"/>
                              <w:richText/>
                            </w:sdtPr>
                            <w:sdtContent>
                              <w:r>
                                <w:rPr>
                                  <w:rFonts w:eastAsia="Calibri"/>
                                  <w:szCs w:val="24"/>
                                </w:rPr>
                                <w:t>5</w:t>
                              </w:r>
                            </w:sdtContent>
                          </w:sdt>
                          <w:r>
                            <w:rPr>
                              <w:rFonts w:eastAsia="Calibri"/>
                              <w:szCs w:val="24"/>
                            </w:rPr>
                            <w:t>) meistriškumo; tai</w:t>
                          </w:r>
                          <w:r>
                            <w:rPr>
                              <w:rFonts w:eastAsia="Calibri"/>
                              <w:b/>
                              <w:szCs w:val="24"/>
                            </w:rPr>
                            <w:t xml:space="preserve"> </w:t>
                          </w:r>
                          <w:r>
                            <w:rPr>
                              <w:rFonts w:eastAsia="Calibri"/>
                              <w:szCs w:val="24"/>
                            </w:rPr>
                            <w:t>reiškia, kad naudojantis žiniomis ir gebėjimais turi būti siekiama geriausio galutinio veiklos rezultato;</w:t>
                          </w:r>
                        </w:p>
                      </w:sdtContent>
                    </w:sdt>
                    <w:sdt>
                      <w:sdtPr>
                        <w:alias w:val="3 str. 1 d. 6 p."/>
                        <w:tag w:val="part_5354251b148549d3acb5c73d890e6c2b"/>
                        <w:lock w:val="sdtLocked"/>
                        <w:richText/>
                      </w:sdtPr>
                      <w:sdtContent>
                        <w:p>
                          <w:pPr>
                            <w:spacing w:line="360" w:lineRule="auto"/>
                            <w:ind w:firstLine="720"/>
                            <w:jc w:val="both"/>
                            <w:rPr>
                              <w:rFonts w:eastAsia="Calibri"/>
                              <w:szCs w:val="24"/>
                            </w:rPr>
                          </w:pPr>
                          <w:sdt>
                            <w:sdtPr>
                              <w:alias w:val="Numeris"/>
                              <w:tag w:val="nr_5354251b148549d3acb5c73d890e6c2b"/>
                              <w:lock w:val="sdtLocked"/>
                              <w:richText/>
                            </w:sdtPr>
                            <w:sdtContent>
                              <w:r>
                                <w:rPr>
                                  <w:rFonts w:eastAsia="Calibri"/>
                                  <w:szCs w:val="24"/>
                                </w:rPr>
                                <w:t>6</w:t>
                              </w:r>
                            </w:sdtContent>
                          </w:sdt>
                          <w:r>
                            <w:rPr>
                              <w:rFonts w:eastAsia="Calibri"/>
                              <w:szCs w:val="24"/>
                            </w:rPr>
                            <w:t>) atvirumo ir skaidrumo; tai</w:t>
                          </w:r>
                          <w:r>
                            <w:rPr>
                              <w:rFonts w:eastAsia="Calibri"/>
                              <w:b/>
                              <w:szCs w:val="24"/>
                            </w:rPr>
                            <w:t xml:space="preserve"> </w:t>
                          </w:r>
                          <w:r>
                            <w:rPr>
                              <w:rFonts w:eastAsia="Calibri"/>
                              <w:szCs w:val="24"/>
                            </w:rPr>
                            <w:t>reiškia, kad turi būti bendradarbiaujama su kitų sričių specialistais ir suinteresuotais asmenimis, visuomenė informuojama ir konsultuojama, užtikrinamas visuomenės dalyvavimas projektuojant statinius, urbanistines struktūras ir kraštovaizdį.</w:t>
                          </w:r>
                        </w:p>
                      </w:sdtContent>
                    </w:sdt>
                  </w:sdtContent>
                </w:sdt>
                <w:sdt>
                  <w:sdtPr>
                    <w:alias w:val="3 str. 2 d."/>
                    <w:tag w:val="part_ec45594ef4324bedae243986026a7a58"/>
                    <w:lock w:val="sdtLocked"/>
                    <w:richText/>
                  </w:sdtPr>
                  <w:sdtContent>
                    <w:p>
                      <w:pPr>
                        <w:spacing w:line="360" w:lineRule="auto"/>
                        <w:ind w:firstLine="720"/>
                        <w:jc w:val="both"/>
                        <w:rPr>
                          <w:rFonts w:eastAsia="Calibri"/>
                          <w:szCs w:val="24"/>
                        </w:rPr>
                      </w:pPr>
                      <w:sdt>
                        <w:sdtPr>
                          <w:alias w:val="Numeris"/>
                          <w:tag w:val="nr_ec45594ef4324bedae243986026a7a58"/>
                          <w:lock w:val="sdtLocked"/>
                          <w:richText/>
                        </w:sdtPr>
                        <w:sdtContent>
                          <w:r>
                            <w:rPr>
                              <w:rFonts w:eastAsia="Lucida Sans Unicode"/>
                              <w:szCs w:val="24"/>
                            </w:rPr>
                            <w:t>2</w:t>
                          </w:r>
                        </w:sdtContent>
                      </w:sdt>
                      <w:r>
                        <w:rPr>
                          <w:rFonts w:eastAsia="Lucida Sans Unicode"/>
                          <w:szCs w:val="24"/>
                        </w:rPr>
                        <w:t xml:space="preserve">. </w:t>
                      </w:r>
                      <w:r>
                        <w:rPr>
                          <w:rFonts w:eastAsia="Calibri"/>
                          <w:szCs w:val="24"/>
                        </w:rPr>
                        <w:t>Viešasis interesas vykdant architektų veiklą apima:</w:t>
                      </w:r>
                    </w:p>
                    <w:sdt>
                      <w:sdtPr>
                        <w:alias w:val="3 str. 2 d. 1 p."/>
                        <w:tag w:val="part_72e5b84640384b7bbb69bcb3daa708b8"/>
                        <w:lock w:val="sdtLocked"/>
                        <w:richText/>
                      </w:sdtPr>
                      <w:sdtContent>
                        <w:p>
                          <w:pPr>
                            <w:spacing w:line="360" w:lineRule="auto"/>
                            <w:ind w:firstLine="720"/>
                            <w:jc w:val="both"/>
                            <w:rPr>
                              <w:rFonts w:eastAsia="Arial Narrow"/>
                              <w:szCs w:val="24"/>
                            </w:rPr>
                          </w:pPr>
                          <w:sdt>
                            <w:sdtPr>
                              <w:alias w:val="Numeris"/>
                              <w:tag w:val="nr_72e5b84640384b7bbb69bcb3daa708b8"/>
                              <w:lock w:val="sdtLocked"/>
                              <w:richText/>
                            </w:sdtPr>
                            <w:sdtContent>
                              <w:r>
                                <w:rPr>
                                  <w:rFonts w:eastAsia="Lucida Sans Unicode"/>
                                  <w:szCs w:val="24"/>
                                </w:rPr>
                                <w:t>1</w:t>
                              </w:r>
                            </w:sdtContent>
                          </w:sdt>
                          <w:r>
                            <w:rPr>
                              <w:rFonts w:eastAsia="Lucida Sans Unicode"/>
                              <w:szCs w:val="24"/>
                            </w:rPr>
                            <w:t xml:space="preserve">) architektūros kokybę, užtikrinančią </w:t>
                          </w:r>
                          <w:r>
                            <w:rPr>
                              <w:rFonts w:eastAsia="Arial Narrow"/>
                              <w:szCs w:val="24"/>
                            </w:rPr>
                            <w:t xml:space="preserve">žmogaus sveikatai ir gerovei palankią aplinką, jos fizinius, psichologinius, socialinius ir estetinius veiksnius; </w:t>
                          </w:r>
                        </w:p>
                      </w:sdtContent>
                    </w:sdt>
                    <w:sdt>
                      <w:sdtPr>
                        <w:alias w:val="3 str. 2 d. 2 p."/>
                        <w:tag w:val="part_e2c124bafe814ddbb9662c57b64311f6"/>
                        <w:lock w:val="sdtLocked"/>
                        <w:richText/>
                      </w:sdtPr>
                      <w:sdtContent>
                        <w:p>
                          <w:pPr>
                            <w:spacing w:line="360" w:lineRule="auto"/>
                            <w:ind w:firstLine="720"/>
                            <w:jc w:val="both"/>
                            <w:rPr>
                              <w:rFonts w:eastAsia="Lucida Sans Unicode"/>
                              <w:szCs w:val="24"/>
                            </w:rPr>
                          </w:pPr>
                          <w:sdt>
                            <w:sdtPr>
                              <w:alias w:val="Numeris"/>
                              <w:tag w:val="nr_e2c124bafe814ddbb9662c57b64311f6"/>
                              <w:lock w:val="sdtLocked"/>
                              <w:richText/>
                            </w:sdtPr>
                            <w:sdtContent>
                              <w:r>
                                <w:rPr>
                                  <w:rFonts w:eastAsia="Lucida Sans Unicode"/>
                                  <w:szCs w:val="24"/>
                                </w:rPr>
                                <w:t>2</w:t>
                              </w:r>
                            </w:sdtContent>
                          </w:sdt>
                          <w:r>
                            <w:rPr>
                              <w:rFonts w:eastAsia="Lucida Sans Unicode"/>
                              <w:szCs w:val="24"/>
                            </w:rPr>
                            <w:t>) statinių derinimą prie aplinkos, gamtinio ir urbanistinio kraštovaizdžio puoselėjimą, nekilnojamojo architektūrinio, urbanistinio ir etnokultūrinio</w:t>
                          </w:r>
                          <w:r>
                            <w:rPr>
                              <w:rFonts w:eastAsia="Lucida Sans Unicode"/>
                              <w:b/>
                              <w:szCs w:val="24"/>
                            </w:rPr>
                            <w:t xml:space="preserve"> </w:t>
                          </w:r>
                          <w:r>
                            <w:rPr>
                              <w:rFonts w:eastAsia="Lucida Sans Unicode"/>
                              <w:szCs w:val="24"/>
                            </w:rPr>
                            <w:t>paveldo</w:t>
                          </w:r>
                          <w:r>
                            <w:rPr>
                              <w:rFonts w:eastAsia="Lucida Sans Unicode"/>
                              <w:b/>
                              <w:szCs w:val="24"/>
                            </w:rPr>
                            <w:t xml:space="preserve"> </w:t>
                          </w:r>
                          <w:r>
                            <w:rPr>
                              <w:rFonts w:eastAsia="Lucida Sans Unicode"/>
                              <w:szCs w:val="24"/>
                            </w:rPr>
                            <w:t>išsaugojimą;</w:t>
                          </w:r>
                        </w:p>
                      </w:sdtContent>
                    </w:sdt>
                    <w:sdt>
                      <w:sdtPr>
                        <w:alias w:val="3 str. 2 d. 3 p."/>
                        <w:tag w:val="part_666458dc3ce8444ba022e11d6e584ba1"/>
                        <w:lock w:val="sdtLocked"/>
                        <w:richText/>
                      </w:sdtPr>
                      <w:sdtContent>
                        <w:p>
                          <w:pPr>
                            <w:spacing w:line="360" w:lineRule="auto"/>
                            <w:ind w:firstLine="720"/>
                            <w:jc w:val="both"/>
                            <w:rPr>
                              <w:rFonts w:eastAsia="Calibri"/>
                              <w:szCs w:val="24"/>
                            </w:rPr>
                          </w:pPr>
                          <w:sdt>
                            <w:sdtPr>
                              <w:alias w:val="Numeris"/>
                              <w:tag w:val="nr_666458dc3ce8444ba022e11d6e584ba1"/>
                              <w:lock w:val="sdtLocked"/>
                              <w:richText/>
                            </w:sdtPr>
                            <w:sdtContent>
                              <w:r>
                                <w:rPr>
                                  <w:rFonts w:eastAsia="Lucida Sans Unicode"/>
                                  <w:szCs w:val="24"/>
                                </w:rPr>
                                <w:t>3</w:t>
                              </w:r>
                            </w:sdtContent>
                          </w:sdt>
                          <w:r>
                            <w:rPr>
                              <w:rFonts w:eastAsia="Lucida Sans Unicode"/>
                              <w:szCs w:val="24"/>
                            </w:rPr>
                            <w:t xml:space="preserve">) visuomeninių, valstybės, savivaldybių bendruomenių ir privačių interesų derinimą, pagrįstą objektyviais </w:t>
                          </w:r>
                          <w:r>
                            <w:rPr>
                              <w:rFonts w:eastAsia="Calibri"/>
                              <w:szCs w:val="24"/>
                              <w:lang w:eastAsia="lt-LT"/>
                            </w:rPr>
                            <w:t xml:space="preserve">asmenų, jų grupių, valstybės ir savivaldybių institucijų ir savivaldybių bendruomenių poreikiais; </w:t>
                          </w:r>
                        </w:p>
                      </w:sdtContent>
                    </w:sdt>
                    <w:sdt>
                      <w:sdtPr>
                        <w:alias w:val="3 str. 2 d. 4 p."/>
                        <w:tag w:val="part_d76155cd0f954669acc7abb3f1184d12"/>
                        <w:lock w:val="sdtLocked"/>
                        <w:richText/>
                      </w:sdtPr>
                      <w:sdtContent>
                        <w:p>
                          <w:pPr>
                            <w:spacing w:line="360" w:lineRule="auto"/>
                            <w:ind w:firstLine="720"/>
                            <w:jc w:val="both"/>
                            <w:rPr>
                              <w:rFonts w:eastAsia="Calibri"/>
                              <w:b/>
                              <w:szCs w:val="24"/>
                            </w:rPr>
                          </w:pPr>
                          <w:sdt>
                            <w:sdtPr>
                              <w:alias w:val="Numeris"/>
                              <w:tag w:val="nr_d76155cd0f954669acc7abb3f1184d12"/>
                              <w:lock w:val="sdtLocked"/>
                              <w:richText/>
                            </w:sdtPr>
                            <w:sdtContent>
                              <w:r>
                                <w:rPr>
                                  <w:rFonts w:eastAsia="Calibri"/>
                                  <w:szCs w:val="24"/>
                                </w:rPr>
                                <w:t>4</w:t>
                              </w:r>
                            </w:sdtContent>
                          </w:sdt>
                          <w:r>
                            <w:rPr>
                              <w:rFonts w:eastAsia="Calibri"/>
                              <w:szCs w:val="24"/>
                            </w:rPr>
                            <w:t xml:space="preserve">) kitus teisėtus asmens ar asmenų grupės interesus, atspindinčius ir reiškiančius </w:t>
                          </w:r>
                          <w:r>
                            <w:rPr>
                              <w:rFonts w:eastAsia="Calibri"/>
                              <w:bCs/>
                              <w:szCs w:val="24"/>
                            </w:rPr>
                            <w:t>Lietuvos Respublikos Konstitucijoje numatytas ir saugomas pamatines visuomenės vertybes</w:t>
                          </w:r>
                          <w:r>
                            <w:rPr>
                              <w:rFonts w:eastAsia="Calibri"/>
                              <w:szCs w:val="24"/>
                            </w:rPr>
                            <w:t>.</w:t>
                          </w:r>
                        </w:p>
                        <w:p>
                          <w:pPr>
                            <w:spacing w:line="360" w:lineRule="auto"/>
                            <w:ind w:firstLine="720"/>
                            <w:jc w:val="both"/>
                            <w:rPr>
                              <w:rFonts w:eastAsia="Calibri"/>
                              <w:szCs w:val="24"/>
                            </w:rPr>
                          </w:pPr>
                        </w:p>
                      </w:sdtContent>
                    </w:sdt>
                  </w:sdtContent>
                </w:sdt>
              </w:sdtContent>
            </w:sdt>
            <w:sdt>
              <w:sdtPr>
                <w:alias w:val="4 str."/>
                <w:tag w:val="part_88ac501075964e6581ba953f12fc672c"/>
                <w:lock w:val="sdtLocked"/>
                <w:richText/>
              </w:sdtPr>
              <w:sdtContent>
                <w:p>
                  <w:pPr>
                    <w:spacing w:line="360" w:lineRule="auto"/>
                    <w:ind w:firstLine="720"/>
                    <w:jc w:val="both"/>
                    <w:rPr>
                      <w:rFonts w:eastAsia="Calibri"/>
                      <w:szCs w:val="24"/>
                    </w:rPr>
                  </w:pPr>
                  <w:sdt>
                    <w:sdtPr>
                      <w:alias w:val="Numeris"/>
                      <w:tag w:val="nr_88ac501075964e6581ba953f12fc672c"/>
                      <w:lock w:val="sdtLocked"/>
                      <w:richText/>
                    </w:sdtPr>
                    <w:sdtContent>
                      <w:r>
                        <w:rPr>
                          <w:rFonts w:eastAsia="Calibri"/>
                          <w:b/>
                          <w:szCs w:val="24"/>
                        </w:rPr>
                        <w:t>4</w:t>
                      </w:r>
                    </w:sdtContent>
                  </w:sdt>
                  <w:r>
                    <w:rPr>
                      <w:rFonts w:eastAsia="Calibri"/>
                      <w:b/>
                      <w:szCs w:val="24"/>
                    </w:rPr>
                    <w:t xml:space="preserve"> straipsnis. </w:t>
                  </w:r>
                  <w:sdt>
                    <w:sdtPr>
                      <w:alias w:val="Pavadinimas"/>
                      <w:tag w:val="title_88ac501075964e6581ba953f12fc672c"/>
                      <w:lock w:val="sdtLocked"/>
                      <w:richText/>
                    </w:sdtPr>
                    <w:sdtContent>
                      <w:r>
                        <w:rPr>
                          <w:rFonts w:eastAsia="Calibri"/>
                          <w:b/>
                          <w:szCs w:val="24"/>
                        </w:rPr>
                        <w:t xml:space="preserve">Architektų veikla </w:t>
                      </w:r>
                    </w:sdtContent>
                  </w:sdt>
                </w:p>
                <w:sdt>
                  <w:sdtPr>
                    <w:alias w:val="4 str. 1 d."/>
                    <w:tag w:val="part_d174f6eb5e3848fdbecd8fa233fa1bd7"/>
                    <w:lock w:val="sdtLocked"/>
                    <w:richText/>
                  </w:sdtPr>
                  <w:sdtContent>
                    <w:p>
                      <w:pPr>
                        <w:spacing w:line="360" w:lineRule="auto"/>
                        <w:ind w:firstLine="720"/>
                        <w:jc w:val="both"/>
                        <w:rPr>
                          <w:rFonts w:eastAsia="Calibri"/>
                          <w:szCs w:val="24"/>
                        </w:rPr>
                      </w:pPr>
                      <w:r>
                        <w:rPr>
                          <w:rFonts w:eastAsia="Calibri"/>
                          <w:szCs w:val="24"/>
                        </w:rPr>
                        <w:t xml:space="preserve">Architektai gali: </w:t>
                      </w:r>
                    </w:p>
                    <w:sdt>
                      <w:sdtPr>
                        <w:alias w:val="4 str. 1 d. 1 p."/>
                        <w:tag w:val="part_3e15fee5c921438d9cdd85619776554a"/>
                        <w:lock w:val="sdtLocked"/>
                        <w:richText/>
                      </w:sdtPr>
                      <w:sdtContent>
                        <w:p>
                          <w:pPr>
                            <w:spacing w:line="360" w:lineRule="auto"/>
                            <w:ind w:firstLine="720"/>
                            <w:jc w:val="both"/>
                            <w:rPr>
                              <w:rFonts w:eastAsia="Lucida Sans Unicode"/>
                              <w:i/>
                              <w:szCs w:val="24"/>
                              <w:shd w:val="clear" w:color="auto" w:fill="FFFFFF"/>
                            </w:rPr>
                          </w:pPr>
                          <w:sdt>
                            <w:sdtPr>
                              <w:alias w:val="Numeris"/>
                              <w:tag w:val="nr_3e15fee5c921438d9cdd85619776554a"/>
                              <w:lock w:val="sdtLocked"/>
                              <w:richText/>
                            </w:sdtPr>
                            <w:sdtContent>
                              <w:r>
                                <w:rPr>
                                  <w:rFonts w:eastAsia="Calibri"/>
                                  <w:szCs w:val="24"/>
                                </w:rPr>
                                <w:t>1</w:t>
                              </w:r>
                            </w:sdtContent>
                          </w:sdt>
                          <w:r>
                            <w:rPr>
                              <w:rFonts w:eastAsia="Calibri"/>
                              <w:szCs w:val="24"/>
                            </w:rPr>
                            <w:t>) rengti šio įstatymo 8 straipsnio 1 dalyje nurodytus dokumentus vadovaujant atestuotam architektui;</w:t>
                          </w:r>
                        </w:p>
                      </w:sdtContent>
                    </w:sdt>
                    <w:sdt>
                      <w:sdtPr>
                        <w:alias w:val="4 str. 1 d. 2 p."/>
                        <w:tag w:val="part_018ec3e1039b473990860de2021f419f"/>
                        <w:lock w:val="sdtLocked"/>
                        <w:richText/>
                      </w:sdtPr>
                      <w:sdtContent>
                        <w:p>
                          <w:pPr>
                            <w:spacing w:line="360" w:lineRule="auto"/>
                            <w:ind w:firstLine="720"/>
                            <w:jc w:val="both"/>
                            <w:rPr>
                              <w:rFonts w:eastAsia="Lucida Sans Unicode"/>
                              <w:iCs/>
                              <w:szCs w:val="24"/>
                              <w:shd w:val="clear" w:color="auto" w:fill="FFFFFF"/>
                            </w:rPr>
                          </w:pPr>
                          <w:sdt>
                            <w:sdtPr>
                              <w:alias w:val="Numeris"/>
                              <w:tag w:val="nr_018ec3e1039b473990860de2021f419f"/>
                              <w:lock w:val="sdtLocked"/>
                              <w:richText/>
                            </w:sdtPr>
                            <w:sdtContent>
                              <w:r>
                                <w:rPr>
                                  <w:rFonts w:eastAsia="Lucida Sans Unicode"/>
                                  <w:iCs/>
                                  <w:szCs w:val="24"/>
                                  <w:shd w:val="clear" w:color="auto" w:fill="FFFFFF"/>
                                </w:rPr>
                                <w:t>2</w:t>
                              </w:r>
                            </w:sdtContent>
                          </w:sdt>
                          <w:r>
                            <w:rPr>
                              <w:rFonts w:eastAsia="Lucida Sans Unicode"/>
                              <w:iCs/>
                              <w:szCs w:val="24"/>
                              <w:shd w:val="clear" w:color="auto" w:fill="FFFFFF"/>
                            </w:rPr>
                            <w:t>) projektuoti viešąsias erdves, kraštovaizdį ir urbanistines struktūras;</w:t>
                          </w:r>
                        </w:p>
                      </w:sdtContent>
                    </w:sdt>
                    <w:sdt>
                      <w:sdtPr>
                        <w:alias w:val="4 str. 1 d. 3 p."/>
                        <w:tag w:val="part_4853cad2d71148e1aa14173fb7adbb5b"/>
                        <w:lock w:val="sdtLocked"/>
                        <w:richText/>
                      </w:sdtPr>
                      <w:sdtContent>
                        <w:p>
                          <w:pPr>
                            <w:spacing w:line="360" w:lineRule="auto"/>
                            <w:ind w:firstLine="720"/>
                            <w:jc w:val="both"/>
                            <w:rPr>
                              <w:rFonts w:eastAsia="Lucida Sans Unicode"/>
                              <w:iCs/>
                              <w:szCs w:val="24"/>
                              <w:shd w:val="clear" w:color="auto" w:fill="FFFFFF"/>
                            </w:rPr>
                          </w:pPr>
                          <w:sdt>
                            <w:sdtPr>
                              <w:alias w:val="Numeris"/>
                              <w:tag w:val="nr_4853cad2d71148e1aa14173fb7adbb5b"/>
                              <w:lock w:val="sdtLocked"/>
                              <w:richText/>
                            </w:sdtPr>
                            <w:sdtContent>
                              <w:r>
                                <w:rPr>
                                  <w:rFonts w:eastAsia="Lucida Sans Unicode"/>
                                  <w:iCs/>
                                  <w:szCs w:val="24"/>
                                  <w:shd w:val="clear" w:color="auto" w:fill="FFFFFF"/>
                                </w:rPr>
                                <w:t>3</w:t>
                              </w:r>
                            </w:sdtContent>
                          </w:sdt>
                          <w:r>
                            <w:rPr>
                              <w:rFonts w:eastAsia="Lucida Sans Unicode"/>
                              <w:iCs/>
                              <w:szCs w:val="24"/>
                              <w:shd w:val="clear" w:color="auto" w:fill="FFFFFF"/>
                            </w:rPr>
                            <w:t>) projektuoti želdynus;</w:t>
                          </w:r>
                        </w:p>
                      </w:sdtContent>
                    </w:sdt>
                    <w:sdt>
                      <w:sdtPr>
                        <w:alias w:val="4 str. 1 d. 4 p."/>
                        <w:tag w:val="part_aef97de1d66540daa206230762acf676"/>
                        <w:lock w:val="sdtLocked"/>
                        <w:richText/>
                      </w:sdtPr>
                      <w:sdtContent>
                        <w:p>
                          <w:pPr>
                            <w:spacing w:line="360" w:lineRule="auto"/>
                            <w:ind w:firstLine="720"/>
                            <w:jc w:val="both"/>
                            <w:rPr>
                              <w:rFonts w:eastAsia="Lucida Sans Unicode"/>
                              <w:iCs/>
                              <w:szCs w:val="24"/>
                              <w:shd w:val="clear" w:color="auto" w:fill="FFFFFF"/>
                            </w:rPr>
                          </w:pPr>
                          <w:sdt>
                            <w:sdtPr>
                              <w:alias w:val="Numeris"/>
                              <w:tag w:val="nr_aef97de1d66540daa206230762acf676"/>
                              <w:lock w:val="sdtLocked"/>
                              <w:richText/>
                            </w:sdtPr>
                            <w:sdtContent>
                              <w:r>
                                <w:rPr>
                                  <w:rFonts w:eastAsia="Lucida Sans Unicode"/>
                                  <w:iCs/>
                                  <w:szCs w:val="24"/>
                                  <w:shd w:val="clear" w:color="auto" w:fill="FFFFFF"/>
                                </w:rPr>
                                <w:t>4</w:t>
                              </w:r>
                            </w:sdtContent>
                          </w:sdt>
                          <w:r>
                            <w:rPr>
                              <w:rFonts w:eastAsia="Lucida Sans Unicode"/>
                              <w:iCs/>
                              <w:szCs w:val="24"/>
                              <w:shd w:val="clear" w:color="auto" w:fill="FFFFFF"/>
                            </w:rPr>
                            <w:t>) projektuoti interjerą;</w:t>
                          </w:r>
                        </w:p>
                      </w:sdtContent>
                    </w:sdt>
                    <w:sdt>
                      <w:sdtPr>
                        <w:alias w:val="4 str. 1 d. 5 p."/>
                        <w:tag w:val="part_393b5cc8dfe9461a888b112214d87b6f"/>
                        <w:lock w:val="sdtLocked"/>
                        <w:richText/>
                      </w:sdtPr>
                      <w:sdtContent>
                        <w:p>
                          <w:pPr>
                            <w:spacing w:line="360" w:lineRule="auto"/>
                            <w:ind w:firstLine="720"/>
                            <w:jc w:val="both"/>
                            <w:rPr>
                              <w:rFonts w:eastAsia="Lucida Sans Unicode"/>
                              <w:iCs/>
                              <w:szCs w:val="24"/>
                              <w:shd w:val="clear" w:color="auto" w:fill="FFFFFF"/>
                            </w:rPr>
                          </w:pPr>
                          <w:sdt>
                            <w:sdtPr>
                              <w:alias w:val="Numeris"/>
                              <w:tag w:val="nr_393b5cc8dfe9461a888b112214d87b6f"/>
                              <w:lock w:val="sdtLocked"/>
                              <w:richText/>
                            </w:sdtPr>
                            <w:sdtContent>
                              <w:r>
                                <w:rPr>
                                  <w:rFonts w:eastAsia="Lucida Sans Unicode"/>
                                  <w:iCs/>
                                  <w:szCs w:val="24"/>
                                  <w:shd w:val="clear" w:color="auto" w:fill="FFFFFF"/>
                                </w:rPr>
                                <w:t>5</w:t>
                              </w:r>
                            </w:sdtContent>
                          </w:sdt>
                          <w:r>
                            <w:rPr>
                              <w:rFonts w:eastAsia="Lucida Sans Unicode"/>
                              <w:iCs/>
                              <w:szCs w:val="24"/>
                              <w:shd w:val="clear" w:color="auto" w:fill="FFFFFF"/>
                            </w:rPr>
                            <w:t>) kurti architektūros elementų ir objektų dizainą;</w:t>
                          </w:r>
                        </w:p>
                      </w:sdtContent>
                    </w:sdt>
                    <w:sdt>
                      <w:sdtPr>
                        <w:alias w:val="4 str. 1 d. 6 p."/>
                        <w:tag w:val="part_705418be06f6405e98618f22a599fc42"/>
                        <w:lock w:val="sdtLocked"/>
                        <w:richText/>
                      </w:sdtPr>
                      <w:sdtContent>
                        <w:p>
                          <w:pPr>
                            <w:spacing w:line="360" w:lineRule="auto"/>
                            <w:ind w:firstLine="720"/>
                            <w:jc w:val="both"/>
                            <w:rPr>
                              <w:rFonts w:eastAsia="Lucida Sans Unicode"/>
                              <w:iCs/>
                              <w:szCs w:val="24"/>
                              <w:shd w:val="clear" w:color="auto" w:fill="FFFFFF"/>
                            </w:rPr>
                          </w:pPr>
                          <w:sdt>
                            <w:sdtPr>
                              <w:alias w:val="Numeris"/>
                              <w:tag w:val="nr_705418be06f6405e98618f22a599fc42"/>
                              <w:lock w:val="sdtLocked"/>
                              <w:richText/>
                            </w:sdtPr>
                            <w:sdtContent>
                              <w:r>
                                <w:rPr>
                                  <w:rFonts w:eastAsia="Lucida Sans Unicode"/>
                                  <w:iCs/>
                                  <w:szCs w:val="24"/>
                                  <w:shd w:val="clear" w:color="auto" w:fill="FFFFFF"/>
                                </w:rPr>
                                <w:t>6</w:t>
                              </w:r>
                            </w:sdtContent>
                          </w:sdt>
                          <w:r>
                            <w:rPr>
                              <w:rFonts w:eastAsia="Lucida Sans Unicode"/>
                              <w:iCs/>
                              <w:szCs w:val="24"/>
                              <w:shd w:val="clear" w:color="auto" w:fill="FFFFFF"/>
                            </w:rPr>
                            <w:t>) vykdyti architektūros mokslinę ir (arba) pedagoginę veiklą;</w:t>
                          </w:r>
                        </w:p>
                      </w:sdtContent>
                    </w:sdt>
                    <w:sdt>
                      <w:sdtPr>
                        <w:alias w:val="4 str. 1 d. 7 p."/>
                        <w:tag w:val="part_b48ba31168f7447b87cd053e8c02d7b3"/>
                        <w:lock w:val="sdtLocked"/>
                        <w:richText/>
                      </w:sdtPr>
                      <w:sdtContent>
                        <w:p>
                          <w:pPr>
                            <w:spacing w:line="360" w:lineRule="auto"/>
                            <w:ind w:firstLine="720"/>
                            <w:jc w:val="both"/>
                            <w:rPr>
                              <w:rFonts w:eastAsia="Lucida Sans Unicode"/>
                              <w:iCs/>
                              <w:szCs w:val="24"/>
                              <w:shd w:val="clear" w:color="auto" w:fill="FFFFFF"/>
                            </w:rPr>
                          </w:pPr>
                          <w:sdt>
                            <w:sdtPr>
                              <w:alias w:val="Numeris"/>
                              <w:tag w:val="nr_b48ba31168f7447b87cd053e8c02d7b3"/>
                              <w:lock w:val="sdtLocked"/>
                              <w:richText/>
                            </w:sdtPr>
                            <w:sdtContent>
                              <w:r>
                                <w:rPr>
                                  <w:rFonts w:eastAsia="Lucida Sans Unicode"/>
                                  <w:iCs/>
                                  <w:szCs w:val="24"/>
                                  <w:shd w:val="clear" w:color="auto" w:fill="FFFFFF"/>
                                </w:rPr>
                                <w:t>7</w:t>
                              </w:r>
                            </w:sdtContent>
                          </w:sdt>
                          <w:r>
                            <w:rPr>
                              <w:rFonts w:eastAsia="Lucida Sans Unicode"/>
                              <w:iCs/>
                              <w:szCs w:val="24"/>
                              <w:shd w:val="clear" w:color="auto" w:fill="FFFFFF"/>
                            </w:rPr>
                            <w:t>) atlikti architektūros ekspertinį vertinimą;</w:t>
                          </w:r>
                        </w:p>
                      </w:sdtContent>
                    </w:sdt>
                    <w:sdt>
                      <w:sdtPr>
                        <w:alias w:val="4 str. 1 d. 8 p."/>
                        <w:tag w:val="part_38bb3d9e53244c70a8021ce4438320c1"/>
                        <w:lock w:val="sdtLocked"/>
                        <w:richText/>
                      </w:sdtPr>
                      <w:sdtContent>
                        <w:p>
                          <w:pPr>
                            <w:spacing w:line="360" w:lineRule="auto"/>
                            <w:ind w:firstLine="720"/>
                            <w:jc w:val="both"/>
                            <w:rPr>
                              <w:rFonts w:eastAsia="Lucida Sans Unicode"/>
                              <w:iCs/>
                              <w:szCs w:val="24"/>
                              <w:shd w:val="clear" w:color="auto" w:fill="FFFFFF"/>
                            </w:rPr>
                          </w:pPr>
                          <w:sdt>
                            <w:sdtPr>
                              <w:alias w:val="Numeris"/>
                              <w:tag w:val="nr_38bb3d9e53244c70a8021ce4438320c1"/>
                              <w:lock w:val="sdtLocked"/>
                              <w:richText/>
                            </w:sdtPr>
                            <w:sdtContent>
                              <w:r>
                                <w:rPr>
                                  <w:rFonts w:eastAsia="Lucida Sans Unicode"/>
                                  <w:iCs/>
                                  <w:szCs w:val="24"/>
                                  <w:shd w:val="clear" w:color="auto" w:fill="FFFFFF"/>
                                </w:rPr>
                                <w:t>8</w:t>
                              </w:r>
                            </w:sdtContent>
                          </w:sdt>
                          <w:r>
                            <w:rPr>
                              <w:rFonts w:eastAsia="Lucida Sans Unicode"/>
                              <w:iCs/>
                              <w:szCs w:val="24"/>
                              <w:shd w:val="clear" w:color="auto" w:fill="FFFFFF"/>
                            </w:rPr>
                            <w:t>) vykdyti kitą įstatymuose numatytą veiklą</w:t>
                          </w:r>
                          <w:r>
                            <w:rPr>
                              <w:rFonts w:eastAsia="Calibri"/>
                              <w:szCs w:val="24"/>
                            </w:rPr>
                            <w:t>.</w:t>
                          </w:r>
                        </w:p>
                        <w:p>
                          <w:pPr>
                            <w:spacing w:line="360" w:lineRule="auto"/>
                            <w:ind w:firstLine="720"/>
                            <w:jc w:val="both"/>
                            <w:rPr>
                              <w:rFonts w:eastAsia="Calibri"/>
                              <w:szCs w:val="24"/>
                            </w:rPr>
                          </w:pPr>
                        </w:p>
                      </w:sdtContent>
                    </w:sdt>
                  </w:sdtContent>
                </w:sdt>
              </w:sdtContent>
            </w:sdt>
            <w:sdt>
              <w:sdtPr>
                <w:alias w:val="5 str."/>
                <w:tag w:val="part_b4db9b71b00644edbb32688adfdff3a2"/>
                <w:lock w:val="sdtLocked"/>
                <w:richText/>
              </w:sdtPr>
              <w:sdtContent>
                <w:p>
                  <w:pPr>
                    <w:spacing w:line="360" w:lineRule="auto"/>
                    <w:ind w:firstLine="720"/>
                    <w:jc w:val="both"/>
                    <w:rPr>
                      <w:rFonts w:eastAsia="Calibri"/>
                      <w:b/>
                      <w:szCs w:val="24"/>
                    </w:rPr>
                  </w:pPr>
                  <w:sdt>
                    <w:sdtPr>
                      <w:alias w:val="Numeris"/>
                      <w:tag w:val="nr_b4db9b71b00644edbb32688adfdff3a2"/>
                      <w:lock w:val="sdtLocked"/>
                      <w:richText/>
                    </w:sdtPr>
                    <w:sdtContent>
                      <w:r>
                        <w:rPr>
                          <w:rFonts w:eastAsia="Calibri"/>
                          <w:b/>
                          <w:szCs w:val="24"/>
                        </w:rPr>
                        <w:t>5</w:t>
                      </w:r>
                    </w:sdtContent>
                  </w:sdt>
                  <w:r>
                    <w:rPr>
                      <w:rFonts w:eastAsia="Calibri"/>
                      <w:b/>
                      <w:szCs w:val="24"/>
                    </w:rPr>
                    <w:t xml:space="preserve"> straipsnis. </w:t>
                  </w:r>
                  <w:sdt>
                    <w:sdtPr>
                      <w:alias w:val="Pavadinimas"/>
                      <w:tag w:val="title_b4db9b71b00644edbb32688adfdff3a2"/>
                      <w:lock w:val="sdtLocked"/>
                      <w:richText/>
                    </w:sdtPr>
                    <w:sdtContent>
                      <w:r>
                        <w:rPr>
                          <w:rFonts w:eastAsia="Calibri"/>
                          <w:b/>
                          <w:szCs w:val="24"/>
                        </w:rPr>
                        <w:t>Architektų pareigos</w:t>
                      </w:r>
                    </w:sdtContent>
                  </w:sdt>
                </w:p>
                <w:sdt>
                  <w:sdtPr>
                    <w:alias w:val="5 str. 1 d."/>
                    <w:tag w:val="part_867e161ffb13455eb00681ddf40f90a7"/>
                    <w:lock w:val="sdtLocked"/>
                    <w:richText/>
                  </w:sdtPr>
                  <w:sdtContent>
                    <w:p>
                      <w:pPr>
                        <w:spacing w:line="360" w:lineRule="auto"/>
                        <w:ind w:firstLine="720"/>
                        <w:jc w:val="both"/>
                        <w:rPr>
                          <w:rFonts w:eastAsia="Calibri"/>
                          <w:szCs w:val="24"/>
                        </w:rPr>
                      </w:pPr>
                      <w:r>
                        <w:rPr>
                          <w:rFonts w:eastAsia="Calibri"/>
                          <w:szCs w:val="24"/>
                        </w:rPr>
                        <w:t>Architektai privalo:</w:t>
                      </w:r>
                    </w:p>
                    <w:sdt>
                      <w:sdtPr>
                        <w:alias w:val="5 str. 1 d. 1 p."/>
                        <w:tag w:val="part_41858e548a4b4fe88afafa07d310c4b1"/>
                        <w:lock w:val="sdtLocked"/>
                        <w:richText/>
                      </w:sdtPr>
                      <w:sdtContent>
                        <w:p>
                          <w:pPr>
                            <w:spacing w:line="360" w:lineRule="auto"/>
                            <w:ind w:firstLine="720"/>
                            <w:jc w:val="both"/>
                            <w:rPr>
                              <w:rFonts w:eastAsia="Calibri"/>
                              <w:szCs w:val="24"/>
                            </w:rPr>
                          </w:pPr>
                          <w:sdt>
                            <w:sdtPr>
                              <w:alias w:val="Numeris"/>
                              <w:tag w:val="nr_41858e548a4b4fe88afafa07d310c4b1"/>
                              <w:lock w:val="sdtLocked"/>
                              <w:richText/>
                            </w:sdtPr>
                            <w:sdtContent>
                              <w:r>
                                <w:rPr>
                                  <w:rFonts w:eastAsia="Calibri"/>
                                  <w:szCs w:val="24"/>
                                </w:rPr>
                                <w:t>1</w:t>
                              </w:r>
                            </w:sdtContent>
                          </w:sdt>
                          <w:r>
                            <w:rPr>
                              <w:rFonts w:eastAsia="Calibri"/>
                              <w:szCs w:val="24"/>
                            </w:rPr>
                            <w:t>) laikytis šio įstatymo ir kitų įstatymų, reglamentuojančių veiklą, kurią turi teisę vykdyti architektai, reikalavimų;</w:t>
                          </w:r>
                        </w:p>
                      </w:sdtContent>
                    </w:sdt>
                    <w:sdt>
                      <w:sdtPr>
                        <w:alias w:val="5 str. 1 d. 2 p."/>
                        <w:tag w:val="part_b11f4f5dca9541c1b6cbd7e07709ef70"/>
                        <w:lock w:val="sdtLocked"/>
                        <w:richText/>
                      </w:sdtPr>
                      <w:sdtContent>
                        <w:p>
                          <w:pPr>
                            <w:spacing w:line="360" w:lineRule="auto"/>
                            <w:ind w:firstLine="720"/>
                            <w:jc w:val="both"/>
                            <w:rPr>
                              <w:rFonts w:eastAsia="Calibri"/>
                              <w:szCs w:val="24"/>
                            </w:rPr>
                          </w:pPr>
                          <w:sdt>
                            <w:sdtPr>
                              <w:alias w:val="Numeris"/>
                              <w:tag w:val="nr_b11f4f5dca9541c1b6cbd7e07709ef70"/>
                              <w:lock w:val="sdtLocked"/>
                              <w:richText/>
                            </w:sdtPr>
                            <w:sdtContent>
                              <w:r>
                                <w:rPr>
                                  <w:rFonts w:eastAsia="Calibri"/>
                                  <w:szCs w:val="24"/>
                                </w:rPr>
                                <w:t>2</w:t>
                              </w:r>
                            </w:sdtContent>
                          </w:sdt>
                          <w:r>
                            <w:rPr>
                              <w:rFonts w:eastAsia="Calibri"/>
                              <w:szCs w:val="24"/>
                            </w:rPr>
                            <w:t>) kelti savo profesinę kvalifikaciją;</w:t>
                          </w:r>
                        </w:p>
                      </w:sdtContent>
                    </w:sdt>
                    <w:sdt>
                      <w:sdtPr>
                        <w:alias w:val="5 str. 1 d. 3 p."/>
                        <w:tag w:val="part_f7563bd638f841b5a0881ead1a60cf4e"/>
                        <w:lock w:val="sdtLocked"/>
                        <w:richText/>
                      </w:sdtPr>
                      <w:sdtContent>
                        <w:p>
                          <w:pPr>
                            <w:spacing w:line="360" w:lineRule="auto"/>
                            <w:ind w:firstLine="720"/>
                            <w:jc w:val="both"/>
                            <w:rPr>
                              <w:rFonts w:eastAsia="Calibri"/>
                              <w:szCs w:val="24"/>
                            </w:rPr>
                          </w:pPr>
                          <w:sdt>
                            <w:sdtPr>
                              <w:alias w:val="Numeris"/>
                              <w:tag w:val="nr_f7563bd638f841b5a0881ead1a60cf4e"/>
                              <w:lock w:val="sdtLocked"/>
                              <w:richText/>
                            </w:sdtPr>
                            <w:sdtContent>
                              <w:r>
                                <w:rPr>
                                  <w:rFonts w:eastAsia="Calibri"/>
                                  <w:szCs w:val="24"/>
                                </w:rPr>
                                <w:t>3</w:t>
                              </w:r>
                            </w:sdtContent>
                          </w:sdt>
                          <w:r>
                            <w:rPr>
                              <w:rFonts w:eastAsia="Calibri"/>
                              <w:szCs w:val="24"/>
                            </w:rPr>
                            <w:t>) vadovautis šio įstatymo 3 straipsnio 1 dalyje nurodytais architektų</w:t>
                          </w:r>
                          <w:r>
                            <w:rPr>
                              <w:rFonts w:eastAsia="Calibri"/>
                              <w:b/>
                              <w:szCs w:val="24"/>
                            </w:rPr>
                            <w:t xml:space="preserve"> </w:t>
                          </w:r>
                          <w:r>
                            <w:rPr>
                              <w:rFonts w:eastAsia="Calibri"/>
                              <w:szCs w:val="24"/>
                            </w:rPr>
                            <w:t>veiklos principais ir šio įstatymo 11 straipsnyje nurodytais architektūros kokybės kriterijais;</w:t>
                          </w:r>
                        </w:p>
                      </w:sdtContent>
                    </w:sdt>
                    <w:sdt>
                      <w:sdtPr>
                        <w:alias w:val="5 str. 1 d. 4 p."/>
                        <w:tag w:val="part_a7803135febf4369aa616c1a16e3ed96"/>
                        <w:lock w:val="sdtLocked"/>
                        <w:richText/>
                      </w:sdtPr>
                      <w:sdtContent>
                        <w:p>
                          <w:pPr>
                            <w:spacing w:line="360" w:lineRule="auto"/>
                            <w:ind w:firstLine="720"/>
                            <w:jc w:val="both"/>
                            <w:rPr>
                              <w:rFonts w:eastAsia="Calibri"/>
                              <w:szCs w:val="24"/>
                            </w:rPr>
                          </w:pPr>
                          <w:sdt>
                            <w:sdtPr>
                              <w:alias w:val="Numeris"/>
                              <w:tag w:val="nr_a7803135febf4369aa616c1a16e3ed96"/>
                              <w:lock w:val="sdtLocked"/>
                              <w:richText/>
                            </w:sdtPr>
                            <w:sdtContent>
                              <w:r>
                                <w:rPr>
                                  <w:rFonts w:eastAsia="Calibri"/>
                                  <w:szCs w:val="24"/>
                                </w:rPr>
                                <w:t>4</w:t>
                              </w:r>
                            </w:sdtContent>
                          </w:sdt>
                          <w:r>
                            <w:rPr>
                              <w:rFonts w:eastAsia="Calibri"/>
                              <w:szCs w:val="24"/>
                            </w:rPr>
                            <w:t>) nusišalinti nuo veiklos ar darbo, kuris tiesiogiai ar netiesiogiai gali išreikšti nepagarbą ir daryti neigiamą įtaką architektūrai, žmonėms, visuomenei, kultūrai ir architekto profesinei reputacijai;</w:t>
                          </w:r>
                        </w:p>
                      </w:sdtContent>
                    </w:sdt>
                    <w:sdt>
                      <w:sdtPr>
                        <w:alias w:val="5 str. 1 d. 5 p."/>
                        <w:tag w:val="part_6c140d0867a0496e910a77e7d1da6df0"/>
                        <w:lock w:val="sdtLocked"/>
                        <w:richText/>
                      </w:sdtPr>
                      <w:sdtContent>
                        <w:p>
                          <w:pPr>
                            <w:spacing w:line="360" w:lineRule="auto"/>
                            <w:ind w:firstLine="720"/>
                            <w:jc w:val="both"/>
                            <w:rPr>
                              <w:rFonts w:eastAsia="Calibri"/>
                              <w:szCs w:val="24"/>
                            </w:rPr>
                          </w:pPr>
                          <w:sdt>
                            <w:sdtPr>
                              <w:alias w:val="Numeris"/>
                              <w:tag w:val="nr_6c140d0867a0496e910a77e7d1da6df0"/>
                              <w:lock w:val="sdtLocked"/>
                              <w:richText/>
                            </w:sdtPr>
                            <w:sdtContent>
                              <w:r>
                                <w:rPr>
                                  <w:rFonts w:eastAsia="Calibri"/>
                                  <w:szCs w:val="24"/>
                                </w:rPr>
                                <w:t>5</w:t>
                              </w:r>
                            </w:sdtContent>
                          </w:sdt>
                          <w:r>
                            <w:rPr>
                              <w:rFonts w:eastAsia="Calibri"/>
                              <w:szCs w:val="24"/>
                            </w:rPr>
                            <w:t>) užtikrinti viešojo intereso įgyvendinimą;</w:t>
                          </w:r>
                        </w:p>
                      </w:sdtContent>
                    </w:sdt>
                    <w:sdt>
                      <w:sdtPr>
                        <w:alias w:val="5 str. 1 d. 6 p."/>
                        <w:tag w:val="part_68a514af24774e4eb56fb5fc7a46cd87"/>
                        <w:lock w:val="sdtLocked"/>
                        <w:richText/>
                      </w:sdtPr>
                      <w:sdtContent>
                        <w:p>
                          <w:pPr>
                            <w:spacing w:line="360" w:lineRule="auto"/>
                            <w:ind w:firstLine="720"/>
                            <w:jc w:val="both"/>
                            <w:rPr>
                              <w:rFonts w:eastAsia="Calibri"/>
                              <w:szCs w:val="24"/>
                            </w:rPr>
                          </w:pPr>
                          <w:sdt>
                            <w:sdtPr>
                              <w:alias w:val="Numeris"/>
                              <w:tag w:val="nr_68a514af24774e4eb56fb5fc7a46cd87"/>
                              <w:lock w:val="sdtLocked"/>
                              <w:richText/>
                            </w:sdtPr>
                            <w:sdtContent>
                              <w:r>
                                <w:rPr>
                                  <w:rFonts w:eastAsia="Calibri"/>
                                  <w:szCs w:val="24"/>
                                </w:rPr>
                                <w:t>6</w:t>
                              </w:r>
                            </w:sdtContent>
                          </w:sdt>
                          <w:r>
                            <w:rPr>
                              <w:rFonts w:eastAsia="Calibri"/>
                              <w:szCs w:val="24"/>
                            </w:rPr>
                            <w:t>) laikytis Lietuvos Respublikos architektų rūmų patvirtinto Architektų profesinės etikos kodekso</w:t>
                          </w:r>
                          <w:r>
                            <w:rPr>
                              <w:rFonts w:eastAsia="Lucida Sans Unicode"/>
                              <w:iCs/>
                              <w:szCs w:val="24"/>
                              <w:shd w:val="clear" w:color="auto" w:fill="FFFFFF"/>
                            </w:rPr>
                            <w:t xml:space="preserve"> reikalavimų.</w:t>
                          </w:r>
                        </w:p>
                        <w:p>
                          <w:pPr>
                            <w:spacing w:line="360" w:lineRule="auto"/>
                            <w:ind w:firstLine="720"/>
                            <w:jc w:val="both"/>
                            <w:rPr>
                              <w:rFonts w:eastAsia="Calibri"/>
                              <w:szCs w:val="24"/>
                            </w:rPr>
                          </w:pPr>
                        </w:p>
                        <w:p>
                          <w:pPr>
                            <w:spacing w:line="360" w:lineRule="auto"/>
                            <w:ind w:firstLine="720"/>
                            <w:jc w:val="both"/>
                            <w:rPr>
                              <w:rFonts w:eastAsia="Calibri"/>
                              <w:szCs w:val="24"/>
                            </w:rPr>
                          </w:pPr>
                        </w:p>
                      </w:sdtContent>
                    </w:sdt>
                  </w:sdtContent>
                </w:sdt>
              </w:sdtContent>
            </w:sdt>
            <w:sdt>
              <w:sdtPr>
                <w:alias w:val="6 str."/>
                <w:tag w:val="part_c2288ee35be6419595bdea3019f19a3a"/>
                <w:lock w:val="sdtLocked"/>
                <w:richText/>
              </w:sdtPr>
              <w:sdtContent>
                <w:p>
                  <w:pPr>
                    <w:spacing w:line="360" w:lineRule="auto"/>
                    <w:ind w:firstLine="720"/>
                    <w:jc w:val="both"/>
                    <w:rPr>
                      <w:rFonts w:eastAsia="Calibri"/>
                      <w:b/>
                      <w:szCs w:val="24"/>
                    </w:rPr>
                  </w:pPr>
                  <w:sdt>
                    <w:sdtPr>
                      <w:alias w:val="Numeris"/>
                      <w:tag w:val="nr_c2288ee35be6419595bdea3019f19a3a"/>
                      <w:lock w:val="sdtLocked"/>
                      <w:richText/>
                    </w:sdtPr>
                    <w:sdtContent>
                      <w:r>
                        <w:rPr>
                          <w:rFonts w:eastAsia="Calibri"/>
                          <w:b/>
                          <w:szCs w:val="24"/>
                        </w:rPr>
                        <w:t>6</w:t>
                      </w:r>
                    </w:sdtContent>
                  </w:sdt>
                  <w:r>
                    <w:rPr>
                      <w:rFonts w:eastAsia="Calibri"/>
                      <w:b/>
                      <w:szCs w:val="24"/>
                    </w:rPr>
                    <w:t xml:space="preserve"> straipsnis. </w:t>
                  </w:r>
                  <w:sdt>
                    <w:sdtPr>
                      <w:alias w:val="Pavadinimas"/>
                      <w:tag w:val="title_c2288ee35be6419595bdea3019f19a3a"/>
                      <w:lock w:val="sdtLocked"/>
                      <w:richText/>
                    </w:sdtPr>
                    <w:sdtContent>
                      <w:r>
                        <w:rPr>
                          <w:rFonts w:eastAsia="Calibri"/>
                          <w:b/>
                          <w:szCs w:val="24"/>
                        </w:rPr>
                        <w:t>Architektų rengimo reikalavimai</w:t>
                      </w:r>
                    </w:sdtContent>
                  </w:sdt>
                </w:p>
                <w:sdt>
                  <w:sdtPr>
                    <w:alias w:val="6 str. 1 d."/>
                    <w:tag w:val="part_2aecffe94493487abb89e9485c676d25"/>
                    <w:lock w:val="sdtLocked"/>
                    <w:richText/>
                  </w:sdtPr>
                  <w:sdtContent>
                    <w:p>
                      <w:pPr>
                        <w:spacing w:line="360" w:lineRule="auto"/>
                        <w:ind w:firstLine="720"/>
                        <w:jc w:val="both"/>
                        <w:rPr>
                          <w:rFonts w:eastAsia="Calibri"/>
                          <w:szCs w:val="24"/>
                        </w:rPr>
                      </w:pPr>
                      <w:sdt>
                        <w:sdtPr>
                          <w:alias w:val="Numeris"/>
                          <w:tag w:val="nr_2aecffe94493487abb89e9485c676d25"/>
                          <w:lock w:val="sdtLocked"/>
                          <w:richText/>
                        </w:sdtPr>
                        <w:sdtContent>
                          <w:r>
                            <w:rPr>
                              <w:rFonts w:eastAsia="Calibri"/>
                              <w:szCs w:val="24"/>
                            </w:rPr>
                            <w:t>1</w:t>
                          </w:r>
                        </w:sdtContent>
                      </w:sdt>
                      <w:r>
                        <w:rPr>
                          <w:rFonts w:eastAsia="Calibri"/>
                          <w:szCs w:val="24"/>
                        </w:rPr>
                        <w:t>. Architektas turi būti baigęs ne trumpesnes kaip penkerių metų (ne mažiau kaip 300 studijų kreditų apimties) universitetines architektūros krypties nuolatinės formos studijas ir įgijęs atitinkamą magistro kvalifikacinį laipsnį arba jam lygiavertę aukštojo mokslo kvalifikaciją.</w:t>
                      </w:r>
                    </w:p>
                  </w:sdtContent>
                </w:sdt>
                <w:sdt>
                  <w:sdtPr>
                    <w:alias w:val="6 str. 2 d."/>
                    <w:tag w:val="part_7b6d54718fc8419781844eaa3d42fad0"/>
                    <w:lock w:val="sdtLocked"/>
                    <w:richText/>
                  </w:sdtPr>
                  <w:sdtContent>
                    <w:p>
                      <w:pPr>
                        <w:spacing w:line="360" w:lineRule="auto"/>
                        <w:ind w:firstLine="720"/>
                        <w:jc w:val="both"/>
                        <w:rPr>
                          <w:rFonts w:eastAsia="Calibri"/>
                          <w:strike/>
                          <w:szCs w:val="24"/>
                        </w:rPr>
                      </w:pPr>
                      <w:sdt>
                        <w:sdtPr>
                          <w:alias w:val="Numeris"/>
                          <w:tag w:val="nr_7b6d54718fc8419781844eaa3d42fad0"/>
                          <w:lock w:val="sdtLocked"/>
                          <w:richText/>
                        </w:sdtPr>
                        <w:sdtContent>
                          <w:r>
                            <w:rPr>
                              <w:rFonts w:eastAsia="Calibri"/>
                              <w:szCs w:val="24"/>
                            </w:rPr>
                            <w:t>2</w:t>
                          </w:r>
                        </w:sdtContent>
                      </w:sdt>
                      <w:r>
                        <w:rPr>
                          <w:rFonts w:eastAsia="Calibri"/>
                          <w:szCs w:val="24"/>
                        </w:rPr>
                        <w:t>. Aukštoji mokykla, vykdanti universitetines architektūros krypties studijas, turi užtikrinti, kad studentai studijų metu įgytų Reglamentuojamų profesinių kvalifikacijų pripažinimo įstatyme nustatytų žinių, gebėjimų ir įgūdžių.</w:t>
                      </w:r>
                      <w:r>
                        <w:rPr>
                          <w:rFonts w:eastAsia="Calibri"/>
                          <w:strike/>
                          <w:szCs w:val="24"/>
                        </w:rPr>
                        <w:t xml:space="preserve"> </w:t>
                      </w:r>
                    </w:p>
                    <w:p>
                      <w:pPr>
                        <w:spacing w:line="240" w:lineRule="atLeast"/>
                        <w:ind w:firstLine="720"/>
                        <w:jc w:val="both"/>
                        <w:rPr>
                          <w:rFonts w:eastAsia="Calibri"/>
                          <w:szCs w:val="24"/>
                        </w:rPr>
                      </w:pPr>
                    </w:p>
                  </w:sdtContent>
                </w:sdt>
              </w:sdtContent>
            </w:sdt>
            <w:sdt>
              <w:sdtPr>
                <w:alias w:val="7 str."/>
                <w:tag w:val="part_533f192a63a14e588532484163eb93dd"/>
                <w:lock w:val="sdtLocked"/>
                <w:richText/>
              </w:sdtPr>
              <w:sdtContent>
                <w:p>
                  <w:pPr>
                    <w:spacing w:line="360" w:lineRule="auto"/>
                    <w:ind w:firstLine="720"/>
                    <w:jc w:val="both"/>
                    <w:rPr>
                      <w:rFonts w:eastAsia="Calibri"/>
                      <w:b/>
                      <w:szCs w:val="24"/>
                    </w:rPr>
                  </w:pPr>
                  <w:sdt>
                    <w:sdtPr>
                      <w:alias w:val="Numeris"/>
                      <w:tag w:val="nr_533f192a63a14e588532484163eb93dd"/>
                      <w:lock w:val="sdtLocked"/>
                      <w:richText/>
                    </w:sdtPr>
                    <w:sdtContent>
                      <w:r>
                        <w:rPr>
                          <w:rFonts w:eastAsia="Calibri"/>
                          <w:b/>
                          <w:szCs w:val="24"/>
                        </w:rPr>
                        <w:t>7</w:t>
                      </w:r>
                    </w:sdtContent>
                  </w:sdt>
                  <w:r>
                    <w:rPr>
                      <w:rFonts w:eastAsia="Calibri"/>
                      <w:b/>
                      <w:szCs w:val="24"/>
                    </w:rPr>
                    <w:t xml:space="preserve"> straipsnis. </w:t>
                  </w:r>
                  <w:sdt>
                    <w:sdtPr>
                      <w:alias w:val="Pavadinimas"/>
                      <w:tag w:val="title_533f192a63a14e588532484163eb93dd"/>
                      <w:lock w:val="sdtLocked"/>
                      <w:richText/>
                    </w:sdtPr>
                    <w:sdtContent>
                      <w:r>
                        <w:rPr>
                          <w:rFonts w:eastAsia="Calibri"/>
                          <w:b/>
                          <w:szCs w:val="24"/>
                        </w:rPr>
                        <w:t xml:space="preserve">Architekto kvalifikacija </w:t>
                      </w:r>
                    </w:sdtContent>
                  </w:sdt>
                </w:p>
                <w:sdt>
                  <w:sdtPr>
                    <w:alias w:val="7 str. 1 d."/>
                    <w:tag w:val="part_3e952a1aaa414b9cba5b30d62d73563f"/>
                    <w:lock w:val="sdtLocked"/>
                    <w:richText/>
                  </w:sdtPr>
                  <w:sdtContent>
                    <w:p>
                      <w:pPr>
                        <w:spacing w:line="360" w:lineRule="auto"/>
                        <w:ind w:firstLine="720"/>
                        <w:jc w:val="both"/>
                        <w:rPr>
                          <w:rFonts w:eastAsia="Lucida Sans Unicode"/>
                          <w:iCs/>
                          <w:szCs w:val="24"/>
                        </w:rPr>
                      </w:pPr>
                      <w:sdt>
                        <w:sdtPr>
                          <w:alias w:val="Numeris"/>
                          <w:tag w:val="nr_3e952a1aaa414b9cba5b30d62d73563f"/>
                          <w:lock w:val="sdtLocked"/>
                          <w:richText/>
                        </w:sdtPr>
                        <w:sdtContent>
                          <w:r>
                            <w:rPr>
                              <w:rFonts w:eastAsia="Lucida Sans Unicode"/>
                              <w:iCs/>
                              <w:szCs w:val="24"/>
                            </w:rPr>
                            <w:t>1</w:t>
                          </w:r>
                        </w:sdtContent>
                      </w:sdt>
                      <w:r>
                        <w:rPr>
                          <w:rFonts w:eastAsia="Lucida Sans Unicode"/>
                          <w:iCs/>
                          <w:szCs w:val="24"/>
                        </w:rPr>
                        <w:t xml:space="preserve">. Teisę </w:t>
                      </w:r>
                      <w:r>
                        <w:rPr>
                          <w:rFonts w:eastAsia="Calibri"/>
                          <w:bCs/>
                          <w:szCs w:val="24"/>
                        </w:rPr>
                        <w:t>vykdyti atestuoto architekto veiklą</w:t>
                      </w:r>
                      <w:r>
                        <w:rPr>
                          <w:rFonts w:eastAsia="Lucida Sans Unicode"/>
                          <w:iCs/>
                          <w:szCs w:val="24"/>
                        </w:rPr>
                        <w:t xml:space="preserve"> patvirtina architekto kvalifikacijos atestatas. </w:t>
                      </w:r>
                    </w:p>
                  </w:sdtContent>
                </w:sdt>
                <w:sdt>
                  <w:sdtPr>
                    <w:alias w:val="7 str. 2 d."/>
                    <w:tag w:val="part_48be2fa3605f480081de0a7aae2aa5ec"/>
                    <w:lock w:val="sdtLocked"/>
                    <w:richText/>
                  </w:sdtPr>
                  <w:sdtContent>
                    <w:p>
                      <w:pPr>
                        <w:spacing w:line="360" w:lineRule="auto"/>
                        <w:ind w:firstLine="720"/>
                        <w:jc w:val="both"/>
                        <w:rPr>
                          <w:rFonts w:eastAsia="Lucida Sans Unicode"/>
                          <w:iCs/>
                          <w:szCs w:val="24"/>
                        </w:rPr>
                      </w:pPr>
                      <w:sdt>
                        <w:sdtPr>
                          <w:alias w:val="Numeris"/>
                          <w:tag w:val="nr_48be2fa3605f480081de0a7aae2aa5ec"/>
                          <w:lock w:val="sdtLocked"/>
                          <w:richText/>
                        </w:sdtPr>
                        <w:sdtContent>
                          <w:r>
                            <w:rPr>
                              <w:rFonts w:eastAsia="Lucida Sans Unicode"/>
                              <w:iCs/>
                              <w:szCs w:val="24"/>
                            </w:rPr>
                            <w:t>2</w:t>
                          </w:r>
                        </w:sdtContent>
                      </w:sdt>
                      <w:r>
                        <w:rPr>
                          <w:rFonts w:eastAsia="Lucida Sans Unicode"/>
                          <w:iCs/>
                          <w:szCs w:val="24"/>
                        </w:rPr>
                        <w:t>. Europos Sąjungos valstybėse narėse, Europos ekonominės erdvės valstybėse ir Šveicarijos Konfederacijoje įgyta architekto profesinė kvalifikacija pripažįstama vadovaujantis Reglamentuojamų profesinių kvalifikacijų pripažinimo įstatymu ir jo įgyvendinamaisiais teisės aktais. Kitose užsienio valstybėse įgyta architekto profesinė kvalifikacija pripažįstama kitų teisės aktų nustatyta tvarka.</w:t>
                      </w:r>
                    </w:p>
                  </w:sdtContent>
                </w:sdt>
                <w:sdt>
                  <w:sdtPr>
                    <w:alias w:val="7 str. 3 d."/>
                    <w:tag w:val="part_8712a07f8dd6449c9dc7e8b9435ca8cf"/>
                    <w:lock w:val="sdtLocked"/>
                    <w:richText/>
                  </w:sdtPr>
                  <w:sdtContent>
                    <w:p>
                      <w:pPr>
                        <w:spacing w:line="360" w:lineRule="auto"/>
                        <w:ind w:firstLine="720"/>
                        <w:jc w:val="both"/>
                        <w:rPr>
                          <w:rFonts w:eastAsia="Calibri"/>
                          <w:szCs w:val="24"/>
                        </w:rPr>
                      </w:pPr>
                      <w:sdt>
                        <w:sdtPr>
                          <w:alias w:val="Numeris"/>
                          <w:tag w:val="nr_8712a07f8dd6449c9dc7e8b9435ca8cf"/>
                          <w:lock w:val="sdtLocked"/>
                          <w:richText/>
                        </w:sdtPr>
                        <w:sdtContent>
                          <w:r>
                            <w:rPr>
                              <w:rFonts w:eastAsia="Lucida Sans Unicode"/>
                              <w:iCs/>
                              <w:szCs w:val="24"/>
                            </w:rPr>
                            <w:t>3</w:t>
                          </w:r>
                        </w:sdtContent>
                      </w:sdt>
                      <w:r>
                        <w:rPr>
                          <w:rFonts w:eastAsia="Lucida Sans Unicode"/>
                          <w:iCs/>
                          <w:szCs w:val="24"/>
                        </w:rPr>
                        <w:t xml:space="preserve">. </w:t>
                      </w:r>
                      <w:r>
                        <w:rPr>
                          <w:rFonts w:eastAsia="Calibri"/>
                          <w:szCs w:val="24"/>
                        </w:rPr>
                        <w:t>Architektai, kurių profesinė kvalifikacija pripažinta pagal Reglamentuojamų profesinių kvalifikacijų pripažinimo įstatymą, turi teisę šio įstatymo 8 straipsnyje nurodytuose įstatymuose nustatytais atvejais vykdyti šio įstatymo 8 straipsnyje nurodytą veiklą.</w:t>
                      </w:r>
                    </w:p>
                    <w:p>
                      <w:pPr>
                        <w:spacing w:line="240" w:lineRule="atLeast"/>
                        <w:ind w:firstLine="720"/>
                        <w:rPr>
                          <w:rFonts w:eastAsia="Calibri"/>
                          <w:szCs w:val="24"/>
                        </w:rPr>
                      </w:pPr>
                    </w:p>
                  </w:sdtContent>
                </w:sdt>
              </w:sdtContent>
            </w:sdt>
            <w:sdt>
              <w:sdtPr>
                <w:alias w:val="8 str."/>
                <w:tag w:val="part_dc297b2ef90b4123afc7c94c3902666e"/>
                <w:lock w:val="sdtLocked"/>
                <w:richText/>
              </w:sdtPr>
              <w:sdtContent>
                <w:p>
                  <w:pPr>
                    <w:spacing w:line="360" w:lineRule="auto"/>
                    <w:ind w:firstLine="720"/>
                    <w:jc w:val="both"/>
                    <w:rPr>
                      <w:rFonts w:eastAsia="Calibri"/>
                      <w:b/>
                      <w:szCs w:val="24"/>
                    </w:rPr>
                  </w:pPr>
                  <w:sdt>
                    <w:sdtPr>
                      <w:alias w:val="Numeris"/>
                      <w:tag w:val="nr_dc297b2ef90b4123afc7c94c3902666e"/>
                      <w:lock w:val="sdtLocked"/>
                      <w:richText/>
                    </w:sdtPr>
                    <w:sdtContent>
                      <w:r>
                        <w:rPr>
                          <w:rFonts w:eastAsia="Calibri"/>
                          <w:b/>
                          <w:szCs w:val="24"/>
                        </w:rPr>
                        <w:t>8</w:t>
                      </w:r>
                    </w:sdtContent>
                  </w:sdt>
                  <w:r>
                    <w:rPr>
                      <w:rFonts w:eastAsia="Calibri"/>
                      <w:b/>
                      <w:szCs w:val="24"/>
                    </w:rPr>
                    <w:t xml:space="preserve"> straipsnis. </w:t>
                  </w:r>
                  <w:sdt>
                    <w:sdtPr>
                      <w:alias w:val="Pavadinimas"/>
                      <w:tag w:val="title_dc297b2ef90b4123afc7c94c3902666e"/>
                      <w:lock w:val="sdtLocked"/>
                      <w:richText/>
                    </w:sdtPr>
                    <w:sdtContent>
                      <w:r>
                        <w:rPr>
                          <w:rFonts w:eastAsia="Calibri"/>
                          <w:b/>
                          <w:szCs w:val="24"/>
                        </w:rPr>
                        <w:t xml:space="preserve">Atestuotų architektų veikla </w:t>
                      </w:r>
                    </w:sdtContent>
                  </w:sdt>
                </w:p>
                <w:sdt>
                  <w:sdtPr>
                    <w:alias w:val="8 str. 1 d."/>
                    <w:tag w:val="part_927c8563ee71496abf3782b6c48b77d6"/>
                    <w:lock w:val="sdtLocked"/>
                    <w:richText/>
                  </w:sdtPr>
                  <w:sdtContent>
                    <w:p>
                      <w:pPr>
                        <w:spacing w:line="360" w:lineRule="auto"/>
                        <w:ind w:firstLine="720"/>
                        <w:jc w:val="both"/>
                        <w:rPr>
                          <w:rFonts w:eastAsia="Lucida Sans Unicode"/>
                          <w:iCs/>
                          <w:szCs w:val="24"/>
                        </w:rPr>
                      </w:pPr>
                      <w:sdt>
                        <w:sdtPr>
                          <w:alias w:val="Numeris"/>
                          <w:tag w:val="nr_927c8563ee71496abf3782b6c48b77d6"/>
                          <w:lock w:val="sdtLocked"/>
                          <w:richText/>
                        </w:sdtPr>
                        <w:sdtContent>
                          <w:r>
                            <w:rPr>
                              <w:rFonts w:eastAsia="Lucida Sans Unicode"/>
                              <w:iCs/>
                              <w:szCs w:val="24"/>
                            </w:rPr>
                            <w:t>1</w:t>
                          </w:r>
                        </w:sdtContent>
                      </w:sdt>
                      <w:r>
                        <w:rPr>
                          <w:rFonts w:eastAsia="Lucida Sans Unicode"/>
                          <w:iCs/>
                          <w:szCs w:val="24"/>
                        </w:rPr>
                        <w:t>. Atestuoti architektai, be šio įstatymo 4 straipsnyje nurodytos veiklos, turi teisę vykdyti šią veiklą:</w:t>
                      </w:r>
                    </w:p>
                    <w:sdt>
                      <w:sdtPr>
                        <w:alias w:val="8 str. 1 d. 1 p."/>
                        <w:tag w:val="part_158b55d17f15416c9b9c1eba06797b98"/>
                        <w:lock w:val="sdtLocked"/>
                        <w:richText/>
                      </w:sdtPr>
                      <w:sdtContent>
                        <w:p>
                          <w:pPr>
                            <w:spacing w:line="360" w:lineRule="auto"/>
                            <w:ind w:firstLine="720"/>
                            <w:jc w:val="both"/>
                            <w:rPr>
                              <w:rFonts w:eastAsia="Lucida Sans Unicode"/>
                              <w:iCs/>
                              <w:szCs w:val="24"/>
                            </w:rPr>
                          </w:pPr>
                          <w:sdt>
                            <w:sdtPr>
                              <w:alias w:val="Numeris"/>
                              <w:tag w:val="nr_158b55d17f15416c9b9c1eba06797b98"/>
                              <w:lock w:val="sdtLocked"/>
                              <w:richText/>
                            </w:sdtPr>
                            <w:sdtContent>
                              <w:r>
                                <w:rPr>
                                  <w:rFonts w:eastAsia="Lucida Sans Unicode"/>
                                  <w:iCs/>
                                  <w:szCs w:val="24"/>
                                </w:rPr>
                                <w:t>1</w:t>
                              </w:r>
                            </w:sdtContent>
                          </w:sdt>
                          <w:r>
                            <w:rPr>
                              <w:rFonts w:eastAsia="Lucida Sans Unicode"/>
                              <w:iCs/>
                              <w:szCs w:val="24"/>
                            </w:rPr>
                            <w:t>) Statybos įstatyme nustatytais atvejais rengti statinio projektus, vadovauti statinio statybos techninės veiklos pagrindinėms sritims (eiti statinio statybos techninės veiklos pagrindinių sričių vadovo pareigas);</w:t>
                          </w:r>
                        </w:p>
                      </w:sdtContent>
                    </w:sdt>
                    <w:sdt>
                      <w:sdtPr>
                        <w:alias w:val="8 str. 1 d. 2 p."/>
                        <w:tag w:val="part_124a9e9d46784e229acee06801cc0dee"/>
                        <w:lock w:val="sdtLocked"/>
                        <w:richText/>
                      </w:sdtPr>
                      <w:sdtContent>
                        <w:p>
                          <w:pPr>
                            <w:spacing w:line="360" w:lineRule="auto"/>
                            <w:ind w:firstLine="720"/>
                            <w:jc w:val="both"/>
                            <w:rPr>
                              <w:rFonts w:eastAsia="Lucida Sans Unicode"/>
                              <w:iCs/>
                              <w:szCs w:val="24"/>
                            </w:rPr>
                          </w:pPr>
                          <w:sdt>
                            <w:sdtPr>
                              <w:alias w:val="Numeris"/>
                              <w:tag w:val="nr_124a9e9d46784e229acee06801cc0dee"/>
                              <w:lock w:val="sdtLocked"/>
                              <w:richText/>
                            </w:sdtPr>
                            <w:sdtContent>
                              <w:r>
                                <w:rPr>
                                  <w:rFonts w:eastAsia="Lucida Sans Unicode"/>
                                  <w:iCs/>
                                  <w:szCs w:val="24"/>
                                </w:rPr>
                                <w:t>2</w:t>
                              </w:r>
                            </w:sdtContent>
                          </w:sdt>
                          <w:r>
                            <w:rPr>
                              <w:rFonts w:eastAsia="Lucida Sans Unicode"/>
                              <w:iCs/>
                              <w:szCs w:val="24"/>
                            </w:rPr>
                            <w:t>) Teritorijų planavimo įstatyme nustatytais atvejais rengti teritorijų planavimo dokumentus, vadovauti teritorijų planavimo dokumentų rengimui;</w:t>
                          </w:r>
                        </w:p>
                      </w:sdtContent>
                    </w:sdt>
                    <w:sdt>
                      <w:sdtPr>
                        <w:alias w:val="8 str. 1 d. 3 p."/>
                        <w:tag w:val="part_ebc9e92a73864287898ae3cdf4318ddf"/>
                        <w:lock w:val="sdtLocked"/>
                        <w:richText/>
                      </w:sdtPr>
                      <w:sdtContent>
                        <w:p>
                          <w:pPr>
                            <w:spacing w:line="360" w:lineRule="auto"/>
                            <w:ind w:firstLine="720"/>
                            <w:jc w:val="both"/>
                            <w:rPr>
                              <w:rFonts w:eastAsia="Calibri"/>
                              <w:szCs w:val="24"/>
                            </w:rPr>
                          </w:pPr>
                          <w:sdt>
                            <w:sdtPr>
                              <w:alias w:val="Numeris"/>
                              <w:tag w:val="nr_ebc9e92a73864287898ae3cdf4318ddf"/>
                              <w:lock w:val="sdtLocked"/>
                              <w:richText/>
                            </w:sdtPr>
                            <w:sdtContent>
                              <w:r>
                                <w:rPr>
                                  <w:rFonts w:eastAsia="Lucida Sans Unicode"/>
                                  <w:iCs/>
                                  <w:szCs w:val="24"/>
                                </w:rPr>
                                <w:t>3</w:t>
                              </w:r>
                            </w:sdtContent>
                          </w:sdt>
                          <w:r>
                            <w:rPr>
                              <w:rFonts w:eastAsia="Lucida Sans Unicode"/>
                              <w:iCs/>
                              <w:szCs w:val="24"/>
                            </w:rPr>
                            <w:t xml:space="preserve">) </w:t>
                          </w:r>
                          <w:r>
                            <w:rPr>
                              <w:rFonts w:eastAsia="Calibri"/>
                              <w:szCs w:val="24"/>
                            </w:rPr>
                            <w:t>Nekilnojamojo kultūros paveldo apsaugos įstatyme nustatytais atvejais vykdyti su nekilnojamojo kultūros paveldo apsauga susijusią veiklą: rengti tvarkybos darbų projektus ir vadovauti tvarkybos darbų projektavimui, eiti nekilnojamojo kultūros paveldo statinių statybos techninės veiklos pagrindinių sričių vadovo pareigas, rengti nekilnojamojo kultūros paveldo apsaugos specialiojo teritorijų planavimo dokumentus, vadovauti nekilnojamojo kultūros paveldo apsaugos specialiojo teritorijų planavimo dokumentų rengimui;</w:t>
                          </w:r>
                        </w:p>
                      </w:sdtContent>
                    </w:sdt>
                    <w:sdt>
                      <w:sdtPr>
                        <w:alias w:val="8 str. 1 d. 4 p."/>
                        <w:tag w:val="part_c1b37d3499a94bee8b7a3ae1789fa49c"/>
                        <w:lock w:val="sdtLocked"/>
                        <w:richText/>
                      </w:sdtPr>
                      <w:sdtContent>
                        <w:p>
                          <w:pPr>
                            <w:spacing w:line="360" w:lineRule="auto"/>
                            <w:ind w:firstLine="720"/>
                            <w:jc w:val="both"/>
                            <w:rPr>
                              <w:szCs w:val="24"/>
                              <w:lang w:eastAsia="lt-LT"/>
                            </w:rPr>
                          </w:pPr>
                          <w:sdt>
                            <w:sdtPr>
                              <w:alias w:val="Numeris"/>
                              <w:tag w:val="nr_c1b37d3499a94bee8b7a3ae1789fa49c"/>
                              <w:lock w:val="sdtLocked"/>
                              <w:richText/>
                            </w:sdtPr>
                            <w:sdtContent>
                              <w:r>
                                <w:rPr>
                                  <w:rFonts w:eastAsia="Lucida Sans Unicode"/>
                                  <w:iCs/>
                                  <w:szCs w:val="24"/>
                                </w:rPr>
                                <w:t>4</w:t>
                              </w:r>
                            </w:sdtContent>
                          </w:sdt>
                          <w:r>
                            <w:rPr>
                              <w:rFonts w:eastAsia="Lucida Sans Unicode"/>
                              <w:iCs/>
                              <w:szCs w:val="24"/>
                            </w:rPr>
                            <w:t xml:space="preserve">) Lietuvos Respublikos saugomų teritorijų įstatyme nustatytais atvejais rengti </w:t>
                          </w:r>
                          <w:r>
                            <w:rPr>
                              <w:szCs w:val="24"/>
                              <w:lang w:eastAsia="lt-LT"/>
                            </w:rPr>
                            <w:t>saugomų teritorijų specialiojo teritorijų planavimo dokumentus ir vadovauti saugomų teritorijų specialiojo teritorijų planavimo dokumentų rengimui.</w:t>
                          </w:r>
                        </w:p>
                      </w:sdtContent>
                    </w:sdt>
                  </w:sdtContent>
                </w:sdt>
                <w:sdt>
                  <w:sdtPr>
                    <w:alias w:val="8 str. 2 d."/>
                    <w:tag w:val="part_2812d9548dc9431fb2a0adcea70b90fc"/>
                    <w:lock w:val="sdtLocked"/>
                    <w:richText/>
                  </w:sdtPr>
                  <w:sdtContent>
                    <w:p>
                      <w:pPr>
                        <w:spacing w:line="360" w:lineRule="auto"/>
                        <w:ind w:firstLine="720"/>
                        <w:jc w:val="both"/>
                        <w:rPr>
                          <w:rFonts w:eastAsia="Calibri"/>
                          <w:szCs w:val="24"/>
                        </w:rPr>
                      </w:pPr>
                      <w:sdt>
                        <w:sdtPr>
                          <w:alias w:val="Numeris"/>
                          <w:tag w:val="nr_2812d9548dc9431fb2a0adcea70b90fc"/>
                          <w:lock w:val="sdtLocked"/>
                          <w:richText/>
                        </w:sdtPr>
                        <w:sdtContent>
                          <w:r>
                            <w:rPr>
                              <w:rFonts w:eastAsia="Lucida Sans Unicode"/>
                              <w:iCs/>
                              <w:szCs w:val="24"/>
                            </w:rPr>
                            <w:t>2</w:t>
                          </w:r>
                        </w:sdtContent>
                      </w:sdt>
                      <w:r>
                        <w:rPr>
                          <w:rFonts w:eastAsia="Lucida Sans Unicode"/>
                          <w:iCs/>
                          <w:szCs w:val="24"/>
                        </w:rPr>
                        <w:t xml:space="preserve">. Atestuoti architektai </w:t>
                      </w:r>
                      <w:r>
                        <w:rPr>
                          <w:rFonts w:eastAsia="Calibri"/>
                          <w:szCs w:val="24"/>
                        </w:rPr>
                        <w:t>profesinės veiklos dokumentuose, kuriuose rašomas vardas ir pavardė, turi nurodyti kvalifikaciją „atestuotas architektas“ ir architekto kvalifikacijos atestato numerį.</w:t>
                      </w:r>
                    </w:p>
                    <w:p>
                      <w:pPr>
                        <w:spacing w:line="240" w:lineRule="atLeast"/>
                        <w:ind w:firstLine="720"/>
                        <w:jc w:val="both"/>
                        <w:rPr>
                          <w:rFonts w:eastAsia="Lucida Sans Unicode"/>
                          <w:iCs/>
                          <w:szCs w:val="24"/>
                        </w:rPr>
                      </w:pPr>
                    </w:p>
                  </w:sdtContent>
                </w:sdt>
              </w:sdtContent>
            </w:sdt>
            <w:sdt>
              <w:sdtPr>
                <w:alias w:val="9 str."/>
                <w:tag w:val="part_2181e78d2bd148e99d23dce334f5ee90"/>
                <w:lock w:val="sdtLocked"/>
                <w:richText/>
              </w:sdtPr>
              <w:sdtContent>
                <w:p>
                  <w:pPr>
                    <w:spacing w:line="360" w:lineRule="auto"/>
                    <w:ind w:firstLine="720"/>
                    <w:jc w:val="both"/>
                    <w:rPr>
                      <w:rFonts w:eastAsia="Calibri"/>
                      <w:b/>
                      <w:szCs w:val="24"/>
                    </w:rPr>
                  </w:pPr>
                  <w:sdt>
                    <w:sdtPr>
                      <w:alias w:val="Numeris"/>
                      <w:tag w:val="nr_2181e78d2bd148e99d23dce334f5ee90"/>
                      <w:lock w:val="sdtLocked"/>
                      <w:richText/>
                    </w:sdtPr>
                    <w:sdtContent>
                      <w:r>
                        <w:rPr>
                          <w:rFonts w:eastAsia="Calibri"/>
                          <w:b/>
                          <w:szCs w:val="24"/>
                        </w:rPr>
                        <w:t>9</w:t>
                      </w:r>
                    </w:sdtContent>
                  </w:sdt>
                  <w:r>
                    <w:rPr>
                      <w:rFonts w:eastAsia="Calibri"/>
                      <w:b/>
                      <w:szCs w:val="24"/>
                    </w:rPr>
                    <w:t xml:space="preserve"> straipsnis. </w:t>
                  </w:r>
                  <w:sdt>
                    <w:sdtPr>
                      <w:alias w:val="Pavadinimas"/>
                      <w:tag w:val="title_2181e78d2bd148e99d23dce334f5ee90"/>
                      <w:lock w:val="sdtLocked"/>
                      <w:richText/>
                    </w:sdtPr>
                    <w:sdtContent>
                      <w:r>
                        <w:rPr>
                          <w:rFonts w:eastAsia="Calibri"/>
                          <w:b/>
                          <w:szCs w:val="24"/>
                        </w:rPr>
                        <w:t>Architekto kvalifikacijos atestato įgijimo sąlygos</w:t>
                      </w:r>
                    </w:sdtContent>
                  </w:sdt>
                </w:p>
                <w:sdt>
                  <w:sdtPr>
                    <w:alias w:val="9 str. 1 d."/>
                    <w:tag w:val="part_69e314129d374157bed8d5859560d8c9"/>
                    <w:lock w:val="sdtLocked"/>
                    <w:richText/>
                  </w:sdtPr>
                  <w:sdtContent>
                    <w:p>
                      <w:pPr>
                        <w:spacing w:line="360" w:lineRule="auto"/>
                        <w:ind w:firstLine="720"/>
                        <w:jc w:val="both"/>
                        <w:rPr>
                          <w:rFonts w:eastAsia="Calibri"/>
                          <w:szCs w:val="24"/>
                        </w:rPr>
                      </w:pPr>
                      <w:sdt>
                        <w:sdtPr>
                          <w:alias w:val="Numeris"/>
                          <w:tag w:val="nr_69e314129d374157bed8d5859560d8c9"/>
                          <w:lock w:val="sdtLocked"/>
                          <w:richText/>
                        </w:sdtPr>
                        <w:sdtContent>
                          <w:r>
                            <w:rPr>
                              <w:rFonts w:eastAsia="Lucida Sans Unicode"/>
                              <w:iCs/>
                              <w:szCs w:val="24"/>
                            </w:rPr>
                            <w:t>1</w:t>
                          </w:r>
                        </w:sdtContent>
                      </w:sdt>
                      <w:r>
                        <w:rPr>
                          <w:rFonts w:eastAsia="Lucida Sans Unicode"/>
                          <w:iCs/>
                          <w:szCs w:val="24"/>
                        </w:rPr>
                        <w:t>. Architektai, siekiantys įgyti architekto kvalifikacijos atestatą</w:t>
                      </w:r>
                      <w:r>
                        <w:rPr>
                          <w:rFonts w:eastAsia="Calibri"/>
                          <w:szCs w:val="24"/>
                          <w:lang w:eastAsia="lt-LT"/>
                        </w:rPr>
                        <w:t xml:space="preserve">, turi </w:t>
                      </w:r>
                      <w:r>
                        <w:rPr>
                          <w:rFonts w:eastAsia="Calibri"/>
                          <w:szCs w:val="24"/>
                        </w:rPr>
                        <w:t xml:space="preserve">atitikti šio įstatymo 8 straipsnio 1 dalyje nurodytuose įstatymuose </w:t>
                      </w:r>
                      <w:r>
                        <w:rPr>
                          <w:rFonts w:eastAsia="Calibri"/>
                          <w:szCs w:val="24"/>
                          <w:lang w:eastAsia="lt-LT"/>
                        </w:rPr>
                        <w:t>nustatytus kvalifikacinius</w:t>
                      </w:r>
                      <w:r>
                        <w:rPr>
                          <w:rFonts w:eastAsia="Lucida Sans Unicode"/>
                          <w:iCs/>
                          <w:szCs w:val="24"/>
                        </w:rPr>
                        <w:t xml:space="preserve"> ir profesinės patirties reikalavimus</w:t>
                      </w:r>
                      <w:r>
                        <w:rPr>
                          <w:rFonts w:eastAsia="Calibri"/>
                          <w:szCs w:val="24"/>
                        </w:rPr>
                        <w:t xml:space="preserve">. </w:t>
                      </w:r>
                    </w:p>
                  </w:sdtContent>
                </w:sdt>
                <w:sdt>
                  <w:sdtPr>
                    <w:alias w:val="9 str. 2 d."/>
                    <w:tag w:val="part_6caeaf00a0bd4ed9b773f375b09bf455"/>
                    <w:lock w:val="sdtLocked"/>
                    <w:richText/>
                  </w:sdtPr>
                  <w:sdtContent>
                    <w:p>
                      <w:pPr>
                        <w:spacing w:line="360" w:lineRule="auto"/>
                        <w:ind w:firstLine="720"/>
                        <w:jc w:val="both"/>
                        <w:rPr>
                          <w:rFonts w:eastAsia="Calibri"/>
                          <w:szCs w:val="24"/>
                          <w:lang w:eastAsia="lt-LT"/>
                        </w:rPr>
                      </w:pPr>
                      <w:sdt>
                        <w:sdtPr>
                          <w:alias w:val="Numeris"/>
                          <w:tag w:val="nr_6caeaf00a0bd4ed9b773f375b09bf455"/>
                          <w:lock w:val="sdtLocked"/>
                          <w:richText/>
                        </w:sdtPr>
                        <w:sdtContent>
                          <w:r>
                            <w:rPr>
                              <w:rFonts w:eastAsia="Calibri"/>
                              <w:szCs w:val="24"/>
                              <w:lang w:eastAsia="lt-LT"/>
                            </w:rPr>
                            <w:t>2</w:t>
                          </w:r>
                        </w:sdtContent>
                      </w:sdt>
                      <w:r>
                        <w:rPr>
                          <w:rFonts w:eastAsia="Calibri"/>
                          <w:szCs w:val="24"/>
                          <w:lang w:eastAsia="lt-LT"/>
                        </w:rPr>
                        <w:t xml:space="preserve">. Lietuvos Respublikos architektų rūmai </w:t>
                      </w:r>
                      <w:r>
                        <w:rPr>
                          <w:rFonts w:eastAsia="Calibri"/>
                          <w:szCs w:val="24"/>
                        </w:rPr>
                        <w:t>šio įstatymo 8 straipsnio 1 dalyje nurodytuose įstatymuose</w:t>
                      </w:r>
                      <w:r>
                        <w:rPr>
                          <w:rFonts w:eastAsia="Calibri"/>
                          <w:szCs w:val="24"/>
                          <w:lang w:eastAsia="lt-LT"/>
                        </w:rPr>
                        <w:t xml:space="preserve"> nustatytais atvejais, tvarka ir terminais neterminuotam laikui išduoda architekto kvalifikacijos atestatus, taip pat keičia, sustabdo ar panaikina architekto kvalifikacijos atestatų galiojimą, panaikina architekto kvalifikacijos atestatų galiojimo sustabdymą.</w:t>
                      </w:r>
                    </w:p>
                  </w:sdtContent>
                </w:sdt>
                <w:sdt>
                  <w:sdtPr>
                    <w:alias w:val="9 str. 3 d."/>
                    <w:tag w:val="part_1dc7dbb7b37248d1a18ce981ea463b38"/>
                    <w:lock w:val="sdtLocked"/>
                    <w:richText/>
                  </w:sdtPr>
                  <w:sdtContent>
                    <w:p>
                      <w:pPr>
                        <w:spacing w:line="360" w:lineRule="auto"/>
                        <w:ind w:firstLine="720"/>
                        <w:jc w:val="both"/>
                        <w:rPr>
                          <w:rFonts w:eastAsia="Calibri"/>
                          <w:szCs w:val="24"/>
                        </w:rPr>
                      </w:pPr>
                      <w:sdt>
                        <w:sdtPr>
                          <w:alias w:val="Numeris"/>
                          <w:tag w:val="nr_1dc7dbb7b37248d1a18ce981ea463b38"/>
                          <w:lock w:val="sdtLocked"/>
                          <w:richText/>
                        </w:sdtPr>
                        <w:sdtContent>
                          <w:r>
                            <w:rPr>
                              <w:rFonts w:eastAsia="Lucida Sans Unicode"/>
                              <w:iCs/>
                              <w:szCs w:val="24"/>
                            </w:rPr>
                            <w:t>3</w:t>
                          </w:r>
                        </w:sdtContent>
                      </w:sdt>
                      <w:r>
                        <w:rPr>
                          <w:rFonts w:eastAsia="Lucida Sans Unicode"/>
                          <w:iCs/>
                          <w:szCs w:val="24"/>
                        </w:rPr>
                        <w:t>. Architekto kvalifikacijos atestate nurodoma konkreti atestuoto architekto veikla, kurią gali vykdyti atestuotas architektas.</w:t>
                      </w:r>
                    </w:p>
                  </w:sdtContent>
                </w:sdt>
                <w:sdt>
                  <w:sdtPr>
                    <w:alias w:val="9 str. 4 d."/>
                    <w:tag w:val="part_ca750d03a3e3461b8f1a3717f11404d2"/>
                    <w:lock w:val="sdtLocked"/>
                    <w:richText/>
                  </w:sdtPr>
                  <w:sdtContent>
                    <w:p>
                      <w:pPr>
                        <w:spacing w:line="360" w:lineRule="auto"/>
                        <w:ind w:firstLine="720"/>
                        <w:jc w:val="both"/>
                        <w:rPr>
                          <w:rFonts w:eastAsia="Lucida Sans Unicode"/>
                          <w:iCs/>
                          <w:szCs w:val="24"/>
                        </w:rPr>
                      </w:pPr>
                      <w:sdt>
                        <w:sdtPr>
                          <w:alias w:val="Numeris"/>
                          <w:tag w:val="nr_ca750d03a3e3461b8f1a3717f11404d2"/>
                          <w:lock w:val="sdtLocked"/>
                          <w:richText/>
                        </w:sdtPr>
                        <w:sdtContent>
                          <w:r>
                            <w:rPr>
                              <w:rFonts w:eastAsia="Lucida Sans Unicode"/>
                              <w:iCs/>
                              <w:szCs w:val="24"/>
                            </w:rPr>
                            <w:t>4</w:t>
                          </w:r>
                        </w:sdtContent>
                      </w:sdt>
                      <w:r>
                        <w:rPr>
                          <w:rFonts w:eastAsia="Lucida Sans Unicode"/>
                          <w:iCs/>
                          <w:szCs w:val="24"/>
                        </w:rPr>
                        <w:t xml:space="preserve">. Architekto kvalifikacijos atestatą privaloma įgyti iki atestuoto architekto veiklos pradžios. </w:t>
                      </w:r>
                    </w:p>
                  </w:sdtContent>
                </w:sdt>
                <w:sdt>
                  <w:sdtPr>
                    <w:alias w:val="9 str. 5 d."/>
                    <w:tag w:val="part_b761c907fb6a48d39a0eb0600232fcec"/>
                    <w:lock w:val="sdtLocked"/>
                    <w:richText/>
                  </w:sdtPr>
                  <w:sdtContent>
                    <w:p>
                      <w:pPr>
                        <w:spacing w:line="360" w:lineRule="auto"/>
                        <w:ind w:firstLine="720"/>
                        <w:jc w:val="both"/>
                        <w:rPr>
                          <w:rFonts w:eastAsia="Calibri"/>
                          <w:szCs w:val="24"/>
                        </w:rPr>
                      </w:pPr>
                      <w:sdt>
                        <w:sdtPr>
                          <w:alias w:val="Numeris"/>
                          <w:tag w:val="nr_b761c907fb6a48d39a0eb0600232fcec"/>
                          <w:lock w:val="sdtLocked"/>
                          <w:richText/>
                        </w:sdtPr>
                        <w:sdtContent>
                          <w:r>
                            <w:rPr>
                              <w:rFonts w:eastAsia="Lucida Sans Unicode"/>
                              <w:iCs/>
                              <w:szCs w:val="24"/>
                            </w:rPr>
                            <w:t>5</w:t>
                          </w:r>
                        </w:sdtContent>
                      </w:sdt>
                      <w:r>
                        <w:rPr>
                          <w:rFonts w:eastAsia="Lucida Sans Unicode"/>
                          <w:iCs/>
                          <w:szCs w:val="24"/>
                        </w:rPr>
                        <w:t>. Architekto</w:t>
                      </w:r>
                      <w:r>
                        <w:rPr>
                          <w:rFonts w:eastAsia="Calibri"/>
                          <w:szCs w:val="24"/>
                        </w:rPr>
                        <w:t xml:space="preserve"> kvalifikacijos atestatą įgijęs asmuo privalo kelti architekto kvalifikaciją šio įstatymo 8 straipsnio 1 dalyje nurodytuose įstatymuose nustatytais atvejais ir sąlygomis.</w:t>
                      </w:r>
                    </w:p>
                  </w:sdtContent>
                </w:sdt>
                <w:sdt>
                  <w:sdtPr>
                    <w:alias w:val="9 str. 6 d."/>
                    <w:tag w:val="part_ba5ae357235345018201827c971dc68f"/>
                    <w:lock w:val="sdtLocked"/>
                    <w:richText/>
                  </w:sdtPr>
                  <w:sdtContent>
                    <w:p>
                      <w:pPr>
                        <w:spacing w:line="360" w:lineRule="auto"/>
                        <w:ind w:firstLine="720"/>
                        <w:jc w:val="both"/>
                        <w:rPr>
                          <w:rFonts w:eastAsia="Calibri"/>
                          <w:szCs w:val="24"/>
                        </w:rPr>
                      </w:pPr>
                      <w:sdt>
                        <w:sdtPr>
                          <w:alias w:val="Numeris"/>
                          <w:tag w:val="nr_ba5ae357235345018201827c971dc68f"/>
                          <w:lock w:val="sdtLocked"/>
                          <w:richText/>
                        </w:sdtPr>
                        <w:sdtContent>
                          <w:r>
                            <w:rPr>
                              <w:rFonts w:eastAsia="Calibri"/>
                              <w:szCs w:val="24"/>
                            </w:rPr>
                            <w:t>6</w:t>
                          </w:r>
                        </w:sdtContent>
                      </w:sdt>
                      <w:r>
                        <w:rPr>
                          <w:rFonts w:eastAsia="Calibri"/>
                          <w:szCs w:val="24"/>
                        </w:rPr>
                        <w:t>. Lietuvos Respublikos architektų rūmai duomenis apie architekto kvalifikacijos atestatų išdavimą, architekto kvalifikacijos atestatų keitimą, architekto kvalifikacijos atestatų galiojimo sustabdymą, architekto kvalifikacijos atestatų galiojimo sustabdymo panaikinimą ir architekto kvalifikacijos atestatų galiojimo panaikinimą, vadovaudamiesi šio įstatymo 8 straipsnio 1 dalyje nurodytais įstatymais, pateikia Lietuvos Respublikos architektų rūmų interneto svetainėje ir Licencijų informacinėje sistemoje.</w:t>
                      </w:r>
                    </w:p>
                  </w:sdtContent>
                </w:sdt>
                <w:sdt>
                  <w:sdtPr>
                    <w:alias w:val="9 str. 7 d."/>
                    <w:tag w:val="part_ef6ebea5e96546a28191b0658f35f074"/>
                    <w:lock w:val="sdtLocked"/>
                    <w:richText/>
                  </w:sdtPr>
                  <w:sdtContent>
                    <w:p>
                      <w:pPr>
                        <w:spacing w:line="360" w:lineRule="auto"/>
                        <w:ind w:firstLine="720"/>
                        <w:jc w:val="both"/>
                        <w:rPr>
                          <w:rFonts w:eastAsia="Calibri"/>
                          <w:szCs w:val="24"/>
                        </w:rPr>
                      </w:pPr>
                      <w:sdt>
                        <w:sdtPr>
                          <w:alias w:val="Numeris"/>
                          <w:tag w:val="nr_ef6ebea5e96546a28191b0658f35f074"/>
                          <w:lock w:val="sdtLocked"/>
                          <w:richText/>
                        </w:sdtPr>
                        <w:sdtContent>
                          <w:r>
                            <w:rPr>
                              <w:rFonts w:eastAsia="Calibri"/>
                              <w:szCs w:val="24"/>
                            </w:rPr>
                            <w:t>7</w:t>
                          </w:r>
                        </w:sdtContent>
                      </w:sdt>
                      <w:r>
                        <w:rPr>
                          <w:rFonts w:eastAsia="Calibri"/>
                          <w:szCs w:val="24"/>
                        </w:rPr>
                        <w:t xml:space="preserve">. Tais atvejais, kai architektas, vadovaujamas atestuoto architekto, rengia šio įstatymo 8 straipsnio 1 dalyje nurodytus dokumentus, už šių dokumentų rengimą atsako atestuotas architektas. </w:t>
                      </w:r>
                    </w:p>
                    <w:p>
                      <w:pPr>
                        <w:spacing w:line="240" w:lineRule="atLeast"/>
                        <w:ind w:firstLine="720"/>
                        <w:jc w:val="both"/>
                        <w:rPr>
                          <w:rFonts w:eastAsia="Calibri"/>
                          <w:szCs w:val="24"/>
                        </w:rPr>
                      </w:pPr>
                    </w:p>
                  </w:sdtContent>
                </w:sdt>
              </w:sdtContent>
            </w:sdt>
            <w:sdt>
              <w:sdtPr>
                <w:alias w:val="10 str."/>
                <w:tag w:val="part_870323aa49d64f4db9f7d6d1cf08f16a"/>
                <w:lock w:val="sdtLocked"/>
                <w:richText/>
              </w:sdtPr>
              <w:sdtContent>
                <w:p>
                  <w:pPr>
                    <w:spacing w:line="360" w:lineRule="auto"/>
                    <w:ind w:left="2268" w:hanging="1548"/>
                    <w:jc w:val="both"/>
                    <w:rPr>
                      <w:rFonts w:eastAsia="Lucida Sans Unicode"/>
                      <w:iCs/>
                      <w:strike/>
                      <w:szCs w:val="24"/>
                    </w:rPr>
                  </w:pPr>
                  <w:sdt>
                    <w:sdtPr>
                      <w:alias w:val="Numeris"/>
                      <w:tag w:val="nr_870323aa49d64f4db9f7d6d1cf08f16a"/>
                      <w:lock w:val="sdtLocked"/>
                      <w:richText/>
                    </w:sdtPr>
                    <w:sdtContent>
                      <w:r>
                        <w:rPr>
                          <w:rFonts w:eastAsia="Lucida Sans Unicode"/>
                          <w:b/>
                          <w:iCs/>
                          <w:szCs w:val="24"/>
                        </w:rPr>
                        <w:t>10</w:t>
                      </w:r>
                    </w:sdtContent>
                  </w:sdt>
                  <w:r>
                    <w:rPr>
                      <w:rFonts w:eastAsia="Lucida Sans Unicode"/>
                      <w:b/>
                      <w:iCs/>
                      <w:szCs w:val="24"/>
                    </w:rPr>
                    <w:t xml:space="preserve"> straipsnis. </w:t>
                  </w:r>
                  <w:sdt>
                    <w:sdtPr>
                      <w:alias w:val="Pavadinimas"/>
                      <w:tag w:val="title_870323aa49d64f4db9f7d6d1cf08f16a"/>
                      <w:lock w:val="sdtLocked"/>
                      <w:richText/>
                    </w:sdtPr>
                    <w:sdtContent>
                      <w:r>
                        <w:rPr>
                          <w:rFonts w:eastAsia="Lucida Sans Unicode"/>
                          <w:b/>
                          <w:iCs/>
                          <w:szCs w:val="24"/>
                        </w:rPr>
                        <w:t xml:space="preserve">Savivaldybių vyriausiųjų architektų kvalifikaciniai reikalavimai ir kompetencija </w:t>
                      </w:r>
                    </w:sdtContent>
                  </w:sdt>
                </w:p>
                <w:sdt>
                  <w:sdtPr>
                    <w:alias w:val="10 str. 1 d."/>
                    <w:tag w:val="part_ede4325c610a4754baa0618383274d3c"/>
                    <w:lock w:val="sdtLocked"/>
                    <w:richText/>
                  </w:sdtPr>
                  <w:sdtContent>
                    <w:p>
                      <w:pPr>
                        <w:spacing w:line="360" w:lineRule="auto"/>
                        <w:ind w:firstLine="720"/>
                        <w:jc w:val="both"/>
                        <w:rPr>
                          <w:rFonts w:eastAsia="Calibri"/>
                          <w:szCs w:val="24"/>
                        </w:rPr>
                      </w:pPr>
                      <w:sdt>
                        <w:sdtPr>
                          <w:alias w:val="Numeris"/>
                          <w:tag w:val="nr_ede4325c610a4754baa0618383274d3c"/>
                          <w:lock w:val="sdtLocked"/>
                          <w:richText/>
                        </w:sdtPr>
                        <w:sdtContent>
                          <w:r>
                            <w:rPr>
                              <w:rFonts w:eastAsia="Calibri"/>
                              <w:szCs w:val="24"/>
                            </w:rPr>
                            <w:t>1</w:t>
                          </w:r>
                        </w:sdtContent>
                      </w:sdt>
                      <w:r>
                        <w:rPr>
                          <w:rFonts w:eastAsia="Calibri"/>
                          <w:szCs w:val="24"/>
                        </w:rPr>
                        <w:t>. Savivaldybių administracijų valstybės tarnautojais, atliekančiais savivaldybės vyriausiojo architekto funkcijas (toliau – savivaldybės vyriausiasis architektas), turi teisę būti asmenys:</w:t>
                      </w:r>
                    </w:p>
                    <w:sdt>
                      <w:sdtPr>
                        <w:alias w:val="10 str. 1 d. 1 p."/>
                        <w:tag w:val="part_125dabe8772e479aad49cdecaba0036a"/>
                        <w:lock w:val="sdtLocked"/>
                        <w:richText/>
                      </w:sdtPr>
                      <w:sdtContent>
                        <w:p>
                          <w:pPr>
                            <w:spacing w:line="360" w:lineRule="auto"/>
                            <w:ind w:firstLine="720"/>
                            <w:jc w:val="both"/>
                            <w:rPr>
                              <w:rFonts w:eastAsia="Calibri"/>
                              <w:szCs w:val="24"/>
                              <w:lang w:eastAsia="lt-LT"/>
                            </w:rPr>
                          </w:pPr>
                          <w:sdt>
                            <w:sdtPr>
                              <w:alias w:val="Numeris"/>
                              <w:tag w:val="nr_125dabe8772e479aad49cdecaba0036a"/>
                              <w:lock w:val="sdtLocked"/>
                              <w:richText/>
                            </w:sdtPr>
                            <w:sdtContent>
                              <w:r>
                                <w:rPr>
                                  <w:rFonts w:eastAsia="Calibri"/>
                                  <w:szCs w:val="24"/>
                                </w:rPr>
                                <w:t>1</w:t>
                              </w:r>
                            </w:sdtContent>
                          </w:sdt>
                          <w:r>
                            <w:rPr>
                              <w:rFonts w:eastAsia="Calibri"/>
                              <w:szCs w:val="24"/>
                            </w:rPr>
                            <w:t xml:space="preserve">) turintys </w:t>
                          </w:r>
                          <w:r>
                            <w:rPr>
                              <w:rFonts w:eastAsia="Calibri"/>
                              <w:szCs w:val="24"/>
                              <w:lang w:eastAsia="lt-LT"/>
                            </w:rPr>
                            <w:t xml:space="preserve">šio įstatymo 6 straipsnio 1 dalyje nustatytą išsilavinimą; </w:t>
                          </w:r>
                        </w:p>
                      </w:sdtContent>
                    </w:sdt>
                    <w:sdt>
                      <w:sdtPr>
                        <w:alias w:val="10 str. 1 d. 2 p."/>
                        <w:tag w:val="part_dbcd24aeadd4447b8f2697d3fa92fc2e"/>
                        <w:lock w:val="sdtLocked"/>
                        <w:richText/>
                      </w:sdtPr>
                      <w:sdtContent>
                        <w:p>
                          <w:pPr>
                            <w:spacing w:line="360" w:lineRule="auto"/>
                            <w:ind w:firstLine="720"/>
                            <w:jc w:val="both"/>
                            <w:rPr>
                              <w:rFonts w:eastAsia="Lucida Sans Unicode"/>
                              <w:iCs/>
                              <w:szCs w:val="24"/>
                            </w:rPr>
                          </w:pPr>
                          <w:sdt>
                            <w:sdtPr>
                              <w:alias w:val="Numeris"/>
                              <w:tag w:val="nr_dbcd24aeadd4447b8f2697d3fa92fc2e"/>
                              <w:lock w:val="sdtLocked"/>
                              <w:richText/>
                            </w:sdtPr>
                            <w:sdtContent>
                              <w:r>
                                <w:rPr>
                                  <w:rFonts w:eastAsia="Lucida Sans Unicode"/>
                                  <w:iCs/>
                                  <w:szCs w:val="24"/>
                                </w:rPr>
                                <w:t>2</w:t>
                              </w:r>
                            </w:sdtContent>
                          </w:sdt>
                          <w:r>
                            <w:rPr>
                              <w:rFonts w:eastAsia="Lucida Sans Unicode"/>
                              <w:iCs/>
                              <w:szCs w:val="24"/>
                            </w:rPr>
                            <w:t xml:space="preserve">) turintys bent viename iš šio įstatymo 8 straipsnio 1 dalyje nurodytų įstatymų nustatytą profesinę patirtį; </w:t>
                          </w:r>
                        </w:p>
                      </w:sdtContent>
                    </w:sdt>
                    <w:sdt>
                      <w:sdtPr>
                        <w:alias w:val="10 str. 1 d. 3 p."/>
                        <w:tag w:val="part_f849c07a782e44a392ea015617a52247"/>
                        <w:lock w:val="sdtLocked"/>
                        <w:richText/>
                      </w:sdtPr>
                      <w:sdtContent>
                        <w:p>
                          <w:pPr>
                            <w:spacing w:line="360" w:lineRule="auto"/>
                            <w:ind w:firstLine="720"/>
                            <w:jc w:val="both"/>
                            <w:rPr>
                              <w:rFonts w:eastAsia="Calibri"/>
                              <w:szCs w:val="24"/>
                            </w:rPr>
                          </w:pPr>
                          <w:sdt>
                            <w:sdtPr>
                              <w:alias w:val="Numeris"/>
                              <w:tag w:val="nr_f849c07a782e44a392ea015617a52247"/>
                              <w:lock w:val="sdtLocked"/>
                              <w:richText/>
                            </w:sdtPr>
                            <w:sdtContent>
                              <w:r>
                                <w:rPr>
                                  <w:rFonts w:eastAsia="Calibri"/>
                                  <w:szCs w:val="24"/>
                                </w:rPr>
                                <w:t>3</w:t>
                              </w:r>
                            </w:sdtContent>
                          </w:sdt>
                          <w:r>
                            <w:rPr>
                              <w:rFonts w:eastAsia="Calibri"/>
                              <w:szCs w:val="24"/>
                            </w:rPr>
                            <w:t>) išmanantys teritorijų planavimą, statinių projektavimą, statybą, teritorijų planavimo ir statybos valstybinę priežiūrą reglamentuojančių teisės aktų nuostatas.</w:t>
                          </w:r>
                          <w:r>
                            <w:rPr>
                              <w:rFonts w:eastAsia="Calibri"/>
                              <w:b/>
                              <w:szCs w:val="24"/>
                            </w:rPr>
                            <w:t xml:space="preserve"> </w:t>
                          </w:r>
                        </w:p>
                      </w:sdtContent>
                    </w:sdt>
                  </w:sdtContent>
                </w:sdt>
                <w:sdt>
                  <w:sdtPr>
                    <w:alias w:val="10 str. 2 d."/>
                    <w:tag w:val="part_abbf221c9caa49e39050b541e7ae9b7b"/>
                    <w:lock w:val="sdtLocked"/>
                    <w:richText/>
                  </w:sdtPr>
                  <w:sdtContent>
                    <w:p>
                      <w:pPr>
                        <w:spacing w:line="360" w:lineRule="auto"/>
                        <w:ind w:firstLine="720"/>
                        <w:jc w:val="both"/>
                        <w:rPr>
                          <w:rFonts w:eastAsia="Calibri"/>
                          <w:szCs w:val="24"/>
                        </w:rPr>
                      </w:pPr>
                      <w:sdt>
                        <w:sdtPr>
                          <w:alias w:val="Numeris"/>
                          <w:tag w:val="nr_abbf221c9caa49e39050b541e7ae9b7b"/>
                          <w:lock w:val="sdtLocked"/>
                          <w:richText/>
                        </w:sdtPr>
                        <w:sdtContent>
                          <w:r>
                            <w:rPr>
                              <w:rFonts w:eastAsia="Calibri"/>
                              <w:szCs w:val="24"/>
                            </w:rPr>
                            <w:t>2</w:t>
                          </w:r>
                        </w:sdtContent>
                      </w:sdt>
                      <w:r>
                        <w:rPr>
                          <w:rFonts w:eastAsia="Calibri"/>
                          <w:szCs w:val="24"/>
                        </w:rPr>
                        <w:t xml:space="preserve">. Savivaldybės teritorijoje savivaldybės vyriausiasis architektas atlieka šias funkcijas: </w:t>
                      </w:r>
                    </w:p>
                    <w:sdt>
                      <w:sdtPr>
                        <w:alias w:val="10 str. 2 d. 1 p."/>
                        <w:tag w:val="part_1af54f75df9146e6a2cec5f75bbbb458"/>
                        <w:lock w:val="sdtLocked"/>
                        <w:richText/>
                      </w:sdtPr>
                      <w:sdtContent>
                        <w:p>
                          <w:pPr>
                            <w:suppressAutoHyphens/>
                            <w:spacing w:line="360" w:lineRule="auto"/>
                            <w:ind w:firstLine="720"/>
                            <w:jc w:val="both"/>
                            <w:rPr>
                              <w:rFonts w:eastAsia="Calibri"/>
                              <w:szCs w:val="24"/>
                            </w:rPr>
                          </w:pPr>
                          <w:sdt>
                            <w:sdtPr>
                              <w:alias w:val="Numeris"/>
                              <w:tag w:val="nr_1af54f75df9146e6a2cec5f75bbbb458"/>
                              <w:lock w:val="sdtLocked"/>
                              <w:richText/>
                            </w:sdtPr>
                            <w:sdtContent>
                              <w:r>
                                <w:rPr>
                                  <w:rFonts w:eastAsia="Calibri"/>
                                  <w:szCs w:val="24"/>
                                </w:rPr>
                                <w:t>1</w:t>
                              </w:r>
                            </w:sdtContent>
                          </w:sdt>
                          <w:r>
                            <w:rPr>
                              <w:rFonts w:eastAsia="Calibri"/>
                              <w:szCs w:val="24"/>
                            </w:rPr>
                            <w:t>) dalyvauja Teritorijų planavimo įstatyme nustatyta tvarka rengiant savivaldybės bendrąjį planą, savivaldybės dalies bendrąjį planą ar</w:t>
                          </w:r>
                          <w:r>
                            <w:rPr>
                              <w:rFonts w:eastAsia="Calibri"/>
                              <w:b/>
                              <w:szCs w:val="24"/>
                            </w:rPr>
                            <w:t xml:space="preserve"> </w:t>
                          </w:r>
                          <w:r>
                            <w:rPr>
                              <w:rFonts w:eastAsia="Calibri"/>
                              <w:szCs w:val="24"/>
                            </w:rPr>
                            <w:t>detaliuosius planus;</w:t>
                          </w:r>
                        </w:p>
                      </w:sdtContent>
                    </w:sdt>
                    <w:sdt>
                      <w:sdtPr>
                        <w:alias w:val="10 str. 2 d. 2 p."/>
                        <w:tag w:val="part_2826e7a830fc47a986bd190f82384534"/>
                        <w:lock w:val="sdtLocked"/>
                        <w:richText/>
                      </w:sdtPr>
                      <w:sdtContent>
                        <w:p>
                          <w:pPr>
                            <w:spacing w:line="360" w:lineRule="auto"/>
                            <w:ind w:firstLine="720"/>
                            <w:jc w:val="both"/>
                            <w:rPr>
                              <w:rFonts w:eastAsia="Calibri"/>
                              <w:szCs w:val="24"/>
                            </w:rPr>
                          </w:pPr>
                          <w:sdt>
                            <w:sdtPr>
                              <w:alias w:val="Numeris"/>
                              <w:tag w:val="nr_2826e7a830fc47a986bd190f82384534"/>
                              <w:lock w:val="sdtLocked"/>
                              <w:richText/>
                            </w:sdtPr>
                            <w:sdtContent>
                              <w:r>
                                <w:rPr>
                                  <w:rFonts w:eastAsia="Calibri"/>
                                  <w:szCs w:val="24"/>
                                </w:rPr>
                                <w:t>2</w:t>
                              </w:r>
                            </w:sdtContent>
                          </w:sdt>
                          <w:r>
                            <w:rPr>
                              <w:rFonts w:eastAsia="Calibri"/>
                              <w:szCs w:val="24"/>
                            </w:rPr>
                            <w:t xml:space="preserve">) </w:t>
                          </w:r>
                          <w:r>
                            <w:rPr>
                              <w:rFonts w:eastAsia="Lucida Sans Unicode"/>
                              <w:iCs/>
                              <w:szCs w:val="24"/>
                            </w:rPr>
                            <w:t>vadovaudamasis teritorijų planavimą ir statinių projektavimą reglamentuojančiais teisės aktais,</w:t>
                          </w:r>
                          <w:r>
                            <w:rPr>
                              <w:rFonts w:eastAsia="Calibri"/>
                              <w:szCs w:val="24"/>
                            </w:rPr>
                            <w:t xml:space="preserve"> raštu pritaria projektiniams pasiūlymams </w:t>
                          </w:r>
                          <w:r>
                            <w:rPr>
                              <w:rFonts w:eastAsia="Lucida Sans Unicode"/>
                              <w:iCs/>
                              <w:szCs w:val="24"/>
                            </w:rPr>
                            <w:t>ir teritorijų vystymo koncepcijoms</w:t>
                          </w:r>
                          <w:r>
                            <w:rPr>
                              <w:rFonts w:eastAsia="Calibri"/>
                              <w:szCs w:val="24"/>
                            </w:rPr>
                            <w:t>;</w:t>
                          </w:r>
                        </w:p>
                      </w:sdtContent>
                    </w:sdt>
                    <w:sdt>
                      <w:sdtPr>
                        <w:alias w:val="10 str. 2 d. 3 p."/>
                        <w:tag w:val="part_79f378aa149d474fa123f39988fa8cf7"/>
                        <w:lock w:val="sdtLocked"/>
                        <w:richText/>
                      </w:sdtPr>
                      <w:sdtContent>
                        <w:p>
                          <w:pPr>
                            <w:spacing w:line="360" w:lineRule="auto"/>
                            <w:ind w:firstLine="720"/>
                            <w:jc w:val="both"/>
                            <w:rPr>
                              <w:rFonts w:eastAsia="Calibri"/>
                              <w:szCs w:val="24"/>
                            </w:rPr>
                          </w:pPr>
                          <w:sdt>
                            <w:sdtPr>
                              <w:alias w:val="Numeris"/>
                              <w:tag w:val="nr_79f378aa149d474fa123f39988fa8cf7"/>
                              <w:lock w:val="sdtLocked"/>
                              <w:richText/>
                            </w:sdtPr>
                            <w:sdtContent>
                              <w:r>
                                <w:rPr>
                                  <w:rFonts w:eastAsia="Calibri"/>
                                  <w:szCs w:val="24"/>
                                </w:rPr>
                                <w:t>3</w:t>
                              </w:r>
                            </w:sdtContent>
                          </w:sdt>
                          <w:r>
                            <w:rPr>
                              <w:rFonts w:eastAsia="Calibri"/>
                              <w:szCs w:val="24"/>
                            </w:rPr>
                            <w:t xml:space="preserve">) kai šiame įstatyme nurodytų objektų planavimo ar projektavimo atvejais rengiami architektūriniai konkursai geriausiai statinio architektūrinei ir urbanistinei idėjai atrinkti, derina konkurso sąlygas, </w:t>
                          </w:r>
                          <w:r>
                            <w:rPr>
                              <w:rFonts w:eastAsia="Lucida Sans Unicode"/>
                              <w:bCs/>
                              <w:iCs/>
                              <w:szCs w:val="24"/>
                            </w:rPr>
                            <w:t>jeigu jos neprieštarauja šio įstatymo 13 straipsnio 1 dalyje nurodytiems konkursų rengimo tikslams ir architektūros kokybės siekiui, atsižvelgdamas į šio įstatymo 11 straipsnyje nurodytus architektūros kokybės kriterijus</w:t>
                          </w:r>
                          <w:r>
                            <w:rPr>
                              <w:rFonts w:eastAsia="Lucida Sans Unicode"/>
                              <w:iCs/>
                              <w:szCs w:val="24"/>
                            </w:rPr>
                            <w:t>,</w:t>
                          </w:r>
                          <w:r>
                            <w:rPr>
                              <w:szCs w:val="24"/>
                            </w:rPr>
                            <w:t xml:space="preserve"> </w:t>
                          </w:r>
                          <w:r>
                            <w:rPr>
                              <w:rFonts w:eastAsia="Calibri"/>
                              <w:szCs w:val="24"/>
                            </w:rPr>
                            <w:t>ir dalyvauja pasiūlytų idėjų vertinimo komisijoje;</w:t>
                          </w:r>
                        </w:p>
                      </w:sdtContent>
                    </w:sdt>
                    <w:sdt>
                      <w:sdtPr>
                        <w:alias w:val="10 str. 2 d. 4 p."/>
                        <w:tag w:val="part_d542d36f4b204537841932431cc4fcb4"/>
                        <w:lock w:val="sdtLocked"/>
                        <w:richText/>
                      </w:sdtPr>
                      <w:sdtContent>
                        <w:p>
                          <w:pPr>
                            <w:spacing w:line="360" w:lineRule="auto"/>
                            <w:ind w:firstLine="720"/>
                            <w:jc w:val="both"/>
                            <w:rPr>
                              <w:rFonts w:eastAsia="Calibri"/>
                              <w:szCs w:val="24"/>
                            </w:rPr>
                          </w:pPr>
                          <w:sdt>
                            <w:sdtPr>
                              <w:alias w:val="Numeris"/>
                              <w:tag w:val="nr_d542d36f4b204537841932431cc4fcb4"/>
                              <w:lock w:val="sdtLocked"/>
                              <w:richText/>
                            </w:sdtPr>
                            <w:sdtContent>
                              <w:r>
                                <w:rPr>
                                  <w:rFonts w:eastAsia="Calibri"/>
                                  <w:szCs w:val="24"/>
                                </w:rPr>
                                <w:t>4</w:t>
                              </w:r>
                            </w:sdtContent>
                          </w:sdt>
                          <w:r>
                            <w:rPr>
                              <w:rFonts w:eastAsia="Calibri"/>
                              <w:szCs w:val="24"/>
                            </w:rPr>
                            <w:t xml:space="preserve">) atlieka kitas šiame ir kituose </w:t>
                          </w:r>
                          <w:r>
                            <w:rPr>
                              <w:rFonts w:eastAsia="Courier New"/>
                              <w:szCs w:val="24"/>
                            </w:rPr>
                            <w:t xml:space="preserve">veiklą, </w:t>
                          </w:r>
                          <w:r>
                            <w:rPr>
                              <w:rFonts w:eastAsia="Calibri"/>
                              <w:szCs w:val="24"/>
                            </w:rPr>
                            <w:t>kurią turi teisę vykdyti architektai, reglamentuojančiuose įstatymuose nustatytas funkcijas architektūros, teritorijų planavimo ir statybos srityse,</w:t>
                          </w:r>
                          <w:r>
                            <w:rPr>
                              <w:rFonts w:eastAsia="Calibri"/>
                              <w:iCs/>
                              <w:szCs w:val="24"/>
                              <w:shd w:val="clear" w:color="auto" w:fill="FFFFFF"/>
                            </w:rPr>
                            <w:t xml:space="preserve"> sprendžia su architektūra susijusius </w:t>
                          </w:r>
                          <w:r>
                            <w:rPr>
                              <w:rFonts w:eastAsia="Calibri"/>
                              <w:szCs w:val="24"/>
                            </w:rPr>
                            <w:t xml:space="preserve">teritorijų funkcinio, erdvinio ir meninio aplinkos formavimo klausimus. </w:t>
                          </w:r>
                        </w:p>
                      </w:sdtContent>
                    </w:sdt>
                  </w:sdtContent>
                </w:sdt>
                <w:sdt>
                  <w:sdtPr>
                    <w:alias w:val="10 str. 3 d."/>
                    <w:tag w:val="part_ecb29473af924603a71ac86774a2cf60"/>
                    <w:lock w:val="sdtLocked"/>
                    <w:richText/>
                  </w:sdtPr>
                  <w:sdtContent>
                    <w:p>
                      <w:pPr>
                        <w:spacing w:line="360" w:lineRule="auto"/>
                        <w:ind w:firstLine="720"/>
                        <w:jc w:val="both"/>
                        <w:rPr>
                          <w:rFonts w:eastAsia="Calibri"/>
                          <w:szCs w:val="24"/>
                          <w:lang w:eastAsia="lt-LT"/>
                        </w:rPr>
                      </w:pPr>
                      <w:sdt>
                        <w:sdtPr>
                          <w:alias w:val="Numeris"/>
                          <w:tag w:val="nr_ecb29473af924603a71ac86774a2cf60"/>
                          <w:lock w:val="sdtLocked"/>
                          <w:richText/>
                        </w:sdtPr>
                        <w:sdtContent>
                          <w:r>
                            <w:rPr>
                              <w:rFonts w:eastAsia="Calibri"/>
                              <w:szCs w:val="24"/>
                            </w:rPr>
                            <w:t>3</w:t>
                          </w:r>
                        </w:sdtContent>
                      </w:sdt>
                      <w:r>
                        <w:rPr>
                          <w:rFonts w:eastAsia="Calibri"/>
                          <w:szCs w:val="24"/>
                        </w:rPr>
                        <w:t>.</w:t>
                      </w:r>
                      <w:r>
                        <w:rPr>
                          <w:rFonts w:eastAsia="Calibri"/>
                          <w:szCs w:val="24"/>
                          <w:lang w:eastAsia="lt-LT"/>
                        </w:rPr>
                        <w:t xml:space="preserve"> Savivaldybių administracijų direktoriai turi užtikrinti ir atsako už tai, kad šio straipsnio 2 dalyje nurodytas funkcijas atliktų šio straipsnio 1 dalyje nurodyti savivaldybių vyriausieji architektai. </w:t>
                      </w:r>
                    </w:p>
                    <w:p>
                      <w:pPr>
                        <w:spacing w:line="360" w:lineRule="auto"/>
                        <w:ind w:firstLine="720"/>
                        <w:jc w:val="both"/>
                        <w:rPr>
                          <w:rFonts w:eastAsia="Lucida Sans Unicode"/>
                          <w:iCs/>
                          <w:szCs w:val="24"/>
                        </w:rPr>
                      </w:pPr>
                    </w:p>
                  </w:sdtContent>
                </w:sdt>
              </w:sdtContent>
            </w:sdt>
          </w:sdtContent>
        </w:sdt>
        <w:sdt>
          <w:sdtPr>
            <w:alias w:val="skyrius"/>
            <w:tag w:val="part_218b83188a194263ba8726abd2707705"/>
            <w:lock w:val="sdtLocked"/>
            <w:richText/>
          </w:sdtPr>
          <w:sdtContent>
            <w:p>
              <w:pPr>
                <w:spacing w:line="360" w:lineRule="auto"/>
                <w:jc w:val="center"/>
                <w:rPr>
                  <w:rFonts w:eastAsia="Calibri"/>
                  <w:b/>
                  <w:szCs w:val="24"/>
                </w:rPr>
              </w:pPr>
              <w:sdt>
                <w:sdtPr>
                  <w:alias w:val="Numeris"/>
                  <w:tag w:val="nr_218b83188a194263ba8726abd2707705"/>
                  <w:lock w:val="sdtLocked"/>
                  <w:richText/>
                </w:sdtPr>
                <w:sdtContent>
                  <w:r>
                    <w:rPr>
                      <w:rFonts w:eastAsia="Calibri"/>
                      <w:b/>
                      <w:szCs w:val="24"/>
                    </w:rPr>
                    <w:t>III</w:t>
                  </w:r>
                </w:sdtContent>
              </w:sdt>
              <w:r>
                <w:rPr>
                  <w:rFonts w:eastAsia="Calibri"/>
                  <w:b/>
                  <w:szCs w:val="24"/>
                </w:rPr>
                <w:t xml:space="preserve"> SKYRIUS</w:t>
              </w:r>
            </w:p>
            <w:p>
              <w:pPr>
                <w:spacing w:line="360" w:lineRule="auto"/>
                <w:jc w:val="center"/>
                <w:rPr>
                  <w:rFonts w:eastAsia="Calibri"/>
                  <w:b/>
                  <w:szCs w:val="24"/>
                </w:rPr>
              </w:pPr>
              <w:sdt>
                <w:sdtPr>
                  <w:alias w:val="Pavadinimas"/>
                  <w:tag w:val="title_218b83188a194263ba8726abd2707705"/>
                  <w:lock w:val="sdtLocked"/>
                  <w:richText/>
                </w:sdtPr>
                <w:sdtContent>
                  <w:r>
                    <w:rPr>
                      <w:rFonts w:eastAsia="Calibri"/>
                      <w:b/>
                      <w:szCs w:val="24"/>
                    </w:rPr>
                    <w:t>ARCHITEKTŪROS KOKYBEI TAIKOMI REIKALAVIMAI</w:t>
                  </w:r>
                </w:sdtContent>
              </w:sdt>
            </w:p>
            <w:p>
              <w:pPr>
                <w:spacing w:line="360" w:lineRule="auto"/>
                <w:ind w:firstLine="720"/>
                <w:rPr>
                  <w:rFonts w:eastAsia="Calibri"/>
                  <w:szCs w:val="24"/>
                </w:rPr>
              </w:pPr>
            </w:p>
            <w:sdt>
              <w:sdtPr>
                <w:alias w:val="11 str."/>
                <w:tag w:val="part_3ee65bfb4ce94c1294732d00a01a2ad5"/>
                <w:lock w:val="sdtLocked"/>
                <w:richText/>
              </w:sdtPr>
              <w:sdtContent>
                <w:p>
                  <w:pPr>
                    <w:spacing w:line="360" w:lineRule="auto"/>
                    <w:ind w:firstLine="720"/>
                    <w:jc w:val="both"/>
                    <w:rPr>
                      <w:rFonts w:eastAsia="Calibri"/>
                      <w:b/>
                      <w:szCs w:val="24"/>
                    </w:rPr>
                  </w:pPr>
                  <w:sdt>
                    <w:sdtPr>
                      <w:alias w:val="Numeris"/>
                      <w:tag w:val="nr_3ee65bfb4ce94c1294732d00a01a2ad5"/>
                      <w:lock w:val="sdtLocked"/>
                      <w:richText/>
                    </w:sdtPr>
                    <w:sdtContent>
                      <w:r>
                        <w:rPr>
                          <w:rFonts w:eastAsia="Calibri"/>
                          <w:b/>
                          <w:szCs w:val="24"/>
                        </w:rPr>
                        <w:t>11</w:t>
                      </w:r>
                    </w:sdtContent>
                  </w:sdt>
                  <w:r>
                    <w:rPr>
                      <w:rFonts w:eastAsia="Calibri"/>
                      <w:b/>
                      <w:szCs w:val="24"/>
                    </w:rPr>
                    <w:t xml:space="preserve"> straipsnis. </w:t>
                  </w:r>
                  <w:sdt>
                    <w:sdtPr>
                      <w:alias w:val="Pavadinimas"/>
                      <w:tag w:val="title_3ee65bfb4ce94c1294732d00a01a2ad5"/>
                      <w:lock w:val="sdtLocked"/>
                      <w:richText/>
                    </w:sdtPr>
                    <w:sdtContent>
                      <w:r>
                        <w:rPr>
                          <w:rFonts w:eastAsia="Calibri"/>
                          <w:b/>
                          <w:szCs w:val="24"/>
                        </w:rPr>
                        <w:t>Architektūros kokybės kriterijai</w:t>
                      </w:r>
                    </w:sdtContent>
                  </w:sdt>
                </w:p>
                <w:sdt>
                  <w:sdtPr>
                    <w:alias w:val="11 str. 1 d."/>
                    <w:tag w:val="part_fbca1468ed624ceda79c32f0282d47a5"/>
                    <w:lock w:val="sdtLocked"/>
                    <w:richText/>
                  </w:sdtPr>
                  <w:sdtContent>
                    <w:p>
                      <w:pPr>
                        <w:spacing w:line="360" w:lineRule="auto"/>
                        <w:ind w:firstLine="720"/>
                        <w:jc w:val="both"/>
                        <w:rPr>
                          <w:rFonts w:eastAsia="Calibri"/>
                          <w:szCs w:val="24"/>
                        </w:rPr>
                      </w:pPr>
                      <w:r>
                        <w:rPr>
                          <w:rFonts w:eastAsia="Calibri"/>
                          <w:szCs w:val="24"/>
                        </w:rPr>
                        <w:t xml:space="preserve">Architektūros kokybės kriterijai yra šie: </w:t>
                      </w:r>
                    </w:p>
                    <w:sdt>
                      <w:sdtPr>
                        <w:alias w:val="11 str. 1 d. 1 p."/>
                        <w:tag w:val="part_4f5ef4627d514cafaf63480902165ccd"/>
                        <w:lock w:val="sdtLocked"/>
                        <w:richText/>
                      </w:sdtPr>
                      <w:sdtContent>
                        <w:p>
                          <w:pPr>
                            <w:spacing w:line="360" w:lineRule="auto"/>
                            <w:ind w:firstLine="720"/>
                            <w:jc w:val="both"/>
                            <w:rPr>
                              <w:rFonts w:eastAsia="Calibri"/>
                              <w:szCs w:val="24"/>
                            </w:rPr>
                          </w:pPr>
                          <w:sdt>
                            <w:sdtPr>
                              <w:alias w:val="Numeris"/>
                              <w:tag w:val="nr_4f5ef4627d514cafaf63480902165ccd"/>
                              <w:lock w:val="sdtLocked"/>
                              <w:richText/>
                            </w:sdtPr>
                            <w:sdtContent>
                              <w:r>
                                <w:rPr>
                                  <w:rFonts w:eastAsia="Calibri"/>
                                  <w:szCs w:val="24"/>
                                </w:rPr>
                                <w:t>1</w:t>
                              </w:r>
                            </w:sdtContent>
                          </w:sdt>
                          <w:r>
                            <w:rPr>
                              <w:rFonts w:eastAsia="Calibri"/>
                              <w:szCs w:val="24"/>
                            </w:rPr>
                            <w:t>) urbanistinis integralumas;</w:t>
                          </w:r>
                        </w:p>
                      </w:sdtContent>
                    </w:sdt>
                    <w:sdt>
                      <w:sdtPr>
                        <w:alias w:val="11 str. 1 d. 2 p."/>
                        <w:tag w:val="part_f7d6a3fbe5714315b4285aa78d656368"/>
                        <w:lock w:val="sdtLocked"/>
                        <w:richText/>
                      </w:sdtPr>
                      <w:sdtContent>
                        <w:p>
                          <w:pPr>
                            <w:spacing w:line="360" w:lineRule="auto"/>
                            <w:ind w:firstLine="720"/>
                            <w:jc w:val="both"/>
                            <w:rPr>
                              <w:rFonts w:eastAsia="Calibri"/>
                              <w:szCs w:val="24"/>
                            </w:rPr>
                          </w:pPr>
                          <w:sdt>
                            <w:sdtPr>
                              <w:alias w:val="Numeris"/>
                              <w:tag w:val="nr_f7d6a3fbe5714315b4285aa78d656368"/>
                              <w:lock w:val="sdtLocked"/>
                              <w:richText/>
                            </w:sdtPr>
                            <w:sdtContent>
                              <w:r>
                                <w:rPr>
                                  <w:rFonts w:eastAsia="Calibri"/>
                                  <w:szCs w:val="24"/>
                                </w:rPr>
                                <w:t>2</w:t>
                              </w:r>
                            </w:sdtContent>
                          </w:sdt>
                          <w:r>
                            <w:rPr>
                              <w:rFonts w:eastAsia="Calibri"/>
                              <w:szCs w:val="24"/>
                            </w:rPr>
                            <w:t>) atitiktis darnaus vystymosi principui;</w:t>
                          </w:r>
                        </w:p>
                      </w:sdtContent>
                    </w:sdt>
                    <w:sdt>
                      <w:sdtPr>
                        <w:alias w:val="11 str. 1 d. 3 p."/>
                        <w:tag w:val="part_504d9a78ac1c40e699e8432976527869"/>
                        <w:lock w:val="sdtLocked"/>
                        <w:richText/>
                      </w:sdtPr>
                      <w:sdtContent>
                        <w:p>
                          <w:pPr>
                            <w:spacing w:line="360" w:lineRule="auto"/>
                            <w:ind w:firstLine="720"/>
                            <w:jc w:val="both"/>
                            <w:rPr>
                              <w:rFonts w:eastAsia="Calibri"/>
                              <w:szCs w:val="24"/>
                            </w:rPr>
                          </w:pPr>
                          <w:sdt>
                            <w:sdtPr>
                              <w:alias w:val="Numeris"/>
                              <w:tag w:val="nr_504d9a78ac1c40e699e8432976527869"/>
                              <w:lock w:val="sdtLocked"/>
                              <w:richText/>
                            </w:sdtPr>
                            <w:sdtContent>
                              <w:r>
                                <w:rPr>
                                  <w:rFonts w:eastAsia="Calibri"/>
                                  <w:bCs/>
                                  <w:iCs/>
                                  <w:szCs w:val="24"/>
                                </w:rPr>
                                <w:t>3</w:t>
                              </w:r>
                            </w:sdtContent>
                          </w:sdt>
                          <w:r>
                            <w:rPr>
                              <w:rFonts w:eastAsia="Calibri"/>
                              <w:bCs/>
                              <w:iCs/>
                              <w:szCs w:val="24"/>
                            </w:rPr>
                            <w:t xml:space="preserve">) </w:t>
                          </w:r>
                          <w:r>
                            <w:rPr>
                              <w:rFonts w:eastAsia="Calibri"/>
                              <w:szCs w:val="24"/>
                            </w:rPr>
                            <w:t xml:space="preserve">statybos ir kuriamos aplinkos kokybė (ergonomiškumas), ilgaamžiškumas; </w:t>
                          </w:r>
                        </w:p>
                      </w:sdtContent>
                    </w:sdt>
                    <w:sdt>
                      <w:sdtPr>
                        <w:alias w:val="11 str. 1 d. 4 p."/>
                        <w:tag w:val="part_cde9d8feaa2843bc9ee5e3771796319b"/>
                        <w:lock w:val="sdtLocked"/>
                        <w:richText/>
                      </w:sdtPr>
                      <w:sdtContent>
                        <w:p>
                          <w:pPr>
                            <w:spacing w:line="360" w:lineRule="auto"/>
                            <w:ind w:firstLine="720"/>
                            <w:jc w:val="both"/>
                            <w:rPr>
                              <w:rFonts w:eastAsia="Calibri"/>
                              <w:szCs w:val="24"/>
                            </w:rPr>
                          </w:pPr>
                          <w:sdt>
                            <w:sdtPr>
                              <w:alias w:val="Numeris"/>
                              <w:tag w:val="nr_cde9d8feaa2843bc9ee5e3771796319b"/>
                              <w:lock w:val="sdtLocked"/>
                              <w:richText/>
                            </w:sdtPr>
                            <w:sdtContent>
                              <w:r>
                                <w:rPr>
                                  <w:rFonts w:eastAsia="Calibri"/>
                                  <w:szCs w:val="24"/>
                                </w:rPr>
                                <w:t>4</w:t>
                              </w:r>
                            </w:sdtContent>
                          </w:sdt>
                          <w:r>
                            <w:rPr>
                              <w:rFonts w:eastAsia="Calibri"/>
                              <w:szCs w:val="24"/>
                            </w:rPr>
                            <w:t>) inovatyvumas (naujų technologijų, medžiagų, architektūrinių, urbanistinių sprendimų panaudojimas);</w:t>
                          </w:r>
                        </w:p>
                      </w:sdtContent>
                    </w:sdt>
                    <w:sdt>
                      <w:sdtPr>
                        <w:alias w:val="11 str. 1 d. 5 p."/>
                        <w:tag w:val="part_2d71f31a0afa4733920539da38cb3562"/>
                        <w:lock w:val="sdtLocked"/>
                        <w:richText/>
                      </w:sdtPr>
                      <w:sdtContent>
                        <w:p>
                          <w:pPr>
                            <w:spacing w:line="360" w:lineRule="auto"/>
                            <w:ind w:firstLine="720"/>
                            <w:jc w:val="both"/>
                            <w:rPr>
                              <w:rFonts w:eastAsia="Calibri"/>
                              <w:bCs/>
                              <w:szCs w:val="24"/>
                              <w:highlight w:val="yellow"/>
                            </w:rPr>
                          </w:pPr>
                          <w:sdt>
                            <w:sdtPr>
                              <w:alias w:val="Numeris"/>
                              <w:tag w:val="nr_2d71f31a0afa4733920539da38cb3562"/>
                              <w:lock w:val="sdtLocked"/>
                              <w:richText/>
                            </w:sdtPr>
                            <w:sdtContent>
                              <w:r>
                                <w:rPr>
                                  <w:rFonts w:eastAsia="Calibri"/>
                                  <w:szCs w:val="24"/>
                                </w:rPr>
                                <w:t>5</w:t>
                              </w:r>
                            </w:sdtContent>
                          </w:sdt>
                          <w:r>
                            <w:rPr>
                              <w:rFonts w:eastAsia="Calibri"/>
                              <w:szCs w:val="24"/>
                            </w:rPr>
                            <w:t>) nekilnojamojo kultūros paveldo išsaugojimas;</w:t>
                          </w:r>
                        </w:p>
                      </w:sdtContent>
                    </w:sdt>
                    <w:sdt>
                      <w:sdtPr>
                        <w:alias w:val="11 str. 1 d. 6 p."/>
                        <w:tag w:val="part_49bc2f910f79415a99057b53c658e427"/>
                        <w:lock w:val="sdtLocked"/>
                        <w:richText/>
                      </w:sdtPr>
                      <w:sdtContent>
                        <w:p>
                          <w:pPr>
                            <w:spacing w:line="360" w:lineRule="auto"/>
                            <w:ind w:firstLine="720"/>
                            <w:jc w:val="both"/>
                            <w:rPr>
                              <w:rFonts w:eastAsia="Calibri"/>
                              <w:bCs/>
                              <w:iCs/>
                              <w:szCs w:val="24"/>
                            </w:rPr>
                          </w:pPr>
                          <w:sdt>
                            <w:sdtPr>
                              <w:alias w:val="Numeris"/>
                              <w:tag w:val="nr_49bc2f910f79415a99057b53c658e427"/>
                              <w:lock w:val="sdtLocked"/>
                              <w:richText/>
                            </w:sdtPr>
                            <w:sdtContent>
                              <w:r>
                                <w:rPr>
                                  <w:rFonts w:eastAsia="Lucida Sans Unicode"/>
                                  <w:bCs/>
                                  <w:iCs/>
                                  <w:szCs w:val="24"/>
                                </w:rPr>
                                <w:t>6</w:t>
                              </w:r>
                            </w:sdtContent>
                          </w:sdt>
                          <w:r>
                            <w:rPr>
                              <w:rFonts w:eastAsia="Calibri"/>
                              <w:szCs w:val="24"/>
                            </w:rPr>
                            <w:t xml:space="preserve">) aplinkos pritaikymas visiems visuomenės nariams – projektavimo visiems (universalaus dizaino) </w:t>
                          </w:r>
                          <w:r>
                            <w:rPr>
                              <w:rFonts w:eastAsia="Calibri"/>
                              <w:bCs/>
                              <w:szCs w:val="24"/>
                            </w:rPr>
                            <w:t xml:space="preserve">principų taikymas, užtikrinant </w:t>
                          </w:r>
                          <w:r>
                            <w:rPr>
                              <w:rFonts w:eastAsia="Calibri"/>
                              <w:bCs/>
                              <w:iCs/>
                              <w:szCs w:val="24"/>
                            </w:rPr>
                            <w:t>žmonių srautų judumą ir projektuojamų objektų prieinamumą (pasiekiamumą);</w:t>
                          </w:r>
                        </w:p>
                      </w:sdtContent>
                    </w:sdt>
                    <w:sdt>
                      <w:sdtPr>
                        <w:alias w:val="11 str. 1 d. 7 p."/>
                        <w:tag w:val="part_a044a9927ede406ab9ea1a83bb302ac9"/>
                        <w:lock w:val="sdtLocked"/>
                        <w:richText/>
                      </w:sdtPr>
                      <w:sdtContent>
                        <w:p>
                          <w:pPr>
                            <w:spacing w:line="360" w:lineRule="auto"/>
                            <w:ind w:firstLine="720"/>
                            <w:jc w:val="both"/>
                            <w:rPr>
                              <w:rFonts w:eastAsia="Calibri"/>
                              <w:bCs/>
                              <w:iCs/>
                              <w:szCs w:val="24"/>
                            </w:rPr>
                          </w:pPr>
                          <w:sdt>
                            <w:sdtPr>
                              <w:alias w:val="Numeris"/>
                              <w:tag w:val="nr_a044a9927ede406ab9ea1a83bb302ac9"/>
                              <w:lock w:val="sdtLocked"/>
                              <w:richText/>
                            </w:sdtPr>
                            <w:sdtContent>
                              <w:r>
                                <w:rPr>
                                  <w:rFonts w:eastAsia="Calibri"/>
                                  <w:bCs/>
                                  <w:iCs/>
                                  <w:szCs w:val="24"/>
                                </w:rPr>
                                <w:t>7</w:t>
                              </w:r>
                            </w:sdtContent>
                          </w:sdt>
                          <w:r>
                            <w:rPr>
                              <w:rFonts w:eastAsia="Calibri"/>
                              <w:bCs/>
                              <w:iCs/>
                              <w:szCs w:val="24"/>
                            </w:rPr>
                            <w:t>) vientisa architektūrinė idėja;</w:t>
                          </w:r>
                        </w:p>
                      </w:sdtContent>
                    </w:sdt>
                    <w:sdt>
                      <w:sdtPr>
                        <w:alias w:val="11 str. 1 d. 8 p."/>
                        <w:tag w:val="part_da11d879e99d47059cc1241d2e12aea3"/>
                        <w:lock w:val="sdtLocked"/>
                        <w:richText/>
                      </w:sdtPr>
                      <w:sdtContent>
                        <w:p>
                          <w:pPr>
                            <w:spacing w:line="360" w:lineRule="auto"/>
                            <w:ind w:firstLine="720"/>
                            <w:jc w:val="both"/>
                            <w:rPr>
                              <w:rFonts w:eastAsia="Calibri"/>
                              <w:bCs/>
                              <w:iCs/>
                              <w:szCs w:val="24"/>
                            </w:rPr>
                          </w:pPr>
                          <w:sdt>
                            <w:sdtPr>
                              <w:alias w:val="Numeris"/>
                              <w:tag w:val="nr_da11d879e99d47059cc1241d2e12aea3"/>
                              <w:lock w:val="sdtLocked"/>
                              <w:richText/>
                            </w:sdtPr>
                            <w:sdtContent>
                              <w:r>
                                <w:rPr>
                                  <w:rFonts w:eastAsia="Calibri"/>
                                  <w:bCs/>
                                  <w:iCs/>
                                  <w:szCs w:val="24"/>
                                </w:rPr>
                                <w:t>8</w:t>
                              </w:r>
                            </w:sdtContent>
                          </w:sdt>
                          <w:r>
                            <w:rPr>
                              <w:rFonts w:eastAsia="Calibri"/>
                              <w:bCs/>
                              <w:iCs/>
                              <w:szCs w:val="24"/>
                            </w:rPr>
                            <w:t>) funkcionalios pastato struktūros kūrimas;</w:t>
                          </w:r>
                        </w:p>
                      </w:sdtContent>
                    </w:sdt>
                    <w:sdt>
                      <w:sdtPr>
                        <w:alias w:val="11 str. 1 d. 9 p."/>
                        <w:tag w:val="part_d811bf2ad4a2448b8382e1c30180ec32"/>
                        <w:lock w:val="sdtLocked"/>
                        <w:richText/>
                      </w:sdtPr>
                      <w:sdtContent>
                        <w:p>
                          <w:pPr>
                            <w:spacing w:line="360" w:lineRule="auto"/>
                            <w:ind w:firstLine="720"/>
                            <w:jc w:val="both"/>
                            <w:rPr>
                              <w:rFonts w:eastAsia="Calibri"/>
                              <w:i/>
                              <w:szCs w:val="24"/>
                            </w:rPr>
                          </w:pPr>
                          <w:sdt>
                            <w:sdtPr>
                              <w:alias w:val="Numeris"/>
                              <w:tag w:val="nr_d811bf2ad4a2448b8382e1c30180ec32"/>
                              <w:lock w:val="sdtLocked"/>
                              <w:richText/>
                            </w:sdtPr>
                            <w:sdtContent>
                              <w:r>
                                <w:rPr>
                                  <w:rFonts w:eastAsia="Calibri"/>
                                  <w:bCs/>
                                  <w:iCs/>
                                  <w:szCs w:val="24"/>
                                </w:rPr>
                                <w:t>9</w:t>
                              </w:r>
                            </w:sdtContent>
                          </w:sdt>
                          <w:r>
                            <w:rPr>
                              <w:rFonts w:eastAsia="Calibri"/>
                              <w:bCs/>
                              <w:iCs/>
                              <w:szCs w:val="24"/>
                            </w:rPr>
                            <w:t>) estetika;</w:t>
                          </w:r>
                        </w:p>
                      </w:sdtContent>
                    </w:sdt>
                    <w:sdt>
                      <w:sdtPr>
                        <w:alias w:val="11 str. 1 d. 10 p."/>
                        <w:tag w:val="part_5b6bc00ed4174967b42f411647937ed9"/>
                        <w:lock w:val="sdtLocked"/>
                        <w:richText/>
                      </w:sdtPr>
                      <w:sdtContent>
                        <w:p>
                          <w:pPr>
                            <w:spacing w:line="360" w:lineRule="auto"/>
                            <w:ind w:firstLine="720"/>
                            <w:jc w:val="both"/>
                            <w:rPr>
                              <w:rFonts w:eastAsia="Calibri"/>
                              <w:szCs w:val="24"/>
                            </w:rPr>
                          </w:pPr>
                          <w:sdt>
                            <w:sdtPr>
                              <w:alias w:val="Numeris"/>
                              <w:tag w:val="nr_5b6bc00ed4174967b42f411647937ed9"/>
                              <w:lock w:val="sdtLocked"/>
                              <w:richText/>
                            </w:sdtPr>
                            <w:sdtContent>
                              <w:r>
                                <w:rPr>
                                  <w:rFonts w:eastAsia="Calibri"/>
                                  <w:bCs/>
                                  <w:iCs/>
                                  <w:szCs w:val="24"/>
                                </w:rPr>
                                <w:t>10</w:t>
                              </w:r>
                            </w:sdtContent>
                          </w:sdt>
                          <w:r>
                            <w:rPr>
                              <w:rFonts w:eastAsia="Calibri"/>
                              <w:bCs/>
                              <w:iCs/>
                              <w:szCs w:val="24"/>
                            </w:rPr>
                            <w:t xml:space="preserve">) sprendimų racionalumas, </w:t>
                          </w:r>
                          <w:r>
                            <w:rPr>
                              <w:rFonts w:eastAsia="Calibri"/>
                              <w:szCs w:val="24"/>
                            </w:rPr>
                            <w:t xml:space="preserve">įvertinus statinio projektavimo ir projekto realizavimo kainos santykio optimalumą. </w:t>
                          </w:r>
                        </w:p>
                        <w:p>
                          <w:pPr>
                            <w:spacing w:line="360" w:lineRule="auto"/>
                            <w:ind w:firstLine="720"/>
                            <w:jc w:val="both"/>
                            <w:rPr>
                              <w:rFonts w:eastAsia="Calibri"/>
                              <w:szCs w:val="24"/>
                            </w:rPr>
                          </w:pPr>
                        </w:p>
                      </w:sdtContent>
                    </w:sdt>
                  </w:sdtContent>
                </w:sdt>
              </w:sdtContent>
            </w:sdt>
            <w:sdt>
              <w:sdtPr>
                <w:alias w:val="12 str."/>
                <w:tag w:val="part_62ceda4c466f46f3b29fe7fc32a014a7"/>
                <w:lock w:val="sdtLocked"/>
                <w:richText/>
              </w:sdtPr>
              <w:sdtContent>
                <w:p>
                  <w:pPr>
                    <w:spacing w:line="360" w:lineRule="auto"/>
                    <w:ind w:firstLine="720"/>
                    <w:jc w:val="both"/>
                    <w:rPr>
                      <w:rFonts w:eastAsia="Calibri"/>
                      <w:b/>
                      <w:szCs w:val="24"/>
                    </w:rPr>
                  </w:pPr>
                  <w:sdt>
                    <w:sdtPr>
                      <w:alias w:val="Numeris"/>
                      <w:tag w:val="nr_62ceda4c466f46f3b29fe7fc32a014a7"/>
                      <w:lock w:val="sdtLocked"/>
                      <w:richText/>
                    </w:sdtPr>
                    <w:sdtContent>
                      <w:r>
                        <w:rPr>
                          <w:rFonts w:eastAsia="Calibri"/>
                          <w:b/>
                          <w:szCs w:val="24"/>
                        </w:rPr>
                        <w:t>12</w:t>
                      </w:r>
                    </w:sdtContent>
                  </w:sdt>
                  <w:r>
                    <w:rPr>
                      <w:rFonts w:eastAsia="Calibri"/>
                      <w:b/>
                      <w:szCs w:val="24"/>
                    </w:rPr>
                    <w:t xml:space="preserve"> straipsnis. </w:t>
                  </w:r>
                  <w:sdt>
                    <w:sdtPr>
                      <w:alias w:val="Pavadinimas"/>
                      <w:tag w:val="title_62ceda4c466f46f3b29fe7fc32a014a7"/>
                      <w:lock w:val="sdtLocked"/>
                      <w:richText/>
                    </w:sdtPr>
                    <w:sdtContent>
                      <w:r>
                        <w:rPr>
                          <w:rFonts w:eastAsia="Calibri"/>
                          <w:b/>
                          <w:szCs w:val="24"/>
                        </w:rPr>
                        <w:t>Statinio architektūrinės ir urbanistinės idėjos</w:t>
                      </w:r>
                    </w:sdtContent>
                  </w:sdt>
                </w:p>
                <w:sdt>
                  <w:sdtPr>
                    <w:alias w:val="12 str. 1 d."/>
                    <w:tag w:val="part_dba6dcf4b5e349ffa396bc747a7f9967"/>
                    <w:lock w:val="sdtLocked"/>
                    <w:richText/>
                  </w:sdtPr>
                  <w:sdtContent>
                    <w:p>
                      <w:pPr>
                        <w:spacing w:line="360" w:lineRule="auto"/>
                        <w:ind w:firstLine="720"/>
                        <w:jc w:val="both"/>
                        <w:rPr>
                          <w:rFonts w:eastAsia="Lucida Sans Unicode"/>
                          <w:iCs/>
                          <w:szCs w:val="24"/>
                        </w:rPr>
                      </w:pPr>
                      <w:sdt>
                        <w:sdtPr>
                          <w:alias w:val="Numeris"/>
                          <w:tag w:val="nr_dba6dcf4b5e349ffa396bc747a7f9967"/>
                          <w:lock w:val="sdtLocked"/>
                          <w:richText/>
                        </w:sdtPr>
                        <w:sdtContent>
                          <w:r>
                            <w:rPr>
                              <w:rFonts w:eastAsia="Lucida Sans Unicode"/>
                              <w:iCs/>
                              <w:szCs w:val="24"/>
                            </w:rPr>
                            <w:t>1</w:t>
                          </w:r>
                        </w:sdtContent>
                      </w:sdt>
                      <w:r>
                        <w:rPr>
                          <w:rFonts w:eastAsia="Lucida Sans Unicode"/>
                          <w:iCs/>
                          <w:szCs w:val="24"/>
                        </w:rPr>
                        <w:t xml:space="preserve">. Dėl </w:t>
                      </w:r>
                      <w:r>
                        <w:rPr>
                          <w:rFonts w:eastAsia="Calibri"/>
                          <w:szCs w:val="24"/>
                        </w:rPr>
                        <w:t xml:space="preserve">šio įstatymo 13 straipsnio 2 dalies 3, 4, 5 ir 6 punktuose nurodytų objektų </w:t>
                      </w:r>
                      <w:r>
                        <w:rPr>
                          <w:rFonts w:eastAsia="Lucida Sans Unicode"/>
                          <w:iCs/>
                          <w:szCs w:val="24"/>
                        </w:rPr>
                        <w:t xml:space="preserve">rengiami projektiniai pasiūlymai </w:t>
                      </w:r>
                      <w:r>
                        <w:rPr>
                          <w:rFonts w:eastAsia="Calibri"/>
                          <w:szCs w:val="24"/>
                        </w:rPr>
                        <w:t>statinio architektūrinei</w:t>
                      </w:r>
                      <w:r>
                        <w:rPr>
                          <w:rFonts w:eastAsia="Lucida Sans Unicode"/>
                          <w:iCs/>
                          <w:szCs w:val="24"/>
                        </w:rPr>
                        <w:t xml:space="preserve"> </w:t>
                      </w:r>
                      <w:r>
                        <w:rPr>
                          <w:szCs w:val="24"/>
                          <w:lang w:eastAsia="lt-LT"/>
                        </w:rPr>
                        <w:t xml:space="preserve">idėjai išreikšti. Dėl šio įstatymo 13 straipsnio 2  dalies </w:t>
                      </w:r>
                      <w:r>
                        <w:rPr>
                          <w:rFonts w:eastAsia="Lucida Sans Unicode"/>
                          <w:iCs/>
                          <w:szCs w:val="24"/>
                        </w:rPr>
                        <w:t xml:space="preserve">1 ir 2 punktuose nurodytų objektų teritorijos vystymo koncepcijai suformuoti išreiškiama urbanistinė idėja. Projektinius pasiūlymus, teritorijos vystymo koncepciją turi pasirašyti atestuotas architektas kartu su bendraautoriais. </w:t>
                      </w:r>
                    </w:p>
                  </w:sdtContent>
                </w:sdt>
                <w:sdt>
                  <w:sdtPr>
                    <w:alias w:val="12 str. 2 d."/>
                    <w:tag w:val="part_f5d2c05e29dd4d8eb47e05655eb109e4"/>
                    <w:lock w:val="sdtLocked"/>
                    <w:richText/>
                  </w:sdtPr>
                  <w:sdtContent>
                    <w:p>
                      <w:pPr>
                        <w:spacing w:line="360" w:lineRule="auto"/>
                        <w:ind w:firstLine="720"/>
                        <w:jc w:val="both"/>
                        <w:rPr>
                          <w:rFonts w:eastAsia="Calibri"/>
                          <w:szCs w:val="24"/>
                        </w:rPr>
                      </w:pPr>
                      <w:sdt>
                        <w:sdtPr>
                          <w:alias w:val="Numeris"/>
                          <w:tag w:val="nr_f5d2c05e29dd4d8eb47e05655eb109e4"/>
                          <w:lock w:val="sdtLocked"/>
                          <w:richText/>
                        </w:sdtPr>
                        <w:sdtContent>
                          <w:r>
                            <w:rPr>
                              <w:rFonts w:eastAsia="Calibri"/>
                              <w:szCs w:val="24"/>
                            </w:rPr>
                            <w:t>2</w:t>
                          </w:r>
                        </w:sdtContent>
                      </w:sdt>
                      <w:r>
                        <w:rPr>
                          <w:rFonts w:eastAsia="Calibri"/>
                          <w:szCs w:val="24"/>
                        </w:rPr>
                        <w:t>. Projektiniai pasiūlymai dėl statinių, kuriems 50 ir daugiau metų ir kuriuos numatyta griauti siekiant statyti naują statinį arba numatyta rekonstruoti, kai jų griovimui ar rekonstravimui raštu prieštarauja suinteresuotos visuomeninės organizacijos (organizacijos, atstovaujančios visuomenei ar jos daliai, kuriai</w:t>
                      </w:r>
                      <w:r>
                        <w:rPr>
                          <w:rFonts w:eastAsia="Calibri"/>
                          <w:szCs w:val="24"/>
                          <w:lang w:eastAsia="lt-LT"/>
                        </w:rPr>
                        <w:t xml:space="preserve"> daro arba gali daryti poveikį veiksmai (sprendimai) ar neveikimas architektūros srityje arba kuri yra suinteresuota architektūros vystymu</w:t>
                      </w:r>
                      <w:r>
                        <w:rPr>
                          <w:rFonts w:eastAsia="Calibri"/>
                          <w:szCs w:val="24"/>
                        </w:rPr>
                        <w:t xml:space="preserve">), Lietuvos Respublikos aplinkos ministro nustatyta tvarka, vadovaujantis Statybos įstatymu, derinami tik gavus nekilnojamojo kultūros paveldo vertinimo tarybos išvadą, kad šiems pastatams nereikalinga teisinė apsauga. Apie numatomą šių statinių projektavimą ir visuomenės dalyvavimą svarstant projektinius pasiūlymus informuojama vadovaujantis Statybos įstatymu. </w:t>
                      </w:r>
                    </w:p>
                  </w:sdtContent>
                </w:sdt>
                <w:sdt>
                  <w:sdtPr>
                    <w:alias w:val="12 str. 3 d."/>
                    <w:tag w:val="part_596e73ab157c40c6839e44eb376286b9"/>
                    <w:lock w:val="sdtLocked"/>
                    <w:richText/>
                  </w:sdtPr>
                  <w:sdtContent>
                    <w:p>
                      <w:pPr>
                        <w:spacing w:line="360" w:lineRule="auto"/>
                        <w:ind w:firstLine="720"/>
                        <w:jc w:val="both"/>
                        <w:rPr>
                          <w:rFonts w:eastAsia="Calibri"/>
                          <w:szCs w:val="24"/>
                        </w:rPr>
                      </w:pPr>
                      <w:sdt>
                        <w:sdtPr>
                          <w:alias w:val="Numeris"/>
                          <w:tag w:val="nr_596e73ab157c40c6839e44eb376286b9"/>
                          <w:lock w:val="sdtLocked"/>
                          <w:richText/>
                        </w:sdtPr>
                        <w:sdtContent>
                          <w:r>
                            <w:rPr>
                              <w:rFonts w:eastAsia="Calibri"/>
                              <w:szCs w:val="24"/>
                            </w:rPr>
                            <w:t>3</w:t>
                          </w:r>
                        </w:sdtContent>
                      </w:sdt>
                      <w:r>
                        <w:rPr>
                          <w:rFonts w:eastAsia="Calibri"/>
                          <w:szCs w:val="24"/>
                        </w:rPr>
                        <w:t>. Projektiniai pasiūlymai dėl statinių, kuriuos numatyta griauti siekiant statyti naują statinį arba numatyta rekonstruoti ir kurių griovimui ar rekonstravimui raštu prieštarauja suinteresuotos visuomeninės organizacijos (organizacijos, atstovaujančios visuomenei ar jos daliai, kuriai</w:t>
                      </w:r>
                      <w:r>
                        <w:rPr>
                          <w:rFonts w:eastAsia="Calibri"/>
                          <w:szCs w:val="24"/>
                          <w:lang w:eastAsia="lt-LT"/>
                        </w:rPr>
                        <w:t xml:space="preserve"> daro arba gali daryti poveikį veiksmai (sprendimai) ar neveikimas architektūros srityje arba kuri yra suinteresuota architektūros vystymu</w:t>
                      </w:r>
                      <w:r>
                        <w:rPr>
                          <w:rFonts w:eastAsia="Calibri"/>
                          <w:szCs w:val="24"/>
                        </w:rPr>
                        <w:t>), Lietuvos Respublikos aplinkos ministro nustatyta tvarka, vadovaujantis Statybos įstatymu, derinami tik gavus</w:t>
                      </w:r>
                      <w:r>
                        <w:rPr>
                          <w:rFonts w:eastAsia="Calibri"/>
                          <w:b/>
                          <w:szCs w:val="24"/>
                        </w:rPr>
                        <w:t xml:space="preserve"> </w:t>
                      </w:r>
                      <w:r>
                        <w:rPr>
                          <w:rFonts w:eastAsia="Calibri"/>
                          <w:szCs w:val="24"/>
                        </w:rPr>
                        <w:t xml:space="preserve">regioninės architektūros tarybos rekomendaciją pritarti šiems pasiūlymams. </w:t>
                      </w:r>
                      <w:r>
                        <w:rPr>
                          <w:rFonts w:eastAsia="Lucida Sans Unicode"/>
                          <w:iCs/>
                          <w:szCs w:val="24"/>
                        </w:rPr>
                        <w:t xml:space="preserve">Apie numatomą šių statinių projektavimą ir visuomenės dalyvavimą svarstant projektinius pasiūlymus informuojama vadovaujantis Statybos įstatymu. </w:t>
                      </w:r>
                      <w:r>
                        <w:rPr>
                          <w:rFonts w:eastAsia="Calibri"/>
                          <w:szCs w:val="24"/>
                        </w:rPr>
                        <w:t>Rekomendacijoje pateiktos išvados įvertinamos rengiant specialiuosius architektūros reikalavimus.</w:t>
                      </w:r>
                    </w:p>
                  </w:sdtContent>
                </w:sdt>
                <w:sdt>
                  <w:sdtPr>
                    <w:alias w:val="12 str. 4 d."/>
                    <w:tag w:val="part_0fceaa3366b749fe95ca2bc7e52170e8"/>
                    <w:lock w:val="sdtLocked"/>
                    <w:richText/>
                  </w:sdtPr>
                  <w:sdtContent>
                    <w:p>
                      <w:pPr>
                        <w:spacing w:line="360" w:lineRule="auto"/>
                        <w:ind w:firstLine="720"/>
                        <w:jc w:val="both"/>
                        <w:rPr>
                          <w:rFonts w:eastAsia="Calibri"/>
                          <w:szCs w:val="24"/>
                        </w:rPr>
                      </w:pPr>
                      <w:sdt>
                        <w:sdtPr>
                          <w:alias w:val="Numeris"/>
                          <w:tag w:val="nr_0fceaa3366b749fe95ca2bc7e52170e8"/>
                          <w:lock w:val="sdtLocked"/>
                          <w:richText/>
                        </w:sdtPr>
                        <w:sdtContent>
                          <w:r>
                            <w:rPr>
                              <w:rFonts w:eastAsia="Calibri"/>
                              <w:szCs w:val="24"/>
                            </w:rPr>
                            <w:t>4</w:t>
                          </w:r>
                        </w:sdtContent>
                      </w:sdt>
                      <w:r>
                        <w:rPr>
                          <w:rFonts w:eastAsia="Calibri"/>
                          <w:szCs w:val="24"/>
                        </w:rPr>
                        <w:t>.</w:t>
                      </w:r>
                      <w:r>
                        <w:rPr>
                          <w:rFonts w:eastAsia="Calibri"/>
                          <w:b/>
                          <w:szCs w:val="24"/>
                        </w:rPr>
                        <w:t xml:space="preserve"> </w:t>
                      </w:r>
                      <w:r>
                        <w:rPr>
                          <w:rFonts w:eastAsia="Calibri"/>
                          <w:szCs w:val="24"/>
                        </w:rPr>
                        <w:t xml:space="preserve">Vadovaujantis </w:t>
                      </w:r>
                      <w:r>
                        <w:rPr>
                          <w:rFonts w:eastAsia="Lucida Sans Unicode"/>
                          <w:iCs/>
                          <w:szCs w:val="24"/>
                        </w:rPr>
                        <w:t>teritorijų planavimą ir statinių projektavimą reglamentuojančiais teisės</w:t>
                      </w:r>
                      <w:r>
                        <w:rPr>
                          <w:rFonts w:eastAsia="Calibri"/>
                          <w:szCs w:val="24"/>
                        </w:rPr>
                        <w:t xml:space="preserve"> aktais, projektiniai pasiūlymai ir </w:t>
                      </w:r>
                      <w:r>
                        <w:rPr>
                          <w:rFonts w:eastAsia="Lucida Sans Unicode"/>
                          <w:iCs/>
                          <w:szCs w:val="24"/>
                        </w:rPr>
                        <w:t xml:space="preserve">teritorijos vystymo koncepcija </w:t>
                      </w:r>
                      <w:r>
                        <w:rPr>
                          <w:rFonts w:eastAsia="Calibri"/>
                          <w:szCs w:val="24"/>
                        </w:rPr>
                        <w:t>teikiami savivaldybės vyriausiajam architektui pritarti.</w:t>
                      </w:r>
                    </w:p>
                  </w:sdtContent>
                </w:sdt>
                <w:sdt>
                  <w:sdtPr>
                    <w:alias w:val="12 str. 5 d."/>
                    <w:tag w:val="part_cef017ee404f445783fb05dab7a44420"/>
                    <w:lock w:val="sdtLocked"/>
                    <w:richText/>
                  </w:sdtPr>
                  <w:sdtContent>
                    <w:p>
                      <w:pPr>
                        <w:spacing w:line="360" w:lineRule="auto"/>
                        <w:ind w:firstLine="720"/>
                        <w:jc w:val="both"/>
                        <w:rPr>
                          <w:rFonts w:eastAsia="Lucida Sans Unicode"/>
                          <w:iCs/>
                          <w:szCs w:val="24"/>
                        </w:rPr>
                      </w:pPr>
                      <w:sdt>
                        <w:sdtPr>
                          <w:alias w:val="Numeris"/>
                          <w:tag w:val="nr_cef017ee404f445783fb05dab7a44420"/>
                          <w:lock w:val="sdtLocked"/>
                          <w:richText/>
                        </w:sdtPr>
                        <w:sdtContent>
                          <w:r>
                            <w:rPr>
                              <w:rFonts w:eastAsia="Lucida Sans Unicode"/>
                              <w:iCs/>
                              <w:szCs w:val="24"/>
                            </w:rPr>
                            <w:t>5</w:t>
                          </w:r>
                        </w:sdtContent>
                      </w:sdt>
                      <w:r>
                        <w:rPr>
                          <w:rFonts w:eastAsia="Lucida Sans Unicode"/>
                          <w:iCs/>
                          <w:szCs w:val="24"/>
                        </w:rPr>
                        <w:t xml:space="preserve">. Projektiniai pasiūlymai yra vienas iš dokumentų, kuriuo rekomenduojama vadovautis nustatant statinio projektavimo kainą. </w:t>
                      </w:r>
                    </w:p>
                    <w:p>
                      <w:pPr>
                        <w:spacing w:line="360" w:lineRule="auto"/>
                        <w:ind w:firstLine="720"/>
                        <w:rPr>
                          <w:rFonts w:eastAsia="Lucida Sans Unicode"/>
                          <w:szCs w:val="24"/>
                        </w:rPr>
                      </w:pPr>
                    </w:p>
                  </w:sdtContent>
                </w:sdt>
              </w:sdtContent>
            </w:sdt>
            <w:sdt>
              <w:sdtPr>
                <w:alias w:val="13 str."/>
                <w:tag w:val="part_b1820c47aa984d87b39272b38396974a"/>
                <w:lock w:val="sdtLocked"/>
                <w:richText/>
              </w:sdtPr>
              <w:sdtContent>
                <w:p>
                  <w:pPr>
                    <w:spacing w:line="360" w:lineRule="auto"/>
                    <w:ind w:firstLine="720"/>
                    <w:jc w:val="both"/>
                    <w:rPr>
                      <w:rFonts w:eastAsia="Calibri"/>
                      <w:b/>
                      <w:szCs w:val="24"/>
                    </w:rPr>
                  </w:pPr>
                  <w:sdt>
                    <w:sdtPr>
                      <w:alias w:val="Numeris"/>
                      <w:tag w:val="nr_b1820c47aa984d87b39272b38396974a"/>
                      <w:lock w:val="sdtLocked"/>
                      <w:richText/>
                    </w:sdtPr>
                    <w:sdtContent>
                      <w:r>
                        <w:rPr>
                          <w:rFonts w:eastAsia="Calibri"/>
                          <w:b/>
                          <w:szCs w:val="24"/>
                        </w:rPr>
                        <w:t>13</w:t>
                      </w:r>
                    </w:sdtContent>
                  </w:sdt>
                  <w:r>
                    <w:rPr>
                      <w:rFonts w:eastAsia="Calibri"/>
                      <w:b/>
                      <w:szCs w:val="24"/>
                    </w:rPr>
                    <w:t xml:space="preserve"> straipsnis. </w:t>
                  </w:r>
                  <w:sdt>
                    <w:sdtPr>
                      <w:alias w:val="Pavadinimas"/>
                      <w:tag w:val="title_b1820c47aa984d87b39272b38396974a"/>
                      <w:lock w:val="sdtLocked"/>
                      <w:richText/>
                    </w:sdtPr>
                    <w:sdtContent>
                      <w:r>
                        <w:rPr>
                          <w:rFonts w:eastAsia="Calibri"/>
                          <w:b/>
                          <w:szCs w:val="24"/>
                        </w:rPr>
                        <w:t xml:space="preserve">Architektūrinių konkursų organizavimas </w:t>
                      </w:r>
                    </w:sdtContent>
                  </w:sdt>
                </w:p>
                <w:sdt>
                  <w:sdtPr>
                    <w:alias w:val="13 str. 1 d."/>
                    <w:tag w:val="part_de99d7e1d743406c83d113b2bb3d7464"/>
                    <w:lock w:val="sdtLocked"/>
                    <w:richText/>
                  </w:sdtPr>
                  <w:sdtContent>
                    <w:p>
                      <w:pPr>
                        <w:spacing w:line="360" w:lineRule="auto"/>
                        <w:ind w:firstLine="720"/>
                        <w:jc w:val="both"/>
                        <w:rPr>
                          <w:rFonts w:eastAsia="Lucida Sans Unicode"/>
                          <w:iCs/>
                          <w:szCs w:val="24"/>
                        </w:rPr>
                      </w:pPr>
                      <w:sdt>
                        <w:sdtPr>
                          <w:alias w:val="Numeris"/>
                          <w:tag w:val="nr_de99d7e1d743406c83d113b2bb3d7464"/>
                          <w:lock w:val="sdtLocked"/>
                          <w:richText/>
                        </w:sdtPr>
                        <w:sdtContent>
                          <w:r>
                            <w:rPr>
                              <w:rFonts w:eastAsia="Lucida Sans Unicode"/>
                              <w:iCs/>
                              <w:szCs w:val="24"/>
                            </w:rPr>
                            <w:t>1</w:t>
                          </w:r>
                        </w:sdtContent>
                      </w:sdt>
                      <w:r>
                        <w:rPr>
                          <w:rFonts w:eastAsia="Lucida Sans Unicode"/>
                          <w:iCs/>
                          <w:szCs w:val="24"/>
                        </w:rPr>
                        <w:t xml:space="preserve">. Architektūriniu, urbanistiniu, </w:t>
                      </w:r>
                      <w:r>
                        <w:rPr>
                          <w:rFonts w:eastAsia="Calibri"/>
                          <w:szCs w:val="24"/>
                        </w:rPr>
                        <w:t>valstybiniu</w:t>
                      </w:r>
                      <w:r>
                        <w:rPr>
                          <w:rFonts w:eastAsia="Lucida Sans Unicode"/>
                          <w:iCs/>
                          <w:szCs w:val="24"/>
                        </w:rPr>
                        <w:t xml:space="preserve"> ar viešojo intereso požiūriu reikšmingų objektų planavimo ar projektavimo atvejais turi būti rengiami architektūriniai konkursai (toliau – konkursas), skirti geriausiai statinio architektūrinei idėjai, pateikiamai projektiniuose pasiūlymuose, ir (ar) urbanistinei idėjai, pateikiamai</w:t>
                      </w:r>
                      <w:r>
                        <w:rPr>
                          <w:rFonts w:eastAsia="Calibri"/>
                          <w:szCs w:val="24"/>
                        </w:rPr>
                        <w:t xml:space="preserve"> </w:t>
                      </w:r>
                      <w:r>
                        <w:rPr>
                          <w:rFonts w:eastAsia="Lucida Sans Unicode"/>
                          <w:iCs/>
                          <w:szCs w:val="24"/>
                        </w:rPr>
                        <w:t>teritorijos vystymo koncepcijoje, išreikšti. Konkursai rengiami vadovaujantis šio įstatymo, Lietuvos Respublikos civilinio kodekso ir kitų įstatymų, kuriuose numatytas reikalavimas tokius konkursus rengti, nuostatomis. Konkursų tikslas – siekti šių objektų architektūros kokybės,</w:t>
                      </w:r>
                      <w:r>
                        <w:rPr>
                          <w:rFonts w:eastAsia="Calibri"/>
                          <w:szCs w:val="24"/>
                        </w:rPr>
                        <w:t xml:space="preserve"> optimalaus kokybės ir kainos santykio</w:t>
                      </w:r>
                      <w:r>
                        <w:rPr>
                          <w:rFonts w:eastAsia="Lucida Sans Unicode"/>
                          <w:iCs/>
                          <w:szCs w:val="24"/>
                        </w:rPr>
                        <w:t xml:space="preserve">. </w:t>
                      </w:r>
                    </w:p>
                  </w:sdtContent>
                </w:sdt>
                <w:sdt>
                  <w:sdtPr>
                    <w:alias w:val="13 str. 2 d."/>
                    <w:tag w:val="part_9ac00b7eae774134b246dcdc973e3ca8"/>
                    <w:lock w:val="sdtLocked"/>
                    <w:richText/>
                  </w:sdtPr>
                  <w:sdtContent>
                    <w:p>
                      <w:pPr>
                        <w:spacing w:line="360" w:lineRule="auto"/>
                        <w:ind w:firstLine="720"/>
                        <w:jc w:val="both"/>
                        <w:rPr>
                          <w:rFonts w:eastAsia="Lucida Sans Unicode"/>
                          <w:iCs/>
                          <w:szCs w:val="24"/>
                        </w:rPr>
                      </w:pPr>
                      <w:sdt>
                        <w:sdtPr>
                          <w:alias w:val="Numeris"/>
                          <w:tag w:val="nr_9ac00b7eae774134b246dcdc973e3ca8"/>
                          <w:lock w:val="sdtLocked"/>
                          <w:richText/>
                        </w:sdtPr>
                        <w:sdtContent>
                          <w:r>
                            <w:rPr>
                              <w:rFonts w:eastAsia="Lucida Sans Unicode"/>
                              <w:iCs/>
                              <w:szCs w:val="24"/>
                            </w:rPr>
                            <w:t>2</w:t>
                          </w:r>
                        </w:sdtContent>
                      </w:sdt>
                      <w:r>
                        <w:rPr>
                          <w:rFonts w:eastAsia="Lucida Sans Unicode"/>
                          <w:iCs/>
                          <w:szCs w:val="24"/>
                        </w:rPr>
                        <w:t xml:space="preserve">. Šio straipsnio 1 dalyje nurodytais objektais savivaldybės tarybos sprendimu pripažįstami: </w:t>
                      </w:r>
                    </w:p>
                    <w:sdt>
                      <w:sdtPr>
                        <w:alias w:val="13 str. 2 d. 1 p."/>
                        <w:tag w:val="part_4eacbb7215da49fc9ddc97fbac67051f"/>
                        <w:lock w:val="sdtLocked"/>
                        <w:richText/>
                      </w:sdtPr>
                      <w:sdtContent>
                        <w:p>
                          <w:pPr>
                            <w:spacing w:line="360" w:lineRule="auto"/>
                            <w:ind w:firstLine="720"/>
                            <w:jc w:val="both"/>
                            <w:rPr>
                              <w:rFonts w:eastAsia="Lucida Sans Unicode"/>
                              <w:iCs/>
                              <w:szCs w:val="24"/>
                            </w:rPr>
                          </w:pPr>
                          <w:sdt>
                            <w:sdtPr>
                              <w:alias w:val="Numeris"/>
                              <w:tag w:val="nr_4eacbb7215da49fc9ddc97fbac67051f"/>
                              <w:lock w:val="sdtLocked"/>
                              <w:richText/>
                            </w:sdtPr>
                            <w:sdtContent>
                              <w:r>
                                <w:rPr>
                                  <w:rFonts w:eastAsia="Lucida Sans Unicode"/>
                                  <w:iCs/>
                                  <w:szCs w:val="24"/>
                                </w:rPr>
                                <w:t>1</w:t>
                              </w:r>
                            </w:sdtContent>
                          </w:sdt>
                          <w:r>
                            <w:rPr>
                              <w:rFonts w:eastAsia="Lucida Sans Unicode"/>
                              <w:iCs/>
                              <w:szCs w:val="24"/>
                            </w:rPr>
                            <w:t xml:space="preserve">) miestų teritorijų vystymo bendrosios kryptys; </w:t>
                          </w:r>
                        </w:p>
                      </w:sdtContent>
                    </w:sdt>
                    <w:sdt>
                      <w:sdtPr>
                        <w:alias w:val="13 str. 2 d. 2 p."/>
                        <w:tag w:val="part_bd3a8cf2a4474f1cb1b018a34d3ffe7b"/>
                        <w:lock w:val="sdtLocked"/>
                        <w:richText/>
                      </w:sdtPr>
                      <w:sdtContent>
                        <w:p>
                          <w:pPr>
                            <w:spacing w:line="360" w:lineRule="auto"/>
                            <w:ind w:firstLine="720"/>
                            <w:jc w:val="both"/>
                            <w:rPr>
                              <w:rFonts w:eastAsia="Lucida Sans Unicode"/>
                              <w:b/>
                              <w:i/>
                              <w:iCs/>
                              <w:szCs w:val="24"/>
                            </w:rPr>
                          </w:pPr>
                          <w:sdt>
                            <w:sdtPr>
                              <w:alias w:val="Numeris"/>
                              <w:tag w:val="nr_bd3a8cf2a4474f1cb1b018a34d3ffe7b"/>
                              <w:lock w:val="sdtLocked"/>
                              <w:richText/>
                            </w:sdtPr>
                            <w:sdtContent>
                              <w:r>
                                <w:rPr>
                                  <w:rFonts w:eastAsia="Lucida Sans Unicode"/>
                                  <w:iCs/>
                                  <w:szCs w:val="24"/>
                                </w:rPr>
                                <w:t>2</w:t>
                              </w:r>
                            </w:sdtContent>
                          </w:sdt>
                          <w:r>
                            <w:rPr>
                              <w:rFonts w:eastAsia="Lucida Sans Unicode"/>
                              <w:iCs/>
                              <w:szCs w:val="24"/>
                            </w:rPr>
                            <w:t xml:space="preserve">) miestų ir miestelių plėtrai ir savitumo išsaugojimui reikšmingų jų teritorijos dalių erdvinio vystymo kryptys; </w:t>
                          </w:r>
                        </w:p>
                      </w:sdtContent>
                    </w:sdt>
                    <w:sdt>
                      <w:sdtPr>
                        <w:alias w:val="13 str. 2 d. 3 p."/>
                        <w:tag w:val="part_64af9390212c4ea4b57001a2db69aa45"/>
                        <w:lock w:val="sdtLocked"/>
                        <w:richText/>
                      </w:sdtPr>
                      <w:sdtContent>
                        <w:p>
                          <w:pPr>
                            <w:spacing w:line="360" w:lineRule="auto"/>
                            <w:ind w:firstLine="720"/>
                            <w:jc w:val="both"/>
                            <w:rPr>
                              <w:rFonts w:eastAsia="Calibri"/>
                              <w:i/>
                              <w:szCs w:val="24"/>
                            </w:rPr>
                          </w:pPr>
                          <w:sdt>
                            <w:sdtPr>
                              <w:alias w:val="Numeris"/>
                              <w:tag w:val="nr_64af9390212c4ea4b57001a2db69aa45"/>
                              <w:lock w:val="sdtLocked"/>
                              <w:richText/>
                            </w:sdtPr>
                            <w:sdtContent>
                              <w:r>
                                <w:rPr>
                                  <w:rFonts w:eastAsia="Calibri"/>
                                  <w:szCs w:val="24"/>
                                </w:rPr>
                                <w:t>3</w:t>
                              </w:r>
                            </w:sdtContent>
                          </w:sdt>
                          <w:r>
                            <w:rPr>
                              <w:rFonts w:eastAsia="Calibri"/>
                              <w:szCs w:val="24"/>
                            </w:rPr>
                            <w:t>) statiniai (išskyrus požeminius statinius, kuriuose žmonės negyvena ir nuolat nedirba) miestų ir miestelių senamiesčiuose ar jų istorinėse dalyse, registruotuose</w:t>
                          </w:r>
                          <w:r>
                            <w:rPr>
                              <w:rFonts w:eastAsia="Calibri"/>
                              <w:b/>
                              <w:szCs w:val="24"/>
                            </w:rPr>
                            <w:t xml:space="preserve"> </w:t>
                          </w:r>
                          <w:r>
                            <w:rPr>
                              <w:rFonts w:eastAsia="Calibri"/>
                              <w:szCs w:val="24"/>
                            </w:rPr>
                            <w:t xml:space="preserve">Kultūros vertybių registre, ar centrinėse miestų dalyse, taip pat statiniai, kurių atsiradimas darys poveikį miesto ar miestelio istoriškai susiklosčiusiai urbanistinei erdvinei struktūrai ir aplinkos formavimui; </w:t>
                          </w:r>
                        </w:p>
                      </w:sdtContent>
                    </w:sdt>
                    <w:sdt>
                      <w:sdtPr>
                        <w:alias w:val="13 str. 2 d. 4 p."/>
                        <w:tag w:val="part_2256916e20df4434818fd9225f7ed8de"/>
                        <w:lock w:val="sdtLocked"/>
                        <w:richText/>
                      </w:sdtPr>
                      <w:sdtContent>
                        <w:p>
                          <w:pPr>
                            <w:spacing w:line="360" w:lineRule="auto"/>
                            <w:ind w:firstLine="720"/>
                            <w:jc w:val="both"/>
                            <w:rPr>
                              <w:rFonts w:eastAsia="Calibri"/>
                              <w:szCs w:val="24"/>
                            </w:rPr>
                          </w:pPr>
                          <w:sdt>
                            <w:sdtPr>
                              <w:alias w:val="Numeris"/>
                              <w:tag w:val="nr_2256916e20df4434818fd9225f7ed8de"/>
                              <w:lock w:val="sdtLocked"/>
                              <w:richText/>
                            </w:sdtPr>
                            <w:sdtContent>
                              <w:r>
                                <w:rPr>
                                  <w:rFonts w:eastAsia="Lucida Sans Unicode"/>
                                  <w:iCs/>
                                  <w:szCs w:val="24"/>
                                </w:rPr>
                                <w:t>4</w:t>
                              </w:r>
                            </w:sdtContent>
                          </w:sdt>
                          <w:r>
                            <w:rPr>
                              <w:rFonts w:eastAsia="Lucida Sans Unicode"/>
                              <w:iCs/>
                              <w:szCs w:val="24"/>
                            </w:rPr>
                            <w:t>) valstybę, savivaldybes ir miestus reprezentuojanti architektūra Lietuvoje ir užsienio šalyse (paviljonai, ekspozicijos tarptautinėse parodose, valstybės diplomatinės atstovybės ir kita);</w:t>
                          </w:r>
                        </w:p>
                      </w:sdtContent>
                    </w:sdt>
                    <w:sdt>
                      <w:sdtPr>
                        <w:alias w:val="13 str. 2 d. 5 p."/>
                        <w:tag w:val="part_d4116cf29cc146198b4674d505ce9a24"/>
                        <w:lock w:val="sdtLocked"/>
                        <w:richText/>
                      </w:sdtPr>
                      <w:sdtContent>
                        <w:p>
                          <w:pPr>
                            <w:spacing w:line="360" w:lineRule="auto"/>
                            <w:ind w:firstLine="720"/>
                            <w:jc w:val="both"/>
                            <w:rPr>
                              <w:rFonts w:eastAsia="Calibri"/>
                              <w:szCs w:val="24"/>
                            </w:rPr>
                          </w:pPr>
                          <w:sdt>
                            <w:sdtPr>
                              <w:alias w:val="Numeris"/>
                              <w:tag w:val="nr_d4116cf29cc146198b4674d505ce9a24"/>
                              <w:lock w:val="sdtLocked"/>
                              <w:richText/>
                            </w:sdtPr>
                            <w:sdtContent>
                              <w:r>
                                <w:rPr>
                                  <w:rFonts w:eastAsia="Calibri"/>
                                  <w:szCs w:val="24"/>
                                </w:rPr>
                                <w:t>5</w:t>
                              </w:r>
                            </w:sdtContent>
                          </w:sdt>
                          <w:r>
                            <w:rPr>
                              <w:rFonts w:eastAsia="Calibri"/>
                              <w:szCs w:val="24"/>
                            </w:rPr>
                            <w:t>) restauruojami ir (ar) pritaikomi bei atkuriami nekilnojamojo kultūros paveldo objektai (statiniai) arba rekonstruojami ir statomi nauji statiniai kultūros paveldo objektų teritorijose;</w:t>
                          </w:r>
                        </w:p>
                      </w:sdtContent>
                    </w:sdt>
                    <w:sdt>
                      <w:sdtPr>
                        <w:alias w:val="13 str. 2 d. 6 p."/>
                        <w:tag w:val="part_1197e6f7f03642eba6d53a7a6cef9193"/>
                        <w:lock w:val="sdtLocked"/>
                        <w:richText/>
                      </w:sdtPr>
                      <w:sdtContent>
                        <w:p>
                          <w:pPr>
                            <w:spacing w:line="360" w:lineRule="auto"/>
                            <w:ind w:firstLine="720"/>
                            <w:jc w:val="both"/>
                            <w:rPr>
                              <w:rFonts w:eastAsia="Calibri"/>
                              <w:szCs w:val="24"/>
                            </w:rPr>
                          </w:pPr>
                          <w:sdt>
                            <w:sdtPr>
                              <w:alias w:val="Numeris"/>
                              <w:tag w:val="nr_1197e6f7f03642eba6d53a7a6cef9193"/>
                              <w:lock w:val="sdtLocked"/>
                              <w:richText/>
                            </w:sdtPr>
                            <w:sdtContent>
                              <w:r>
                                <w:rPr>
                                  <w:rFonts w:eastAsia="Calibri"/>
                                  <w:szCs w:val="24"/>
                                </w:rPr>
                                <w:t>6</w:t>
                              </w:r>
                            </w:sdtContent>
                          </w:sdt>
                          <w:r>
                            <w:rPr>
                              <w:rFonts w:eastAsia="Calibri"/>
                              <w:szCs w:val="24"/>
                            </w:rPr>
                            <w:t xml:space="preserve">) statiniai teritorijų planavimo dokumentuose numatytais atvejais. </w:t>
                          </w:r>
                        </w:p>
                      </w:sdtContent>
                    </w:sdt>
                  </w:sdtContent>
                </w:sdt>
                <w:sdt>
                  <w:sdtPr>
                    <w:alias w:val="13 str. 3 d."/>
                    <w:tag w:val="part_475f0fdfd58d400e9b66307d3be28191"/>
                    <w:lock w:val="sdtLocked"/>
                    <w:richText/>
                  </w:sdtPr>
                  <w:sdtContent>
                    <w:p>
                      <w:pPr>
                        <w:spacing w:line="360" w:lineRule="auto"/>
                        <w:ind w:firstLine="720"/>
                        <w:jc w:val="both"/>
                        <w:rPr>
                          <w:rFonts w:eastAsia="Lucida Sans Unicode"/>
                          <w:iCs/>
                          <w:szCs w:val="24"/>
                        </w:rPr>
                      </w:pPr>
                      <w:sdt>
                        <w:sdtPr>
                          <w:alias w:val="Numeris"/>
                          <w:tag w:val="nr_475f0fdfd58d400e9b66307d3be28191"/>
                          <w:lock w:val="sdtLocked"/>
                          <w:richText/>
                        </w:sdtPr>
                        <w:sdtContent>
                          <w:r>
                            <w:rPr>
                              <w:rFonts w:eastAsia="Lucida Sans Unicode"/>
                              <w:iCs/>
                              <w:szCs w:val="24"/>
                            </w:rPr>
                            <w:t>3</w:t>
                          </w:r>
                        </w:sdtContent>
                      </w:sdt>
                      <w:r>
                        <w:rPr>
                          <w:rFonts w:eastAsia="Lucida Sans Unicode"/>
                          <w:iCs/>
                          <w:szCs w:val="24"/>
                        </w:rPr>
                        <w:t xml:space="preserve">. Šio straipsnio 2 dalyje nurodytiems objektams planuoti ar projektuoti Viešųjų pirkimų įstatyme apibrėžtos perkančiosios organizacijos, pirkdamos teritorijų planavimo ar statinio projektavimo paslaugas, turi vykdyti projektų konkursus, skirtus statinio architektūrinei idėjai ar urbanistinei idėjai išreikšti, vadovaudamosi Viešųjų pirkimų įstatymu. </w:t>
                      </w:r>
                    </w:p>
                  </w:sdtContent>
                </w:sdt>
                <w:sdt>
                  <w:sdtPr>
                    <w:alias w:val="13 str. 4 d."/>
                    <w:tag w:val="part_7f3c1f537d3e4dfcbe754b3e69ebb7c1"/>
                    <w:lock w:val="sdtLocked"/>
                    <w:richText/>
                  </w:sdtPr>
                  <w:sdtContent>
                    <w:p>
                      <w:pPr>
                        <w:spacing w:line="360" w:lineRule="auto"/>
                        <w:ind w:firstLine="720"/>
                        <w:jc w:val="both"/>
                        <w:rPr>
                          <w:rFonts w:eastAsia="Lucida Sans Unicode"/>
                          <w:iCs/>
                          <w:szCs w:val="24"/>
                        </w:rPr>
                      </w:pPr>
                      <w:sdt>
                        <w:sdtPr>
                          <w:alias w:val="Numeris"/>
                          <w:tag w:val="nr_7f3c1f537d3e4dfcbe754b3e69ebb7c1"/>
                          <w:lock w:val="sdtLocked"/>
                          <w:richText/>
                        </w:sdtPr>
                        <w:sdtContent>
                          <w:r>
                            <w:rPr>
                              <w:rFonts w:eastAsia="Lucida Sans Unicode"/>
                              <w:iCs/>
                              <w:szCs w:val="24"/>
                            </w:rPr>
                            <w:t>4</w:t>
                          </w:r>
                        </w:sdtContent>
                      </w:sdt>
                      <w:r>
                        <w:rPr>
                          <w:rFonts w:eastAsia="Lucida Sans Unicode"/>
                          <w:iCs/>
                          <w:szCs w:val="24"/>
                        </w:rPr>
                        <w:t xml:space="preserve">. Šio straipsnio 2 dalyje nurodytiems objektams projektuoti subjektai, kurie neatitinka Viešųjų pirkimų įstatyme nustatytos perkančiosios organizacijos apibrėžties, siekdami įsigyti statinio projektą, turi vykdyti konkursus, skirtus statinio architektūrinei idėjai išreikšti. Šių konkursų organizavimo tvarką nustato </w:t>
                      </w:r>
                      <w:r>
                        <w:rPr>
                          <w:rFonts w:eastAsia="Calibri"/>
                          <w:szCs w:val="24"/>
                        </w:rPr>
                        <w:t>Lietuvos Respublikos architektų rūmai, suderinę su Lietuvos Respublikos aplinkos ministerija</w:t>
                      </w:r>
                      <w:r>
                        <w:rPr>
                          <w:rFonts w:eastAsia="Lucida Sans Unicode"/>
                          <w:iCs/>
                          <w:szCs w:val="24"/>
                        </w:rPr>
                        <w:t>.</w:t>
                      </w:r>
                    </w:p>
                  </w:sdtContent>
                </w:sdt>
                <w:sdt>
                  <w:sdtPr>
                    <w:alias w:val="13 str. 5 d."/>
                    <w:tag w:val="part_97650fc07f7047029938b207a8764bd5"/>
                    <w:lock w:val="sdtLocked"/>
                    <w:richText/>
                  </w:sdtPr>
                  <w:sdtContent>
                    <w:p>
                      <w:pPr>
                        <w:spacing w:line="360" w:lineRule="auto"/>
                        <w:ind w:firstLine="720"/>
                        <w:jc w:val="both"/>
                        <w:rPr>
                          <w:rFonts w:eastAsia="Lucida Sans Unicode"/>
                          <w:iCs/>
                          <w:szCs w:val="24"/>
                        </w:rPr>
                      </w:pPr>
                      <w:sdt>
                        <w:sdtPr>
                          <w:alias w:val="Numeris"/>
                          <w:tag w:val="nr_97650fc07f7047029938b207a8764bd5"/>
                          <w:lock w:val="sdtLocked"/>
                          <w:richText/>
                        </w:sdtPr>
                        <w:sdtContent>
                          <w:r>
                            <w:rPr>
                              <w:rFonts w:eastAsia="Lucida Sans Unicode"/>
                              <w:iCs/>
                              <w:szCs w:val="24"/>
                            </w:rPr>
                            <w:t>5</w:t>
                          </w:r>
                        </w:sdtContent>
                      </w:sdt>
                      <w:r>
                        <w:rPr>
                          <w:rFonts w:eastAsia="Lucida Sans Unicode"/>
                          <w:iCs/>
                          <w:szCs w:val="24"/>
                        </w:rPr>
                        <w:t xml:space="preserve">. Šio straipsnio 4 dalyje nurodyti subjektai, vykdydami konkursus, privalo pagal </w:t>
                      </w:r>
                      <w:r>
                        <w:rPr>
                          <w:rFonts w:eastAsia="Calibri"/>
                          <w:szCs w:val="24"/>
                        </w:rPr>
                        <w:t>Lietuvos Respublikos architektų rūmų</w:t>
                      </w:r>
                      <w:r>
                        <w:rPr>
                          <w:rFonts w:eastAsia="Lucida Sans Unicode"/>
                          <w:iCs/>
                          <w:szCs w:val="24"/>
                        </w:rPr>
                        <w:t xml:space="preserve"> nustatytą tvarką parengti konkurso sąlygas ir iki konkurso pradžios raštu jas suderinti su </w:t>
                      </w:r>
                      <w:r>
                        <w:rPr>
                          <w:rFonts w:eastAsia="Calibri"/>
                          <w:szCs w:val="24"/>
                        </w:rPr>
                        <w:t>Lietuvos Respublikos architektų rūmais</w:t>
                      </w:r>
                      <w:r>
                        <w:rPr>
                          <w:rFonts w:eastAsia="Lucida Sans Unicode"/>
                          <w:iCs/>
                          <w:szCs w:val="24"/>
                        </w:rPr>
                        <w:t xml:space="preserve">. Lietuvos Respublikos architektų rūmai konkurso sąlygas derina, jeigu jos neprieštarauja šio straipsnio 1 dalyje nurodytiems konkursų rengimo tikslams ir architektūros kokybės siekiui, atsižvelgdami į šio įstatymo 11 straipsnyje nurodytus architektūros kokybės kriterijus. </w:t>
                      </w:r>
                    </w:p>
                  </w:sdtContent>
                </w:sdt>
                <w:sdt>
                  <w:sdtPr>
                    <w:alias w:val="13 str. 6 d."/>
                    <w:tag w:val="part_52822562eb544e8bbbda20b00c898767"/>
                    <w:lock w:val="sdtLocked"/>
                    <w:richText/>
                  </w:sdtPr>
                  <w:sdtContent>
                    <w:p>
                      <w:pPr>
                        <w:spacing w:line="360" w:lineRule="auto"/>
                        <w:ind w:firstLine="720"/>
                        <w:jc w:val="both"/>
                        <w:rPr>
                          <w:rFonts w:eastAsia="Lucida Sans Unicode"/>
                          <w:iCs/>
                          <w:szCs w:val="24"/>
                        </w:rPr>
                      </w:pPr>
                      <w:sdt>
                        <w:sdtPr>
                          <w:alias w:val="Numeris"/>
                          <w:tag w:val="nr_52822562eb544e8bbbda20b00c898767"/>
                          <w:lock w:val="sdtLocked"/>
                          <w:richText/>
                        </w:sdtPr>
                        <w:sdtContent>
                          <w:r>
                            <w:rPr>
                              <w:rFonts w:eastAsia="Lucida Sans Unicode"/>
                              <w:iCs/>
                              <w:szCs w:val="24"/>
                            </w:rPr>
                            <w:t>6</w:t>
                          </w:r>
                        </w:sdtContent>
                      </w:sdt>
                      <w:r>
                        <w:rPr>
                          <w:rFonts w:eastAsia="Lucida Sans Unicode"/>
                          <w:iCs/>
                          <w:szCs w:val="24"/>
                        </w:rPr>
                        <w:t>. Šio straipsnio 1 dalyje nurodyti konkursai negali būti rengiami kartu su statybos rangos konkursais.</w:t>
                      </w:r>
                    </w:p>
                    <w:p>
                      <w:pPr>
                        <w:spacing w:line="240" w:lineRule="atLeast"/>
                        <w:ind w:firstLine="720"/>
                        <w:jc w:val="both"/>
                        <w:rPr>
                          <w:rFonts w:eastAsia="Lucida Sans Unicode"/>
                          <w:iCs/>
                          <w:szCs w:val="24"/>
                        </w:rPr>
                      </w:pPr>
                    </w:p>
                  </w:sdtContent>
                </w:sdt>
              </w:sdtContent>
            </w:sdt>
            <w:sdt>
              <w:sdtPr>
                <w:alias w:val="14 str."/>
                <w:tag w:val="part_5d9a7058eb934036a27f865b9c1a2dff"/>
                <w:lock w:val="sdtLocked"/>
                <w:richText/>
              </w:sdtPr>
              <w:sdtContent>
                <w:p>
                  <w:pPr>
                    <w:spacing w:line="360" w:lineRule="auto"/>
                    <w:ind w:firstLine="720"/>
                    <w:jc w:val="both"/>
                    <w:rPr>
                      <w:rFonts w:eastAsia="Lucida Sans Unicode"/>
                      <w:b/>
                      <w:bCs/>
                      <w:szCs w:val="24"/>
                    </w:rPr>
                  </w:pPr>
                  <w:sdt>
                    <w:sdtPr>
                      <w:alias w:val="Numeris"/>
                      <w:tag w:val="nr_5d9a7058eb934036a27f865b9c1a2dff"/>
                      <w:lock w:val="sdtLocked"/>
                      <w:richText/>
                    </w:sdtPr>
                    <w:sdtContent>
                      <w:r>
                        <w:rPr>
                          <w:rFonts w:eastAsia="Lucida Sans Unicode"/>
                          <w:b/>
                          <w:iCs/>
                          <w:szCs w:val="24"/>
                        </w:rPr>
                        <w:t>14</w:t>
                      </w:r>
                    </w:sdtContent>
                  </w:sdt>
                  <w:r>
                    <w:rPr>
                      <w:rFonts w:eastAsia="Lucida Sans Unicode"/>
                      <w:b/>
                      <w:iCs/>
                      <w:szCs w:val="24"/>
                    </w:rPr>
                    <w:t xml:space="preserve"> straipsnis. </w:t>
                  </w:r>
                  <w:sdt>
                    <w:sdtPr>
                      <w:alias w:val="Pavadinimas"/>
                      <w:tag w:val="title_5d9a7058eb934036a27f865b9c1a2dff"/>
                      <w:lock w:val="sdtLocked"/>
                      <w:richText/>
                    </w:sdtPr>
                    <w:sdtContent>
                      <w:r>
                        <w:rPr>
                          <w:rFonts w:eastAsia="Lucida Sans Unicode"/>
                          <w:b/>
                          <w:iCs/>
                          <w:szCs w:val="24"/>
                        </w:rPr>
                        <w:t xml:space="preserve">Architektūros </w:t>
                      </w:r>
                      <w:r>
                        <w:rPr>
                          <w:rFonts w:eastAsia="Lucida Sans Unicode"/>
                          <w:b/>
                          <w:bCs/>
                          <w:szCs w:val="24"/>
                        </w:rPr>
                        <w:t>plėtra</w:t>
                      </w:r>
                    </w:sdtContent>
                  </w:sdt>
                </w:p>
                <w:sdt>
                  <w:sdtPr>
                    <w:alias w:val="14 str. 1 d."/>
                    <w:tag w:val="part_6549372255ab40c3afd0bf09a24663a2"/>
                    <w:lock w:val="sdtLocked"/>
                    <w:richText/>
                  </w:sdtPr>
                  <w:sdtContent>
                    <w:p>
                      <w:pPr>
                        <w:spacing w:line="360" w:lineRule="auto"/>
                        <w:ind w:firstLine="720"/>
                        <w:jc w:val="both"/>
                        <w:rPr>
                          <w:rFonts w:eastAsia="Calibri"/>
                          <w:szCs w:val="24"/>
                        </w:rPr>
                      </w:pPr>
                      <w:sdt>
                        <w:sdtPr>
                          <w:alias w:val="Numeris"/>
                          <w:tag w:val="nr_6549372255ab40c3afd0bf09a24663a2"/>
                          <w:lock w:val="sdtLocked"/>
                          <w:richText/>
                        </w:sdtPr>
                        <w:sdtContent>
                          <w:r>
                            <w:rPr>
                              <w:rFonts w:eastAsia="Calibri"/>
                              <w:szCs w:val="24"/>
                            </w:rPr>
                            <w:t>1</w:t>
                          </w:r>
                        </w:sdtContent>
                      </w:sdt>
                      <w:r>
                        <w:rPr>
                          <w:rFonts w:eastAsia="Calibri"/>
                          <w:szCs w:val="24"/>
                        </w:rPr>
                        <w:t>. A</w:t>
                      </w:r>
                      <w:r>
                        <w:rPr>
                          <w:rFonts w:eastAsia="Calibri"/>
                          <w:iCs/>
                          <w:szCs w:val="24"/>
                        </w:rPr>
                        <w:t xml:space="preserve">rchitektūros </w:t>
                      </w:r>
                      <w:r>
                        <w:rPr>
                          <w:rFonts w:eastAsia="Calibri"/>
                          <w:szCs w:val="24"/>
                        </w:rPr>
                        <w:t xml:space="preserve">plėtros tikslas – aukšta architektūros kokybė, lemianti gerovę užtikrinančią, darnią </w:t>
                      </w:r>
                      <w:r>
                        <w:rPr>
                          <w:szCs w:val="24"/>
                          <w:lang w:eastAsia="lt-LT"/>
                        </w:rPr>
                        <w:t xml:space="preserve">valstybės ir žmonių </w:t>
                      </w:r>
                      <w:r>
                        <w:rPr>
                          <w:rFonts w:eastAsia="Calibri"/>
                          <w:szCs w:val="24"/>
                        </w:rPr>
                        <w:t>aplinką, skatinanti ekonomikos augimą ir kultūrinę pažangą, gerinanti valstybės įvaizdį.</w:t>
                      </w:r>
                    </w:p>
                  </w:sdtContent>
                </w:sdt>
                <w:sdt>
                  <w:sdtPr>
                    <w:alias w:val="14 str. 2 d."/>
                    <w:tag w:val="part_e5f0b360a2bf441cbf9fd283979f937a"/>
                    <w:lock w:val="sdtLocked"/>
                    <w:richText/>
                  </w:sdtPr>
                  <w:sdtContent>
                    <w:p>
                      <w:pPr>
                        <w:spacing w:line="360" w:lineRule="auto"/>
                        <w:ind w:firstLine="720"/>
                        <w:jc w:val="both"/>
                        <w:rPr>
                          <w:rFonts w:eastAsia="Calibri"/>
                          <w:szCs w:val="24"/>
                        </w:rPr>
                      </w:pPr>
                      <w:sdt>
                        <w:sdtPr>
                          <w:alias w:val="Numeris"/>
                          <w:tag w:val="nr_e5f0b360a2bf441cbf9fd283979f937a"/>
                          <w:lock w:val="sdtLocked"/>
                          <w:richText/>
                        </w:sdtPr>
                        <w:sdtContent>
                          <w:r>
                            <w:rPr>
                              <w:rFonts w:eastAsia="Calibri"/>
                              <w:szCs w:val="24"/>
                            </w:rPr>
                            <w:t>2</w:t>
                          </w:r>
                        </w:sdtContent>
                      </w:sdt>
                      <w:r>
                        <w:rPr>
                          <w:rFonts w:eastAsia="Calibri"/>
                          <w:szCs w:val="24"/>
                        </w:rPr>
                        <w:t xml:space="preserve">. Architektūros plėtros kryptys: </w:t>
                      </w:r>
                    </w:p>
                    <w:sdt>
                      <w:sdtPr>
                        <w:alias w:val="14 str. 2 d. 1 p."/>
                        <w:tag w:val="part_0a0dd17c05cd4fd98d4adc347f79ba15"/>
                        <w:lock w:val="sdtLocked"/>
                        <w:richText/>
                      </w:sdtPr>
                      <w:sdtContent>
                        <w:p>
                          <w:pPr>
                            <w:spacing w:line="360" w:lineRule="auto"/>
                            <w:ind w:firstLine="720"/>
                            <w:jc w:val="both"/>
                            <w:rPr>
                              <w:rFonts w:eastAsia="Calibri"/>
                              <w:szCs w:val="24"/>
                            </w:rPr>
                          </w:pPr>
                          <w:sdt>
                            <w:sdtPr>
                              <w:alias w:val="Numeris"/>
                              <w:tag w:val="nr_0a0dd17c05cd4fd98d4adc347f79ba15"/>
                              <w:lock w:val="sdtLocked"/>
                              <w:richText/>
                            </w:sdtPr>
                            <w:sdtContent>
                              <w:r>
                                <w:rPr>
                                  <w:rFonts w:eastAsia="Calibri"/>
                                  <w:szCs w:val="24"/>
                                </w:rPr>
                                <w:t>1</w:t>
                              </w:r>
                            </w:sdtContent>
                          </w:sdt>
                          <w:r>
                            <w:rPr>
                              <w:rFonts w:eastAsia="Calibri"/>
                              <w:szCs w:val="24"/>
                            </w:rPr>
                            <w:t>) siekti geresnės visuomeninių pastatų architektūros kokybės;</w:t>
                          </w:r>
                        </w:p>
                      </w:sdtContent>
                    </w:sdt>
                    <w:sdt>
                      <w:sdtPr>
                        <w:alias w:val="14 str. 2 d. 2 p."/>
                        <w:tag w:val="part_6eb9cd2235f34fa2b5d1070940f4a1fc"/>
                        <w:lock w:val="sdtLocked"/>
                        <w:richText/>
                      </w:sdtPr>
                      <w:sdtContent>
                        <w:p>
                          <w:pPr>
                            <w:spacing w:line="360" w:lineRule="auto"/>
                            <w:ind w:firstLine="720"/>
                            <w:jc w:val="both"/>
                            <w:rPr>
                              <w:rFonts w:eastAsia="Calibri"/>
                              <w:szCs w:val="24"/>
                            </w:rPr>
                          </w:pPr>
                          <w:sdt>
                            <w:sdtPr>
                              <w:alias w:val="Numeris"/>
                              <w:tag w:val="nr_6eb9cd2235f34fa2b5d1070940f4a1fc"/>
                              <w:lock w:val="sdtLocked"/>
                              <w:richText/>
                            </w:sdtPr>
                            <w:sdtContent>
                              <w:r>
                                <w:rPr>
                                  <w:rFonts w:eastAsia="Calibri"/>
                                  <w:szCs w:val="24"/>
                                </w:rPr>
                                <w:t>2</w:t>
                              </w:r>
                            </w:sdtContent>
                          </w:sdt>
                          <w:r>
                            <w:rPr>
                              <w:rFonts w:eastAsia="Calibri"/>
                              <w:szCs w:val="24"/>
                            </w:rPr>
                            <w:t>) skatinti privataus sektoriaus keliamus reikalavimus architektūros kokybei;</w:t>
                          </w:r>
                        </w:p>
                      </w:sdtContent>
                    </w:sdt>
                    <w:sdt>
                      <w:sdtPr>
                        <w:alias w:val="14 str. 2 d. 3 p."/>
                        <w:tag w:val="part_8d8c088926be4548a986adb5fd888ee7"/>
                        <w:lock w:val="sdtLocked"/>
                        <w:richText/>
                      </w:sdtPr>
                      <w:sdtContent>
                        <w:p>
                          <w:pPr>
                            <w:spacing w:line="360" w:lineRule="auto"/>
                            <w:ind w:firstLine="720"/>
                            <w:jc w:val="both"/>
                            <w:rPr>
                              <w:rFonts w:eastAsia="Calibri"/>
                              <w:szCs w:val="24"/>
                            </w:rPr>
                          </w:pPr>
                          <w:sdt>
                            <w:sdtPr>
                              <w:alias w:val="Numeris"/>
                              <w:tag w:val="nr_8d8c088926be4548a986adb5fd888ee7"/>
                              <w:lock w:val="sdtLocked"/>
                              <w:richText/>
                            </w:sdtPr>
                            <w:sdtContent>
                              <w:r>
                                <w:rPr>
                                  <w:rFonts w:eastAsia="Calibri"/>
                                  <w:szCs w:val="24"/>
                                </w:rPr>
                                <w:t>3</w:t>
                              </w:r>
                            </w:sdtContent>
                          </w:sdt>
                          <w:r>
                            <w:rPr>
                              <w:rFonts w:eastAsia="Calibri"/>
                              <w:szCs w:val="24"/>
                            </w:rPr>
                            <w:t>) siekti architektūros kokybės ir efektyvios statybos darnos;</w:t>
                          </w:r>
                        </w:p>
                      </w:sdtContent>
                    </w:sdt>
                    <w:sdt>
                      <w:sdtPr>
                        <w:alias w:val="14 str. 2 d. 4 p."/>
                        <w:tag w:val="part_6f02fe8b01db4c33ba22ab69878f8c59"/>
                        <w:lock w:val="sdtLocked"/>
                        <w:richText/>
                      </w:sdtPr>
                      <w:sdtContent>
                        <w:p>
                          <w:pPr>
                            <w:spacing w:line="360" w:lineRule="auto"/>
                            <w:ind w:firstLine="720"/>
                            <w:jc w:val="both"/>
                            <w:rPr>
                              <w:rFonts w:eastAsia="Calibri"/>
                              <w:szCs w:val="24"/>
                            </w:rPr>
                          </w:pPr>
                          <w:sdt>
                            <w:sdtPr>
                              <w:alias w:val="Numeris"/>
                              <w:tag w:val="nr_6f02fe8b01db4c33ba22ab69878f8c59"/>
                              <w:lock w:val="sdtLocked"/>
                              <w:richText/>
                            </w:sdtPr>
                            <w:sdtContent>
                              <w:r>
                                <w:rPr>
                                  <w:rFonts w:eastAsia="Calibri"/>
                                  <w:szCs w:val="24"/>
                                </w:rPr>
                                <w:t>4</w:t>
                              </w:r>
                            </w:sdtContent>
                          </w:sdt>
                          <w:r>
                            <w:rPr>
                              <w:rFonts w:eastAsia="Calibri"/>
                              <w:szCs w:val="24"/>
                            </w:rPr>
                            <w:t>) siekti inovatyvios architektūros, kuriančios sveiką, visuomenės gerovei palankią ir darnią aplinką;</w:t>
                          </w:r>
                        </w:p>
                      </w:sdtContent>
                    </w:sdt>
                    <w:sdt>
                      <w:sdtPr>
                        <w:alias w:val="14 str. 2 d. 5 p."/>
                        <w:tag w:val="part_244d8968131b418d821f80d644edab43"/>
                        <w:lock w:val="sdtLocked"/>
                        <w:richText/>
                      </w:sdtPr>
                      <w:sdtContent>
                        <w:p>
                          <w:pPr>
                            <w:spacing w:line="360" w:lineRule="auto"/>
                            <w:ind w:firstLine="720"/>
                            <w:jc w:val="both"/>
                            <w:rPr>
                              <w:rFonts w:eastAsia="Calibri"/>
                              <w:szCs w:val="24"/>
                            </w:rPr>
                          </w:pPr>
                          <w:sdt>
                            <w:sdtPr>
                              <w:alias w:val="Numeris"/>
                              <w:tag w:val="nr_244d8968131b418d821f80d644edab43"/>
                              <w:lock w:val="sdtLocked"/>
                              <w:richText/>
                            </w:sdtPr>
                            <w:sdtContent>
                              <w:r>
                                <w:rPr>
                                  <w:rFonts w:eastAsia="Calibri"/>
                                  <w:szCs w:val="24"/>
                                </w:rPr>
                                <w:t>5</w:t>
                              </w:r>
                            </w:sdtContent>
                          </w:sdt>
                          <w:r>
                            <w:rPr>
                              <w:rFonts w:eastAsia="Calibri"/>
                              <w:szCs w:val="24"/>
                            </w:rPr>
                            <w:t>) planuojant teritorijas, prioritetą skirti urbanistikos kokybei, statinių,</w:t>
                          </w:r>
                          <w:r>
                            <w:rPr>
                              <w:rFonts w:eastAsia="Lucida Sans Unicode"/>
                              <w:szCs w:val="24"/>
                            </w:rPr>
                            <w:t xml:space="preserve"> gamtinio ir urbanistinio kraštovaizdžio dermei</w:t>
                          </w:r>
                          <w:r>
                            <w:rPr>
                              <w:rFonts w:eastAsia="Calibri"/>
                              <w:szCs w:val="24"/>
                            </w:rPr>
                            <w:t>;</w:t>
                          </w:r>
                        </w:p>
                      </w:sdtContent>
                    </w:sdt>
                    <w:sdt>
                      <w:sdtPr>
                        <w:alias w:val="14 str. 2 d. 6 p."/>
                        <w:tag w:val="part_d5f34974bec34fd286a3556d85a70cfa"/>
                        <w:lock w:val="sdtLocked"/>
                        <w:richText/>
                      </w:sdtPr>
                      <w:sdtContent>
                        <w:p>
                          <w:pPr>
                            <w:spacing w:line="360" w:lineRule="auto"/>
                            <w:ind w:firstLine="720"/>
                            <w:jc w:val="both"/>
                            <w:rPr>
                              <w:rFonts w:eastAsia="Calibri"/>
                              <w:szCs w:val="24"/>
                            </w:rPr>
                          </w:pPr>
                          <w:sdt>
                            <w:sdtPr>
                              <w:alias w:val="Numeris"/>
                              <w:tag w:val="nr_d5f34974bec34fd286a3556d85a70cfa"/>
                              <w:lock w:val="sdtLocked"/>
                              <w:richText/>
                            </w:sdtPr>
                            <w:sdtContent>
                              <w:r>
                                <w:rPr>
                                  <w:rFonts w:eastAsia="Calibri"/>
                                  <w:szCs w:val="24"/>
                                </w:rPr>
                                <w:t>6</w:t>
                              </w:r>
                            </w:sdtContent>
                          </w:sdt>
                          <w:r>
                            <w:rPr>
                              <w:rFonts w:eastAsia="Calibri"/>
                              <w:szCs w:val="24"/>
                            </w:rPr>
                            <w:t>) sudaryti geresnes Lietuvos architektūros propagavimo šalyje ir užsienyje sąlygas;</w:t>
                          </w:r>
                        </w:p>
                      </w:sdtContent>
                    </w:sdt>
                    <w:sdt>
                      <w:sdtPr>
                        <w:alias w:val="14 str. 2 d. 7 p."/>
                        <w:tag w:val="part_8c00b9ee8b894e3e9ab13aeb597e481a"/>
                        <w:lock w:val="sdtLocked"/>
                        <w:richText/>
                      </w:sdtPr>
                      <w:sdtContent>
                        <w:p>
                          <w:pPr>
                            <w:spacing w:line="360" w:lineRule="auto"/>
                            <w:ind w:firstLine="720"/>
                            <w:jc w:val="both"/>
                            <w:rPr>
                              <w:rFonts w:eastAsia="Calibri"/>
                              <w:szCs w:val="24"/>
                            </w:rPr>
                          </w:pPr>
                          <w:sdt>
                            <w:sdtPr>
                              <w:alias w:val="Numeris"/>
                              <w:tag w:val="nr_8c00b9ee8b894e3e9ab13aeb597e481a"/>
                              <w:lock w:val="sdtLocked"/>
                              <w:richText/>
                            </w:sdtPr>
                            <w:sdtContent>
                              <w:r>
                                <w:rPr>
                                  <w:rFonts w:eastAsia="Calibri"/>
                                  <w:szCs w:val="24"/>
                                </w:rPr>
                                <w:t>7</w:t>
                              </w:r>
                            </w:sdtContent>
                          </w:sdt>
                          <w:r>
                            <w:rPr>
                              <w:rFonts w:eastAsia="Calibri"/>
                              <w:szCs w:val="24"/>
                            </w:rPr>
                            <w:t xml:space="preserve">) saugoti ir </w:t>
                          </w:r>
                          <w:r>
                            <w:rPr>
                              <w:rFonts w:eastAsia="Lucida Sans Unicode"/>
                              <w:szCs w:val="24"/>
                            </w:rPr>
                            <w:t xml:space="preserve">plėtoti nekilnojamąjį architektūrinį, urbanistinį ir etnokultūrinį paveldą; </w:t>
                          </w:r>
                        </w:p>
                      </w:sdtContent>
                    </w:sdt>
                    <w:sdt>
                      <w:sdtPr>
                        <w:alias w:val="14 str. 2 d. 8 p."/>
                        <w:tag w:val="part_17f3ddfb78734ff591a76543c2c6b941"/>
                        <w:lock w:val="sdtLocked"/>
                        <w:richText/>
                      </w:sdtPr>
                      <w:sdtContent>
                        <w:p>
                          <w:pPr>
                            <w:spacing w:line="360" w:lineRule="auto"/>
                            <w:ind w:firstLine="720"/>
                            <w:jc w:val="both"/>
                            <w:rPr>
                              <w:rFonts w:eastAsia="Calibri"/>
                              <w:szCs w:val="24"/>
                            </w:rPr>
                          </w:pPr>
                          <w:sdt>
                            <w:sdtPr>
                              <w:alias w:val="Numeris"/>
                              <w:tag w:val="nr_17f3ddfb78734ff591a76543c2c6b941"/>
                              <w:lock w:val="sdtLocked"/>
                              <w:richText/>
                            </w:sdtPr>
                            <w:sdtContent>
                              <w:r>
                                <w:rPr>
                                  <w:rFonts w:eastAsia="Calibri"/>
                                  <w:szCs w:val="24"/>
                                </w:rPr>
                                <w:t>8</w:t>
                              </w:r>
                            </w:sdtContent>
                          </w:sdt>
                          <w:r>
                            <w:rPr>
                              <w:rFonts w:eastAsia="Calibri"/>
                              <w:szCs w:val="24"/>
                            </w:rPr>
                            <w:t>) skatinti Lietuvos architektų profesinę veiklą;</w:t>
                          </w:r>
                        </w:p>
                      </w:sdtContent>
                    </w:sdt>
                    <w:sdt>
                      <w:sdtPr>
                        <w:alias w:val="14 str. 2 d. 9 p."/>
                        <w:tag w:val="part_30c1129e3da347f9bab2f1d0449570c9"/>
                        <w:lock w:val="sdtLocked"/>
                        <w:richText/>
                      </w:sdtPr>
                      <w:sdtContent>
                        <w:p>
                          <w:pPr>
                            <w:spacing w:line="360" w:lineRule="auto"/>
                            <w:ind w:firstLine="720"/>
                            <w:jc w:val="both"/>
                            <w:rPr>
                              <w:rFonts w:eastAsia="Calibri"/>
                              <w:szCs w:val="24"/>
                            </w:rPr>
                          </w:pPr>
                          <w:sdt>
                            <w:sdtPr>
                              <w:alias w:val="Numeris"/>
                              <w:tag w:val="nr_30c1129e3da347f9bab2f1d0449570c9"/>
                              <w:lock w:val="sdtLocked"/>
                              <w:richText/>
                            </w:sdtPr>
                            <w:sdtContent>
                              <w:r>
                                <w:rPr>
                                  <w:rFonts w:eastAsia="Calibri"/>
                                  <w:szCs w:val="24"/>
                                </w:rPr>
                                <w:t>9</w:t>
                              </w:r>
                            </w:sdtContent>
                          </w:sdt>
                          <w:r>
                            <w:rPr>
                              <w:rFonts w:eastAsia="Calibri"/>
                              <w:szCs w:val="24"/>
                            </w:rPr>
                            <w:t>) stiprinti visuomenės supratimą apie architektūros kokybės reikšmę;</w:t>
                          </w:r>
                        </w:p>
                      </w:sdtContent>
                    </w:sdt>
                    <w:sdt>
                      <w:sdtPr>
                        <w:alias w:val="14 str. 2 d. 10 p."/>
                        <w:tag w:val="part_58075e02999644a3bf647eab29d45d61"/>
                        <w:lock w:val="sdtLocked"/>
                        <w:richText/>
                      </w:sdtPr>
                      <w:sdtContent>
                        <w:p>
                          <w:pPr>
                            <w:spacing w:line="360" w:lineRule="auto"/>
                            <w:ind w:firstLine="720"/>
                            <w:jc w:val="both"/>
                            <w:rPr>
                              <w:rFonts w:eastAsia="Calibri"/>
                              <w:szCs w:val="24"/>
                            </w:rPr>
                          </w:pPr>
                          <w:sdt>
                            <w:sdtPr>
                              <w:alias w:val="Numeris"/>
                              <w:tag w:val="nr_58075e02999644a3bf647eab29d45d61"/>
                              <w:lock w:val="sdtLocked"/>
                              <w:richText/>
                            </w:sdtPr>
                            <w:sdtContent>
                              <w:r>
                                <w:rPr>
                                  <w:rFonts w:eastAsia="Calibri"/>
                                  <w:szCs w:val="24"/>
                                </w:rPr>
                                <w:t>10</w:t>
                              </w:r>
                            </w:sdtContent>
                          </w:sdt>
                          <w:r>
                            <w:rPr>
                              <w:rFonts w:eastAsia="Calibri"/>
                              <w:szCs w:val="24"/>
                            </w:rPr>
                            <w:t>) stiprinti architektūros studijų kokybę.</w:t>
                          </w:r>
                        </w:p>
                        <w:p>
                          <w:pPr>
                            <w:spacing w:line="360" w:lineRule="auto"/>
                            <w:ind w:firstLine="720"/>
                            <w:jc w:val="both"/>
                            <w:rPr>
                              <w:rFonts w:eastAsia="Calibri"/>
                              <w:szCs w:val="24"/>
                            </w:rPr>
                          </w:pPr>
                        </w:p>
                      </w:sdtContent>
                    </w:sdt>
                  </w:sdtContent>
                </w:sdt>
              </w:sdtContent>
            </w:sdt>
          </w:sdtContent>
        </w:sdt>
        <w:sdt>
          <w:sdtPr>
            <w:alias w:val="skyrius"/>
            <w:tag w:val="part_b865f3cb5fc045e3bfdad1521db76d31"/>
            <w:lock w:val="sdtLocked"/>
            <w:richText/>
          </w:sdtPr>
          <w:sdtContent>
            <w:p>
              <w:pPr>
                <w:spacing w:line="360" w:lineRule="auto"/>
                <w:jc w:val="center"/>
                <w:rPr>
                  <w:rFonts w:eastAsia="Calibri"/>
                  <w:b/>
                  <w:szCs w:val="24"/>
                </w:rPr>
              </w:pPr>
              <w:sdt>
                <w:sdtPr>
                  <w:alias w:val="Numeris"/>
                  <w:tag w:val="nr_b865f3cb5fc045e3bfdad1521db76d31"/>
                  <w:lock w:val="sdtLocked"/>
                  <w:richText/>
                </w:sdtPr>
                <w:sdtContent>
                  <w:r>
                    <w:rPr>
                      <w:rFonts w:eastAsia="Calibri"/>
                      <w:b/>
                      <w:szCs w:val="24"/>
                    </w:rPr>
                    <w:t>IV</w:t>
                  </w:r>
                </w:sdtContent>
              </w:sdt>
              <w:r>
                <w:rPr>
                  <w:rFonts w:eastAsia="Calibri"/>
                  <w:b/>
                  <w:szCs w:val="24"/>
                </w:rPr>
                <w:t xml:space="preserve"> SKYRIUS</w:t>
              </w:r>
            </w:p>
            <w:p>
              <w:pPr>
                <w:spacing w:line="360" w:lineRule="auto"/>
                <w:jc w:val="center"/>
                <w:rPr>
                  <w:rFonts w:eastAsia="Calibri"/>
                  <w:b/>
                  <w:szCs w:val="24"/>
                </w:rPr>
              </w:pPr>
              <w:sdt>
                <w:sdtPr>
                  <w:alias w:val="Pavadinimas"/>
                  <w:tag w:val="title_b865f3cb5fc045e3bfdad1521db76d31"/>
                  <w:lock w:val="sdtLocked"/>
                  <w:richText/>
                </w:sdtPr>
                <w:sdtContent>
                  <w:r>
                    <w:rPr>
                      <w:rFonts w:eastAsia="Calibri"/>
                      <w:b/>
                      <w:szCs w:val="24"/>
                    </w:rPr>
                    <w:t>VALSTYBĖS, SAVIVALDYBIŲ IR KITŲ INSTITUCIJŲ AR ĮSTAIGŲ KOMPETENCIJA ARCHITEKTŪROS SRITYJE</w:t>
                  </w:r>
                </w:sdtContent>
              </w:sdt>
            </w:p>
            <w:p>
              <w:pPr>
                <w:spacing w:line="360" w:lineRule="auto"/>
                <w:ind w:firstLine="720"/>
                <w:rPr>
                  <w:rFonts w:eastAsia="Calibri"/>
                  <w:szCs w:val="24"/>
                </w:rPr>
              </w:pPr>
            </w:p>
            <w:sdt>
              <w:sdtPr>
                <w:alias w:val="15 str."/>
                <w:tag w:val="part_d786f4c59e92479aad65c7f236cfe6b8"/>
                <w:lock w:val="sdtLocked"/>
                <w:richText/>
              </w:sdtPr>
              <w:sdtContent>
                <w:p>
                  <w:pPr>
                    <w:spacing w:line="360" w:lineRule="auto"/>
                    <w:ind w:left="2127" w:hanging="1407"/>
                    <w:jc w:val="both"/>
                    <w:rPr>
                      <w:rFonts w:eastAsia="Calibri"/>
                      <w:b/>
                      <w:strike/>
                      <w:szCs w:val="24"/>
                    </w:rPr>
                  </w:pPr>
                  <w:sdt>
                    <w:sdtPr>
                      <w:alias w:val="Numeris"/>
                      <w:tag w:val="nr_d786f4c59e92479aad65c7f236cfe6b8"/>
                      <w:lock w:val="sdtLocked"/>
                      <w:richText/>
                    </w:sdtPr>
                    <w:sdtContent>
                      <w:r>
                        <w:rPr>
                          <w:rFonts w:eastAsia="Calibri"/>
                          <w:b/>
                          <w:szCs w:val="24"/>
                        </w:rPr>
                        <w:t>15</w:t>
                      </w:r>
                    </w:sdtContent>
                  </w:sdt>
                  <w:r>
                    <w:rPr>
                      <w:rFonts w:eastAsia="Calibri"/>
                      <w:b/>
                      <w:szCs w:val="24"/>
                    </w:rPr>
                    <w:t xml:space="preserve"> straipsnis. </w:t>
                  </w:r>
                  <w:sdt>
                    <w:sdtPr>
                      <w:alias w:val="Pavadinimas"/>
                      <w:tag w:val="title_d786f4c59e92479aad65c7f236cfe6b8"/>
                      <w:lock w:val="sdtLocked"/>
                      <w:richText/>
                    </w:sdtPr>
                    <w:sdtContent>
                      <w:r>
                        <w:rPr>
                          <w:rFonts w:eastAsia="Calibri"/>
                          <w:b/>
                          <w:szCs w:val="24"/>
                        </w:rPr>
                        <w:t>Lietuvos Respublikos valstybės institucijų kompetencija architektūros srityje</w:t>
                      </w:r>
                    </w:sdtContent>
                  </w:sdt>
                </w:p>
                <w:sdt>
                  <w:sdtPr>
                    <w:alias w:val="15 str. 1 d."/>
                    <w:tag w:val="part_b7baf6151af441d181c6b5d0e887be2a"/>
                    <w:lock w:val="sdtLocked"/>
                    <w:richText/>
                  </w:sdtPr>
                  <w:sdtContent>
                    <w:p>
                      <w:pPr>
                        <w:spacing w:line="360" w:lineRule="auto"/>
                        <w:ind w:firstLine="720"/>
                        <w:jc w:val="both"/>
                        <w:rPr>
                          <w:szCs w:val="24"/>
                        </w:rPr>
                      </w:pPr>
                      <w:sdt>
                        <w:sdtPr>
                          <w:alias w:val="Numeris"/>
                          <w:tag w:val="nr_b7baf6151af441d181c6b5d0e887be2a"/>
                          <w:lock w:val="sdtLocked"/>
                          <w:richText/>
                        </w:sdtPr>
                        <w:sdtContent>
                          <w:r>
                            <w:rPr>
                              <w:rFonts w:eastAsia="Lucida Sans Unicode"/>
                              <w:bCs/>
                              <w:szCs w:val="24"/>
                            </w:rPr>
                            <w:t>1</w:t>
                          </w:r>
                        </w:sdtContent>
                      </w:sdt>
                      <w:r>
                        <w:rPr>
                          <w:rFonts w:eastAsia="Lucida Sans Unicode"/>
                          <w:bCs/>
                          <w:szCs w:val="24"/>
                        </w:rPr>
                        <w:t>. Lietuvos Respublikos aplinkos ministerija:</w:t>
                      </w:r>
                    </w:p>
                    <w:sdt>
                      <w:sdtPr>
                        <w:alias w:val="15 str. 1 d. 1 p."/>
                        <w:tag w:val="part_0a90df875b8b484f878409833685fd26"/>
                        <w:lock w:val="sdtLocked"/>
                        <w:richText/>
                      </w:sdtPr>
                      <w:sdtContent>
                        <w:p>
                          <w:pPr>
                            <w:spacing w:line="360" w:lineRule="auto"/>
                            <w:ind w:firstLine="720"/>
                            <w:jc w:val="both"/>
                            <w:rPr>
                              <w:rFonts w:eastAsia="Lucida Sans Unicode"/>
                              <w:bCs/>
                              <w:strike/>
                              <w:szCs w:val="24"/>
                            </w:rPr>
                          </w:pPr>
                          <w:sdt>
                            <w:sdtPr>
                              <w:alias w:val="Numeris"/>
                              <w:tag w:val="nr_0a90df875b8b484f878409833685fd26"/>
                              <w:lock w:val="sdtLocked"/>
                              <w:richText/>
                            </w:sdtPr>
                            <w:sdtContent>
                              <w:r>
                                <w:rPr>
                                  <w:rFonts w:eastAsia="Lucida Sans Unicode"/>
                                  <w:bCs/>
                                  <w:szCs w:val="24"/>
                                </w:rPr>
                                <w:t>1</w:t>
                              </w:r>
                            </w:sdtContent>
                          </w:sdt>
                          <w:r>
                            <w:rPr>
                              <w:rFonts w:eastAsia="Lucida Sans Unicode"/>
                              <w:bCs/>
                              <w:szCs w:val="24"/>
                            </w:rPr>
                            <w:t xml:space="preserve">) laikydamasi šio įstatymo 14 straipsnyje nurodytų architektūros plėtros krypčių, formuoja teritorijų planavimo, urbanistikos, architektūros ir statybos politiką, </w:t>
                          </w:r>
                          <w:r>
                            <w:rPr>
                              <w:rFonts w:eastAsia="Calibri"/>
                              <w:szCs w:val="24"/>
                            </w:rPr>
                            <w:t>organizuoja, koordinuoja ir kontroliuoja jos įgyvendinimą;</w:t>
                          </w:r>
                        </w:p>
                      </w:sdtContent>
                    </w:sdt>
                    <w:sdt>
                      <w:sdtPr>
                        <w:alias w:val="15 str. 1 d. 2 p."/>
                        <w:tag w:val="part_8fa67489d4bb4d688a918c0d6c7464bd"/>
                        <w:lock w:val="sdtLocked"/>
                        <w:richText/>
                      </w:sdtPr>
                      <w:sdtContent>
                        <w:p>
                          <w:pPr>
                            <w:spacing w:line="360" w:lineRule="auto"/>
                            <w:ind w:firstLine="720"/>
                            <w:jc w:val="both"/>
                            <w:rPr>
                              <w:rFonts w:eastAsia="Calibri"/>
                              <w:szCs w:val="24"/>
                            </w:rPr>
                          </w:pPr>
                          <w:sdt>
                            <w:sdtPr>
                              <w:alias w:val="Numeris"/>
                              <w:tag w:val="nr_8fa67489d4bb4d688a918c0d6c7464bd"/>
                              <w:lock w:val="sdtLocked"/>
                              <w:richText/>
                            </w:sdtPr>
                            <w:sdtContent>
                              <w:r>
                                <w:rPr>
                                  <w:rFonts w:eastAsia="Calibri"/>
                                  <w:szCs w:val="24"/>
                                </w:rPr>
                                <w:t>2</w:t>
                              </w:r>
                            </w:sdtContent>
                          </w:sdt>
                          <w:r>
                            <w:rPr>
                              <w:rFonts w:eastAsia="Calibri"/>
                              <w:szCs w:val="24"/>
                            </w:rPr>
                            <w:t>) teikia rekomendacijas savivaldybėms architektūros srityje savivaldybės teritorijoje;</w:t>
                          </w:r>
                        </w:p>
                      </w:sdtContent>
                    </w:sdt>
                    <w:sdt>
                      <w:sdtPr>
                        <w:alias w:val="15 str. 1 d. 3 p."/>
                        <w:tag w:val="part_9b3cd6d9c7114b999e970420c8a15a8a"/>
                        <w:lock w:val="sdtLocked"/>
                        <w:richText/>
                      </w:sdtPr>
                      <w:sdtContent>
                        <w:p>
                          <w:pPr>
                            <w:spacing w:line="360" w:lineRule="auto"/>
                            <w:ind w:firstLine="720"/>
                            <w:jc w:val="both"/>
                            <w:rPr>
                              <w:rFonts w:eastAsia="Calibri"/>
                              <w:szCs w:val="24"/>
                            </w:rPr>
                          </w:pPr>
                          <w:sdt>
                            <w:sdtPr>
                              <w:alias w:val="Numeris"/>
                              <w:tag w:val="nr_9b3cd6d9c7114b999e970420c8a15a8a"/>
                              <w:lock w:val="sdtLocked"/>
                              <w:richText/>
                            </w:sdtPr>
                            <w:sdtContent>
                              <w:r>
                                <w:rPr>
                                  <w:rFonts w:eastAsia="Lucida Sans Unicode"/>
                                  <w:bCs/>
                                  <w:szCs w:val="24"/>
                                </w:rPr>
                                <w:t>3</w:t>
                              </w:r>
                            </w:sdtContent>
                          </w:sdt>
                          <w:r>
                            <w:rPr>
                              <w:rFonts w:eastAsia="Lucida Sans Unicode"/>
                              <w:bCs/>
                              <w:szCs w:val="24"/>
                            </w:rPr>
                            <w:t xml:space="preserve">) </w:t>
                          </w:r>
                          <w:r>
                            <w:rPr>
                              <w:rFonts w:eastAsia="Calibri"/>
                              <w:szCs w:val="24"/>
                            </w:rPr>
                            <w:t xml:space="preserve">suderinusi su Lietuvos Respublikos architektų rūmais, tvirtina statinių projektavimo ir teritorijų planavimo dokumentų rengimo darbų kainų skaičiavimo rekomendacijas; </w:t>
                          </w:r>
                        </w:p>
                      </w:sdtContent>
                    </w:sdt>
                    <w:sdt>
                      <w:sdtPr>
                        <w:alias w:val="15 str. 1 d. 4 p."/>
                        <w:tag w:val="part_ff42714295b44420ae2cabfdbc26577c"/>
                        <w:lock w:val="sdtLocked"/>
                        <w:richText/>
                      </w:sdtPr>
                      <w:sdtContent>
                        <w:p>
                          <w:pPr>
                            <w:spacing w:line="360" w:lineRule="auto"/>
                            <w:ind w:firstLine="720"/>
                            <w:jc w:val="both"/>
                            <w:rPr>
                              <w:rFonts w:eastAsia="Calibri"/>
                              <w:szCs w:val="24"/>
                            </w:rPr>
                          </w:pPr>
                          <w:sdt>
                            <w:sdtPr>
                              <w:alias w:val="Numeris"/>
                              <w:tag w:val="nr_ff42714295b44420ae2cabfdbc26577c"/>
                              <w:lock w:val="sdtLocked"/>
                              <w:richText/>
                            </w:sdtPr>
                            <w:sdtContent>
                              <w:r>
                                <w:rPr>
                                  <w:rFonts w:eastAsia="Calibri"/>
                                  <w:szCs w:val="24"/>
                                </w:rPr>
                                <w:t>4</w:t>
                              </w:r>
                            </w:sdtContent>
                          </w:sdt>
                          <w:r>
                            <w:rPr>
                              <w:rFonts w:eastAsia="Calibri"/>
                              <w:szCs w:val="24"/>
                            </w:rPr>
                            <w:t>) atlieka kompetentingos institucijos funkcijas Reglamentuojamų profesinių kvalifikacijų pripažinimo įstatymo nustatyta tvarka pripažįstant užsienyje įgytas architektų profesines kvalifikacijas;</w:t>
                          </w:r>
                        </w:p>
                      </w:sdtContent>
                    </w:sdt>
                    <w:sdt>
                      <w:sdtPr>
                        <w:alias w:val="15 str. 1 d. 5 p."/>
                        <w:tag w:val="part_557594af396841728877ce5446509e7e"/>
                        <w:lock w:val="sdtLocked"/>
                        <w:richText/>
                      </w:sdtPr>
                      <w:sdtContent>
                        <w:p>
                          <w:pPr>
                            <w:spacing w:line="360" w:lineRule="auto"/>
                            <w:ind w:firstLine="720"/>
                            <w:jc w:val="both"/>
                            <w:rPr>
                              <w:rFonts w:eastAsia="Calibri"/>
                              <w:szCs w:val="24"/>
                            </w:rPr>
                          </w:pPr>
                          <w:sdt>
                            <w:sdtPr>
                              <w:alias w:val="Numeris"/>
                              <w:tag w:val="nr_557594af396841728877ce5446509e7e"/>
                              <w:lock w:val="sdtLocked"/>
                              <w:richText/>
                            </w:sdtPr>
                            <w:sdtContent>
                              <w:r>
                                <w:rPr>
                                  <w:rFonts w:eastAsia="Calibri"/>
                                  <w:szCs w:val="24"/>
                                </w:rPr>
                                <w:t>5</w:t>
                              </w:r>
                            </w:sdtContent>
                          </w:sdt>
                          <w:r>
                            <w:rPr>
                              <w:rFonts w:eastAsia="Calibri"/>
                              <w:szCs w:val="24"/>
                            </w:rPr>
                            <w:t xml:space="preserve">) atlieka kitas šiame ir kituose </w:t>
                          </w:r>
                          <w:r>
                            <w:rPr>
                              <w:rFonts w:eastAsia="Courier New"/>
                              <w:szCs w:val="24"/>
                            </w:rPr>
                            <w:t>architektų profesinę veiklą</w:t>
                          </w:r>
                          <w:r>
                            <w:rPr>
                              <w:rFonts w:eastAsia="Calibri"/>
                              <w:szCs w:val="24"/>
                            </w:rPr>
                            <w:t xml:space="preserve"> </w:t>
                          </w:r>
                          <w:r>
                            <w:rPr>
                              <w:rFonts w:eastAsia="Lucida Sans Unicode"/>
                              <w:iCs/>
                              <w:szCs w:val="24"/>
                            </w:rPr>
                            <w:t>reglamentuojančiuose</w:t>
                          </w:r>
                          <w:r>
                            <w:rPr>
                              <w:rFonts w:eastAsia="Calibri"/>
                              <w:szCs w:val="24"/>
                            </w:rPr>
                            <w:t xml:space="preserve"> įstatymuose nustatytas funkcijas.</w:t>
                          </w:r>
                        </w:p>
                      </w:sdtContent>
                    </w:sdt>
                  </w:sdtContent>
                </w:sdt>
                <w:sdt>
                  <w:sdtPr>
                    <w:alias w:val="15 str. 2 d."/>
                    <w:tag w:val="part_4320b558c09c445fb96f092829f01b26"/>
                    <w:lock w:val="sdtLocked"/>
                    <w:richText/>
                  </w:sdtPr>
                  <w:sdtContent>
                    <w:p>
                      <w:pPr>
                        <w:spacing w:line="360" w:lineRule="auto"/>
                        <w:ind w:firstLine="720"/>
                        <w:jc w:val="both"/>
                        <w:rPr>
                          <w:rFonts w:eastAsia="Lucida Sans Unicode"/>
                          <w:bCs/>
                          <w:strike/>
                          <w:szCs w:val="24"/>
                        </w:rPr>
                      </w:pPr>
                      <w:sdt>
                        <w:sdtPr>
                          <w:alias w:val="Numeris"/>
                          <w:tag w:val="nr_4320b558c09c445fb96f092829f01b26"/>
                          <w:lock w:val="sdtLocked"/>
                          <w:richText/>
                        </w:sdtPr>
                        <w:sdtContent>
                          <w:r>
                            <w:rPr>
                              <w:rFonts w:eastAsia="Lucida Sans Unicode"/>
                              <w:bCs/>
                              <w:szCs w:val="24"/>
                            </w:rPr>
                            <w:t>2</w:t>
                          </w:r>
                        </w:sdtContent>
                      </w:sdt>
                      <w:r>
                        <w:rPr>
                          <w:rFonts w:eastAsia="Lucida Sans Unicode"/>
                          <w:bCs/>
                          <w:szCs w:val="24"/>
                        </w:rPr>
                        <w:t xml:space="preserve">. Lietuvos Respublikos kultūros ministerija, </w:t>
                      </w:r>
                      <w:r>
                        <w:rPr>
                          <w:rFonts w:eastAsia="Calibri"/>
                          <w:szCs w:val="24"/>
                        </w:rPr>
                        <w:t xml:space="preserve">formuodama kultūros paveldo politiką, </w:t>
                      </w:r>
                      <w:r>
                        <w:rPr>
                          <w:rFonts w:eastAsia="Lucida Sans Unicode"/>
                          <w:bCs/>
                          <w:szCs w:val="24"/>
                        </w:rPr>
                        <w:t>vadovaujasi šio įstatymo 14 straipsnyje nurodytomis architektūros plėtros kryptimis.</w:t>
                      </w:r>
                    </w:p>
                  </w:sdtContent>
                </w:sdt>
                <w:sdt>
                  <w:sdtPr>
                    <w:alias w:val="15 str. 3 d."/>
                    <w:tag w:val="part_f8266cb67bf84f16b5084400417abf47"/>
                    <w:lock w:val="sdtLocked"/>
                    <w:richText/>
                  </w:sdtPr>
                  <w:sdtContent>
                    <w:p>
                      <w:pPr>
                        <w:spacing w:line="360" w:lineRule="auto"/>
                        <w:ind w:firstLine="720"/>
                        <w:jc w:val="both"/>
                        <w:rPr>
                          <w:strike/>
                          <w:szCs w:val="24"/>
                          <w:lang w:eastAsia="lt-LT"/>
                        </w:rPr>
                      </w:pPr>
                      <w:sdt>
                        <w:sdtPr>
                          <w:alias w:val="Numeris"/>
                          <w:tag w:val="nr_f8266cb67bf84f16b5084400417abf47"/>
                          <w:lock w:val="sdtLocked"/>
                          <w:richText/>
                        </w:sdtPr>
                        <w:sdtContent>
                          <w:r>
                            <w:rPr>
                              <w:szCs w:val="24"/>
                              <w:lang w:eastAsia="lt-LT"/>
                            </w:rPr>
                            <w:t>3</w:t>
                          </w:r>
                        </w:sdtContent>
                      </w:sdt>
                      <w:r>
                        <w:rPr>
                          <w:szCs w:val="24"/>
                          <w:lang w:eastAsia="lt-LT"/>
                        </w:rPr>
                        <w:t xml:space="preserve">. Lietuvos Respublikos švietimo ir mokslo ministerija, formuodama formaliojo ir neformaliojo švietimo politiką, </w:t>
                      </w:r>
                      <w:r>
                        <w:rPr>
                          <w:rFonts w:eastAsia="Lucida Sans Unicode"/>
                          <w:bCs/>
                          <w:szCs w:val="24"/>
                        </w:rPr>
                        <w:t>vadovaujasi šio įstatymo 14 straipsnyje nurodytomis architektūros plėtros kryptimis.</w:t>
                      </w:r>
                    </w:p>
                    <w:p>
                      <w:pPr>
                        <w:spacing w:line="360" w:lineRule="auto"/>
                        <w:ind w:firstLine="720"/>
                        <w:jc w:val="both"/>
                        <w:rPr>
                          <w:szCs w:val="24"/>
                        </w:rPr>
                      </w:pPr>
                    </w:p>
                  </w:sdtContent>
                </w:sdt>
              </w:sdtContent>
            </w:sdt>
            <w:sdt>
              <w:sdtPr>
                <w:alias w:val="16 str."/>
                <w:tag w:val="part_2f218ceb1d3e4f45bdd55a0a2778286b"/>
                <w:lock w:val="sdtLocked"/>
                <w:richText/>
              </w:sdtPr>
              <w:sdtContent>
                <w:p>
                  <w:pPr>
                    <w:spacing w:line="360" w:lineRule="auto"/>
                    <w:ind w:firstLine="720"/>
                    <w:jc w:val="both"/>
                    <w:rPr>
                      <w:rFonts w:eastAsia="Calibri"/>
                      <w:b/>
                      <w:szCs w:val="24"/>
                    </w:rPr>
                  </w:pPr>
                  <w:sdt>
                    <w:sdtPr>
                      <w:alias w:val="Numeris"/>
                      <w:tag w:val="nr_2f218ceb1d3e4f45bdd55a0a2778286b"/>
                      <w:lock w:val="sdtLocked"/>
                      <w:richText/>
                    </w:sdtPr>
                    <w:sdtContent>
                      <w:r>
                        <w:rPr>
                          <w:rFonts w:eastAsia="Calibri"/>
                          <w:b/>
                          <w:szCs w:val="24"/>
                        </w:rPr>
                        <w:t>16</w:t>
                      </w:r>
                    </w:sdtContent>
                  </w:sdt>
                  <w:r>
                    <w:rPr>
                      <w:rFonts w:eastAsia="Calibri"/>
                      <w:b/>
                      <w:szCs w:val="24"/>
                    </w:rPr>
                    <w:t xml:space="preserve"> straipsnis. </w:t>
                  </w:r>
                  <w:sdt>
                    <w:sdtPr>
                      <w:alias w:val="Pavadinimas"/>
                      <w:tag w:val="title_2f218ceb1d3e4f45bdd55a0a2778286b"/>
                      <w:lock w:val="sdtLocked"/>
                      <w:richText/>
                    </w:sdtPr>
                    <w:sdtContent>
                      <w:r>
                        <w:rPr>
                          <w:rFonts w:eastAsia="Calibri"/>
                          <w:b/>
                          <w:szCs w:val="24"/>
                        </w:rPr>
                        <w:t xml:space="preserve">Savivaldybių institucijų kompetencija architektūros srityje </w:t>
                      </w:r>
                    </w:sdtContent>
                  </w:sdt>
                </w:p>
                <w:sdt>
                  <w:sdtPr>
                    <w:alias w:val="16 str. 1 d."/>
                    <w:tag w:val="part_277034c26e0b4375983adacde5e59696"/>
                    <w:lock w:val="sdtLocked"/>
                    <w:richText/>
                  </w:sdtPr>
                  <w:sdtContent>
                    <w:p>
                      <w:pPr>
                        <w:spacing w:line="360" w:lineRule="auto"/>
                        <w:ind w:firstLine="720"/>
                        <w:jc w:val="both"/>
                        <w:rPr>
                          <w:szCs w:val="24"/>
                        </w:rPr>
                      </w:pPr>
                      <w:sdt>
                        <w:sdtPr>
                          <w:alias w:val="Numeris"/>
                          <w:tag w:val="nr_277034c26e0b4375983adacde5e59696"/>
                          <w:lock w:val="sdtLocked"/>
                          <w:richText/>
                        </w:sdtPr>
                        <w:sdtContent>
                          <w:r>
                            <w:rPr>
                              <w:szCs w:val="24"/>
                            </w:rPr>
                            <w:t>1</w:t>
                          </w:r>
                        </w:sdtContent>
                      </w:sdt>
                      <w:r>
                        <w:rPr>
                          <w:szCs w:val="24"/>
                        </w:rPr>
                        <w:t xml:space="preserve">. Savivaldybių tarybos: </w:t>
                      </w:r>
                    </w:p>
                    <w:sdt>
                      <w:sdtPr>
                        <w:alias w:val="16 str. 1 d. 1 p."/>
                        <w:tag w:val="part_450961b508084f4e8d1eb9c716d48659"/>
                        <w:lock w:val="sdtLocked"/>
                        <w:richText/>
                      </w:sdtPr>
                      <w:sdtContent>
                        <w:p>
                          <w:pPr>
                            <w:spacing w:line="360" w:lineRule="auto"/>
                            <w:ind w:firstLine="720"/>
                            <w:jc w:val="both"/>
                            <w:rPr>
                              <w:rFonts w:eastAsia="Lucida Sans Unicode"/>
                              <w:bCs/>
                              <w:szCs w:val="24"/>
                            </w:rPr>
                          </w:pPr>
                          <w:sdt>
                            <w:sdtPr>
                              <w:alias w:val="Numeris"/>
                              <w:tag w:val="nr_450961b508084f4e8d1eb9c716d48659"/>
                              <w:lock w:val="sdtLocked"/>
                              <w:richText/>
                            </w:sdtPr>
                            <w:sdtContent>
                              <w:r>
                                <w:rPr>
                                  <w:szCs w:val="24"/>
                                </w:rPr>
                                <w:t>1</w:t>
                              </w:r>
                            </w:sdtContent>
                          </w:sdt>
                          <w:r>
                            <w:rPr>
                              <w:szCs w:val="24"/>
                            </w:rPr>
                            <w:t xml:space="preserve">) užtikrina, kad tvirtinami savivaldybių strateginio planavimo dokumentai būtų rengiami atsižvelgiant į </w:t>
                          </w:r>
                          <w:r>
                            <w:rPr>
                              <w:rFonts w:eastAsia="Lucida Sans Unicode"/>
                              <w:bCs/>
                              <w:szCs w:val="24"/>
                            </w:rPr>
                            <w:t>šio įstatymo 14 straipsnyje nurodytas architektūros plėtros kryptis, kitas šio įstatymo nuostatas;</w:t>
                          </w:r>
                        </w:p>
                      </w:sdtContent>
                    </w:sdt>
                    <w:sdt>
                      <w:sdtPr>
                        <w:alias w:val="16 str. 1 d. 2 p."/>
                        <w:tag w:val="part_7b58e606e0ed47988b6be792e77ae53a"/>
                        <w:lock w:val="sdtLocked"/>
                        <w:richText/>
                      </w:sdtPr>
                      <w:sdtContent>
                        <w:p>
                          <w:pPr>
                            <w:spacing w:line="360" w:lineRule="auto"/>
                            <w:ind w:firstLine="720"/>
                            <w:jc w:val="both"/>
                            <w:rPr>
                              <w:rFonts w:eastAsia="Lucida Sans Unicode"/>
                              <w:bCs/>
                              <w:szCs w:val="24"/>
                            </w:rPr>
                          </w:pPr>
                          <w:sdt>
                            <w:sdtPr>
                              <w:alias w:val="Numeris"/>
                              <w:tag w:val="nr_7b58e606e0ed47988b6be792e77ae53a"/>
                              <w:lock w:val="sdtLocked"/>
                              <w:richText/>
                            </w:sdtPr>
                            <w:sdtContent>
                              <w:r>
                                <w:rPr>
                                  <w:szCs w:val="24"/>
                                </w:rPr>
                                <w:t>2</w:t>
                              </w:r>
                            </w:sdtContent>
                          </w:sdt>
                          <w:r>
                            <w:rPr>
                              <w:szCs w:val="24"/>
                            </w:rPr>
                            <w:t>) pagal jų kompetencijai priskirtas funkcijas, apimančias architektūros plėtrą,</w:t>
                          </w:r>
                          <w:r>
                            <w:rPr>
                              <w:b/>
                              <w:bCs/>
                              <w:szCs w:val="24"/>
                            </w:rPr>
                            <w:t xml:space="preserve"> </w:t>
                          </w:r>
                          <w:r>
                            <w:rPr>
                              <w:szCs w:val="24"/>
                            </w:rPr>
                            <w:t xml:space="preserve">tvirtina savivaldybių biudžetų asignavimus šioms funkcijoms atlikti, atsižvelgdamos į </w:t>
                          </w:r>
                          <w:r>
                            <w:rPr>
                              <w:rFonts w:eastAsia="Lucida Sans Unicode"/>
                              <w:bCs/>
                              <w:szCs w:val="24"/>
                            </w:rPr>
                            <w:t xml:space="preserve">šio įstatymo 14 straipsnyje nurodytų </w:t>
                          </w:r>
                          <w:r>
                            <w:rPr>
                              <w:szCs w:val="24"/>
                            </w:rPr>
                            <w:t>architektūros plėtros krypčių įgyvendinimą savivaldybių teritorijose.</w:t>
                          </w:r>
                          <w:r>
                            <w:rPr>
                              <w:rFonts w:eastAsia="Lucida Sans Unicode"/>
                              <w:bCs/>
                              <w:szCs w:val="24"/>
                            </w:rPr>
                            <w:t xml:space="preserve"> </w:t>
                          </w:r>
                        </w:p>
                      </w:sdtContent>
                    </w:sdt>
                  </w:sdtContent>
                </w:sdt>
                <w:sdt>
                  <w:sdtPr>
                    <w:alias w:val="16 str. 2 d."/>
                    <w:tag w:val="part_bd0c99886e784520930095120b1bde38"/>
                    <w:lock w:val="sdtLocked"/>
                    <w:richText/>
                  </w:sdtPr>
                  <w:sdtContent>
                    <w:p>
                      <w:pPr>
                        <w:spacing w:line="360" w:lineRule="auto"/>
                        <w:ind w:firstLine="720"/>
                        <w:jc w:val="both"/>
                        <w:rPr>
                          <w:szCs w:val="24"/>
                        </w:rPr>
                      </w:pPr>
                      <w:sdt>
                        <w:sdtPr>
                          <w:alias w:val="Numeris"/>
                          <w:tag w:val="nr_bd0c99886e784520930095120b1bde38"/>
                          <w:lock w:val="sdtLocked"/>
                          <w:richText/>
                        </w:sdtPr>
                        <w:sdtContent>
                          <w:r>
                            <w:rPr>
                              <w:szCs w:val="24"/>
                            </w:rPr>
                            <w:t>2</w:t>
                          </w:r>
                        </w:sdtContent>
                      </w:sdt>
                      <w:r>
                        <w:rPr>
                          <w:szCs w:val="24"/>
                        </w:rPr>
                        <w:t xml:space="preserve">. Savivaldybės administracijos direktorius ir kiti savivaldybės viešojo administravimo subjektai, </w:t>
                      </w:r>
                      <w:r>
                        <w:rPr>
                          <w:rFonts w:eastAsia="Lucida Sans Unicode"/>
                          <w:bCs/>
                          <w:szCs w:val="24"/>
                        </w:rPr>
                        <w:t xml:space="preserve">vadovaudamiesi </w:t>
                      </w:r>
                      <w:r>
                        <w:rPr>
                          <w:szCs w:val="24"/>
                        </w:rPr>
                        <w:t xml:space="preserve">savivaldybės strateginio planavimo dokumentais, planuoja </w:t>
                      </w:r>
                      <w:r>
                        <w:rPr>
                          <w:rFonts w:eastAsia="Lucida Sans Unicode"/>
                          <w:bCs/>
                          <w:szCs w:val="24"/>
                        </w:rPr>
                        <w:t>šio įstatymo 14 straipsnyje nurodytų architektūros plėtros krypčių</w:t>
                      </w:r>
                      <w:r>
                        <w:rPr>
                          <w:szCs w:val="24"/>
                        </w:rPr>
                        <w:t xml:space="preserve"> įgyvendinimo savivaldybės teritorijoje priemones ir jas įgyvendina.</w:t>
                      </w:r>
                    </w:p>
                  </w:sdtContent>
                </w:sdt>
                <w:sdt>
                  <w:sdtPr>
                    <w:alias w:val="16 str. 3 d."/>
                    <w:tag w:val="part_1e1ba8af2b6144a7b8e52bd5eecd1d0f"/>
                    <w:lock w:val="sdtLocked"/>
                    <w:richText/>
                  </w:sdtPr>
                  <w:sdtContent>
                    <w:p>
                      <w:pPr>
                        <w:spacing w:line="360" w:lineRule="auto"/>
                        <w:ind w:firstLine="720"/>
                        <w:jc w:val="both"/>
                        <w:rPr>
                          <w:strike/>
                          <w:szCs w:val="24"/>
                        </w:rPr>
                      </w:pPr>
                      <w:sdt>
                        <w:sdtPr>
                          <w:alias w:val="Numeris"/>
                          <w:tag w:val="nr_1e1ba8af2b6144a7b8e52bd5eecd1d0f"/>
                          <w:lock w:val="sdtLocked"/>
                          <w:richText/>
                        </w:sdtPr>
                        <w:sdtContent>
                          <w:r>
                            <w:rPr>
                              <w:szCs w:val="24"/>
                            </w:rPr>
                            <w:t>3</w:t>
                          </w:r>
                        </w:sdtContent>
                      </w:sdt>
                      <w:r>
                        <w:rPr>
                          <w:szCs w:val="24"/>
                        </w:rPr>
                        <w:t>. Savivaldybių institucijos, atlikdamos jų kompetencijai priskirtas funkcijas architektūros srityje, vadovaujasi šiuo įstatymu, kitais teisės aktais.</w:t>
                      </w:r>
                    </w:p>
                  </w:sdtContent>
                </w:sdt>
                <w:sdt>
                  <w:sdtPr>
                    <w:alias w:val="16 str. 4 d."/>
                    <w:tag w:val="part_716a6b0dd7d3432db67a5c0cc03f0895"/>
                    <w:lock w:val="sdtLocked"/>
                    <w:richText/>
                  </w:sdtPr>
                  <w:sdtContent>
                    <w:p>
                      <w:pPr>
                        <w:spacing w:line="360" w:lineRule="auto"/>
                        <w:ind w:firstLine="720"/>
                        <w:jc w:val="both"/>
                        <w:rPr>
                          <w:szCs w:val="24"/>
                        </w:rPr>
                      </w:pPr>
                      <w:sdt>
                        <w:sdtPr>
                          <w:alias w:val="Numeris"/>
                          <w:tag w:val="nr_716a6b0dd7d3432db67a5c0cc03f0895"/>
                          <w:lock w:val="sdtLocked"/>
                          <w:richText/>
                        </w:sdtPr>
                        <w:sdtContent>
                          <w:r>
                            <w:rPr>
                              <w:szCs w:val="24"/>
                            </w:rPr>
                            <w:t>4</w:t>
                          </w:r>
                        </w:sdtContent>
                      </w:sdt>
                      <w:r>
                        <w:rPr>
                          <w:szCs w:val="24"/>
                        </w:rPr>
                        <w:t xml:space="preserve">. </w:t>
                      </w:r>
                      <w:r>
                        <w:rPr>
                          <w:iCs/>
                          <w:szCs w:val="24"/>
                        </w:rPr>
                        <w:t>Šio įstatymo 13 straipsnio 2 dalyje nurodytų objektų planavimo ar projektavimo atvejais</w:t>
                      </w:r>
                      <w:r>
                        <w:rPr>
                          <w:szCs w:val="24"/>
                        </w:rPr>
                        <w:t xml:space="preserve"> savivaldybės administracijos direktorius teikia Lietuvos Respublikos aplinkos ministerijai, Lietuvos Respublikos kultūros ministerijai, </w:t>
                      </w:r>
                      <w:r>
                        <w:rPr>
                          <w:iCs/>
                          <w:szCs w:val="24"/>
                        </w:rPr>
                        <w:t xml:space="preserve">Lietuvos Respublikos architektų </w:t>
                      </w:r>
                      <w:r>
                        <w:rPr>
                          <w:szCs w:val="24"/>
                        </w:rPr>
                        <w:t>rūmams ir regioninėms architektūros taryboms šių institucijų prašomą informaciją:</w:t>
                      </w:r>
                    </w:p>
                    <w:sdt>
                      <w:sdtPr>
                        <w:alias w:val="16 str. 4 d. 1 p."/>
                        <w:tag w:val="part_c11781732511422b8508c9c23203d5f4"/>
                        <w:lock w:val="sdtLocked"/>
                        <w:richText/>
                      </w:sdtPr>
                      <w:sdtContent>
                        <w:p>
                          <w:pPr>
                            <w:spacing w:line="360" w:lineRule="auto"/>
                            <w:ind w:firstLine="720"/>
                            <w:jc w:val="both"/>
                            <w:rPr>
                              <w:szCs w:val="24"/>
                            </w:rPr>
                          </w:pPr>
                          <w:sdt>
                            <w:sdtPr>
                              <w:alias w:val="Numeris"/>
                              <w:tag w:val="nr_c11781732511422b8508c9c23203d5f4"/>
                              <w:lock w:val="sdtLocked"/>
                              <w:richText/>
                            </w:sdtPr>
                            <w:sdtContent>
                              <w:r>
                                <w:rPr>
                                  <w:szCs w:val="24"/>
                                </w:rPr>
                                <w:t>1</w:t>
                              </w:r>
                            </w:sdtContent>
                          </w:sdt>
                          <w:r>
                            <w:rPr>
                              <w:szCs w:val="24"/>
                            </w:rPr>
                            <w:t>) apie savivaldybės institucijų pagal kompetenciją nagrinėjamus fizinių ir (arba) juridinių asmenų pateiktus dokumentus, susijusius su sprendiniais architektūros, teritorijų planavimo, statybos ir nekilnojamojo kultūros paveldo apsaugos srityse;</w:t>
                          </w:r>
                          <w:r>
                            <w:rPr>
                              <w:szCs w:val="24"/>
                              <w:shd w:val="clear" w:color="auto" w:fill="FFFFFF"/>
                            </w:rPr>
                            <w:t xml:space="preserve"> </w:t>
                          </w:r>
                        </w:p>
                      </w:sdtContent>
                    </w:sdt>
                    <w:sdt>
                      <w:sdtPr>
                        <w:alias w:val="16 str. 4 d. 2 p."/>
                        <w:tag w:val="part_f9d16db1bcf54fc8869d3ac44c9656fc"/>
                        <w:lock w:val="sdtLocked"/>
                        <w:richText/>
                      </w:sdtPr>
                      <w:sdtContent>
                        <w:p>
                          <w:pPr>
                            <w:spacing w:line="360" w:lineRule="auto"/>
                            <w:ind w:firstLine="720"/>
                            <w:jc w:val="both"/>
                            <w:rPr>
                              <w:rFonts w:eastAsia="Lucida Sans Unicode"/>
                              <w:szCs w:val="24"/>
                            </w:rPr>
                          </w:pPr>
                          <w:sdt>
                            <w:sdtPr>
                              <w:alias w:val="Numeris"/>
                              <w:tag w:val="nr_f9d16db1bcf54fc8869d3ac44c9656fc"/>
                              <w:lock w:val="sdtLocked"/>
                              <w:richText/>
                            </w:sdtPr>
                            <w:sdtContent>
                              <w:r>
                                <w:rPr>
                                  <w:rFonts w:eastAsia="Calibri"/>
                                  <w:szCs w:val="24"/>
                                </w:rPr>
                                <w:t>2</w:t>
                              </w:r>
                            </w:sdtContent>
                          </w:sdt>
                          <w:r>
                            <w:rPr>
                              <w:rFonts w:eastAsia="Calibri"/>
                              <w:szCs w:val="24"/>
                            </w:rPr>
                            <w:t>) apie savivaldybės institucijų pagal kompetenciją priimtus administracinius aktus architektūros, teritorijų planavimo, statybos ir nekilnojamojo kultūros paveldo apsaugos srityse, kurie nėra privalomai skelbiami pagal teisės aktus;</w:t>
                          </w:r>
                        </w:p>
                      </w:sdtContent>
                    </w:sdt>
                    <w:sdt>
                      <w:sdtPr>
                        <w:alias w:val="16 str. 4 d. 3 p."/>
                        <w:tag w:val="part_5584888537144e2c81a7ff329ff1baa6"/>
                        <w:lock w:val="sdtLocked"/>
                        <w:richText/>
                      </w:sdtPr>
                      <w:sdtContent>
                        <w:p>
                          <w:pPr>
                            <w:spacing w:line="360" w:lineRule="auto"/>
                            <w:ind w:firstLine="720"/>
                            <w:jc w:val="both"/>
                            <w:rPr>
                              <w:szCs w:val="24"/>
                            </w:rPr>
                          </w:pPr>
                          <w:sdt>
                            <w:sdtPr>
                              <w:alias w:val="Numeris"/>
                              <w:tag w:val="nr_5584888537144e2c81a7ff329ff1baa6"/>
                              <w:lock w:val="sdtLocked"/>
                              <w:richText/>
                            </w:sdtPr>
                            <w:sdtContent>
                              <w:r>
                                <w:rPr>
                                  <w:szCs w:val="24"/>
                                </w:rPr>
                                <w:t>3</w:t>
                              </w:r>
                            </w:sdtContent>
                          </w:sdt>
                          <w:r>
                            <w:rPr>
                              <w:szCs w:val="24"/>
                            </w:rPr>
                            <w:t xml:space="preserve">) reikalingą šiame įstatyme nustatytoms valstybės funkcijoms architektūros srityje įgyvendinti. </w:t>
                          </w:r>
                        </w:p>
                        <w:p>
                          <w:pPr>
                            <w:spacing w:line="360" w:lineRule="auto"/>
                            <w:ind w:firstLine="720"/>
                            <w:jc w:val="both"/>
                            <w:rPr>
                              <w:szCs w:val="24"/>
                            </w:rPr>
                          </w:pPr>
                        </w:p>
                        <w:p>
                          <w:pPr>
                            <w:spacing w:line="360" w:lineRule="auto"/>
                            <w:ind w:firstLine="720"/>
                            <w:jc w:val="both"/>
                            <w:rPr>
                              <w:szCs w:val="24"/>
                            </w:rPr>
                          </w:pPr>
                        </w:p>
                      </w:sdtContent>
                    </w:sdt>
                  </w:sdtContent>
                </w:sdt>
              </w:sdtContent>
            </w:sdt>
            <w:sdt>
              <w:sdtPr>
                <w:alias w:val="17 str."/>
                <w:tag w:val="part_49981887de4042a0bbd16dec7281086e"/>
                <w:lock w:val="sdtLocked"/>
                <w:richText/>
              </w:sdtPr>
              <w:sdtContent>
                <w:p>
                  <w:pPr>
                    <w:spacing w:line="360" w:lineRule="auto"/>
                    <w:ind w:firstLine="720"/>
                    <w:jc w:val="both"/>
                    <w:rPr>
                      <w:rFonts w:eastAsia="Lucida Sans Unicode"/>
                      <w:b/>
                      <w:bCs/>
                      <w:szCs w:val="24"/>
                    </w:rPr>
                  </w:pPr>
                  <w:sdt>
                    <w:sdtPr>
                      <w:alias w:val="Numeris"/>
                      <w:tag w:val="nr_49981887de4042a0bbd16dec7281086e"/>
                      <w:lock w:val="sdtLocked"/>
                      <w:richText/>
                    </w:sdtPr>
                    <w:sdtContent>
                      <w:r>
                        <w:rPr>
                          <w:rFonts w:eastAsia="Lucida Sans Unicode"/>
                          <w:b/>
                          <w:bCs/>
                          <w:szCs w:val="24"/>
                        </w:rPr>
                        <w:t>17</w:t>
                      </w:r>
                    </w:sdtContent>
                  </w:sdt>
                  <w:r>
                    <w:rPr>
                      <w:rFonts w:eastAsia="Lucida Sans Unicode"/>
                      <w:b/>
                      <w:bCs/>
                      <w:szCs w:val="24"/>
                    </w:rPr>
                    <w:t xml:space="preserve"> straipsnis. </w:t>
                  </w:r>
                  <w:sdt>
                    <w:sdtPr>
                      <w:alias w:val="Pavadinimas"/>
                      <w:tag w:val="title_49981887de4042a0bbd16dec7281086e"/>
                      <w:lock w:val="sdtLocked"/>
                      <w:richText/>
                    </w:sdtPr>
                    <w:sdtContent>
                      <w:r>
                        <w:rPr>
                          <w:rFonts w:eastAsia="Lucida Sans Unicode"/>
                          <w:b/>
                          <w:bCs/>
                          <w:szCs w:val="24"/>
                        </w:rPr>
                        <w:t>Lietuvos Respublikos architektų rūmų kompetencija</w:t>
                      </w:r>
                    </w:sdtContent>
                  </w:sdt>
                </w:p>
                <w:sdt>
                  <w:sdtPr>
                    <w:alias w:val="17 str. 1 d."/>
                    <w:tag w:val="part_a7e5b03687bc436b880f84c564b86e76"/>
                    <w:lock w:val="sdtLocked"/>
                    <w:richText/>
                  </w:sdtPr>
                  <w:sdtContent>
                    <w:p>
                      <w:pPr>
                        <w:spacing w:line="360" w:lineRule="auto"/>
                        <w:ind w:firstLine="720"/>
                        <w:jc w:val="both"/>
                        <w:rPr>
                          <w:rFonts w:eastAsia="Lucida Sans Unicode"/>
                          <w:bCs/>
                          <w:szCs w:val="24"/>
                        </w:rPr>
                      </w:pPr>
                      <w:r>
                        <w:rPr>
                          <w:rFonts w:eastAsia="Lucida Sans Unicode"/>
                          <w:bCs/>
                          <w:szCs w:val="24"/>
                        </w:rPr>
                        <w:t xml:space="preserve">Šiame įstatyme nustatytas funkcijas vykdo, architektų profesinę savivaldą įgyvendina ir architektų profesiniams interesams atstovauja viešasis juridinis asmuo – </w:t>
                      </w:r>
                      <w:r>
                        <w:rPr>
                          <w:rFonts w:eastAsia="Calibri"/>
                          <w:szCs w:val="24"/>
                        </w:rPr>
                        <w:t>Lietuvos Respublikos architektų rūmai.</w:t>
                      </w:r>
                      <w:r>
                        <w:rPr>
                          <w:rFonts w:eastAsia="Lucida Sans Unicode"/>
                          <w:bCs/>
                          <w:szCs w:val="24"/>
                        </w:rPr>
                        <w:t xml:space="preserve"> Rūmai veikia pagal Lietuvos Respublikos architektų rūmų įstatymą, Lietuvos Respublikos asociacijų įstatymą, Civilinį kodeksą ir kitus teisės aktus. </w:t>
                      </w:r>
                    </w:p>
                    <w:p>
                      <w:pPr>
                        <w:spacing w:line="360" w:lineRule="auto"/>
                        <w:ind w:firstLine="720"/>
                        <w:rPr>
                          <w:rFonts w:eastAsia="Lucida Sans Unicode"/>
                          <w:szCs w:val="24"/>
                        </w:rPr>
                      </w:pPr>
                    </w:p>
                    <w:p>
                      <w:pPr>
                        <w:spacing w:line="360" w:lineRule="auto"/>
                        <w:ind w:firstLine="720"/>
                        <w:rPr>
                          <w:rFonts w:eastAsia="Lucida Sans Unicode"/>
                          <w:szCs w:val="24"/>
                        </w:rPr>
                      </w:pPr>
                    </w:p>
                  </w:sdtContent>
                </w:sdt>
              </w:sdtContent>
            </w:sdt>
            <w:sdt>
              <w:sdtPr>
                <w:alias w:val="18 str."/>
                <w:tag w:val="part_eb4fd95f251d4ba5a4de434694d5c1c3"/>
                <w:lock w:val="sdtLocked"/>
                <w:richText/>
              </w:sdtPr>
              <w:sdtContent>
                <w:p>
                  <w:pPr>
                    <w:spacing w:line="360" w:lineRule="auto"/>
                    <w:ind w:firstLine="720"/>
                    <w:jc w:val="both"/>
                    <w:rPr>
                      <w:rFonts w:eastAsia="Calibri"/>
                      <w:b/>
                      <w:szCs w:val="24"/>
                    </w:rPr>
                  </w:pPr>
                  <w:sdt>
                    <w:sdtPr>
                      <w:alias w:val="Numeris"/>
                      <w:tag w:val="nr_eb4fd95f251d4ba5a4de434694d5c1c3"/>
                      <w:lock w:val="sdtLocked"/>
                      <w:richText/>
                    </w:sdtPr>
                    <w:sdtContent>
                      <w:r>
                        <w:rPr>
                          <w:rFonts w:eastAsia="Calibri"/>
                          <w:b/>
                          <w:szCs w:val="24"/>
                        </w:rPr>
                        <w:t>18</w:t>
                      </w:r>
                    </w:sdtContent>
                  </w:sdt>
                  <w:r>
                    <w:rPr>
                      <w:rFonts w:eastAsia="Calibri"/>
                      <w:b/>
                      <w:szCs w:val="24"/>
                    </w:rPr>
                    <w:t xml:space="preserve"> straipsnis. </w:t>
                  </w:r>
                  <w:sdt>
                    <w:sdtPr>
                      <w:alias w:val="Pavadinimas"/>
                      <w:tag w:val="title_eb4fd95f251d4ba5a4de434694d5c1c3"/>
                      <w:lock w:val="sdtLocked"/>
                      <w:richText/>
                    </w:sdtPr>
                    <w:sdtContent>
                      <w:r>
                        <w:rPr>
                          <w:rFonts w:eastAsia="Calibri"/>
                          <w:b/>
                          <w:szCs w:val="24"/>
                        </w:rPr>
                        <w:t xml:space="preserve">Regioninės architektūros tarybos </w:t>
                      </w:r>
                    </w:sdtContent>
                  </w:sdt>
                </w:p>
                <w:sdt>
                  <w:sdtPr>
                    <w:alias w:val="18 str. 1 d."/>
                    <w:tag w:val="part_c188762544c14b9ca2b4eec607082c6b"/>
                    <w:lock w:val="sdtLocked"/>
                    <w:richText/>
                  </w:sdtPr>
                  <w:sdtContent>
                    <w:p>
                      <w:pPr>
                        <w:spacing w:line="360" w:lineRule="auto"/>
                        <w:ind w:firstLine="720"/>
                        <w:jc w:val="both"/>
                        <w:rPr>
                          <w:rFonts w:eastAsia="Calibri"/>
                          <w:szCs w:val="24"/>
                        </w:rPr>
                      </w:pPr>
                      <w:sdt>
                        <w:sdtPr>
                          <w:alias w:val="Numeris"/>
                          <w:tag w:val="nr_c188762544c14b9ca2b4eec607082c6b"/>
                          <w:lock w:val="sdtLocked"/>
                          <w:richText/>
                        </w:sdtPr>
                        <w:sdtContent>
                          <w:r>
                            <w:rPr>
                              <w:rFonts w:eastAsia="Calibri"/>
                              <w:szCs w:val="24"/>
                            </w:rPr>
                            <w:t>1</w:t>
                          </w:r>
                        </w:sdtContent>
                      </w:sdt>
                      <w:r>
                        <w:rPr>
                          <w:rFonts w:eastAsia="Calibri"/>
                          <w:szCs w:val="24"/>
                        </w:rPr>
                        <w:t xml:space="preserve">. Architektūros, teritorijų planavimo, nekilnojamojo architektūrinio ir urbanistinio paveldo sričių ir kitiems su architektūra susijusiems klausimams nagrinėti, rekomendacijoms teikti ir pasiūlymams valstybės ir savivaldybių institucijoms, priimančioms su architektūra susijusius sprendimus, teikti, taip pat architektūros kokybei </w:t>
                      </w:r>
                      <w:r>
                        <w:rPr>
                          <w:rFonts w:eastAsia="Calibri"/>
                          <w:iCs/>
                          <w:szCs w:val="24"/>
                          <w:shd w:val="clear" w:color="auto" w:fill="FFFFFF"/>
                        </w:rPr>
                        <w:t>vertinti</w:t>
                      </w:r>
                      <w:r>
                        <w:rPr>
                          <w:rFonts w:eastAsia="Calibri"/>
                          <w:szCs w:val="24"/>
                        </w:rPr>
                        <w:t xml:space="preserve"> steigiamos</w:t>
                      </w:r>
                      <w:r>
                        <w:rPr>
                          <w:rFonts w:eastAsia="Calibri"/>
                          <w:b/>
                          <w:szCs w:val="24"/>
                        </w:rPr>
                        <w:t xml:space="preserve"> </w:t>
                      </w:r>
                      <w:r>
                        <w:rPr>
                          <w:rFonts w:eastAsia="Calibri"/>
                          <w:szCs w:val="24"/>
                        </w:rPr>
                        <w:t>regioninės architektūros tarybos.</w:t>
                      </w:r>
                    </w:p>
                  </w:sdtContent>
                </w:sdt>
                <w:sdt>
                  <w:sdtPr>
                    <w:alias w:val="18 str. 2 d."/>
                    <w:tag w:val="part_6441102c2ac64342bb4d1cc1e7eb96f1"/>
                    <w:lock w:val="sdtLocked"/>
                    <w:richText/>
                  </w:sdtPr>
                  <w:sdtContent>
                    <w:p>
                      <w:pPr>
                        <w:spacing w:line="360" w:lineRule="auto"/>
                        <w:ind w:firstLine="720"/>
                        <w:jc w:val="both"/>
                        <w:rPr>
                          <w:szCs w:val="24"/>
                        </w:rPr>
                      </w:pPr>
                      <w:sdt>
                        <w:sdtPr>
                          <w:alias w:val="Numeris"/>
                          <w:tag w:val="nr_6441102c2ac64342bb4d1cc1e7eb96f1"/>
                          <w:lock w:val="sdtLocked"/>
                          <w:richText/>
                        </w:sdtPr>
                        <w:sdtContent>
                          <w:r>
                            <w:rPr>
                              <w:szCs w:val="24"/>
                            </w:rPr>
                            <w:t>2</w:t>
                          </w:r>
                        </w:sdtContent>
                      </w:sdt>
                      <w:r>
                        <w:rPr>
                          <w:szCs w:val="24"/>
                        </w:rPr>
                        <w:t xml:space="preserve">. </w:t>
                      </w:r>
                      <w:r>
                        <w:rPr>
                          <w:rFonts w:eastAsia="Calibri"/>
                          <w:szCs w:val="24"/>
                        </w:rPr>
                        <w:t xml:space="preserve">Regioninės architektūros </w:t>
                      </w:r>
                      <w:r>
                        <w:rPr>
                          <w:szCs w:val="24"/>
                        </w:rPr>
                        <w:t>tarybos sudaromos teritoriniu principu Lietuvos Respublikos apskrityse arba Lietuvos Respublikos architektų rūmų sprendimu – dviejose ar daugiau apskričių.</w:t>
                      </w:r>
                    </w:p>
                  </w:sdtContent>
                </w:sdt>
                <w:sdt>
                  <w:sdtPr>
                    <w:alias w:val="18 str. 3 d."/>
                    <w:tag w:val="part_5860393b4d814af080e7156df217e717"/>
                    <w:lock w:val="sdtLocked"/>
                    <w:richText/>
                  </w:sdtPr>
                  <w:sdtContent>
                    <w:p>
                      <w:pPr>
                        <w:spacing w:line="360" w:lineRule="auto"/>
                        <w:ind w:firstLine="720"/>
                        <w:jc w:val="both"/>
                        <w:rPr>
                          <w:szCs w:val="24"/>
                        </w:rPr>
                      </w:pPr>
                      <w:sdt>
                        <w:sdtPr>
                          <w:alias w:val="Numeris"/>
                          <w:tag w:val="nr_5860393b4d814af080e7156df217e717"/>
                          <w:lock w:val="sdtLocked"/>
                          <w:richText/>
                        </w:sdtPr>
                        <w:sdtContent>
                          <w:r>
                            <w:rPr>
                              <w:szCs w:val="24"/>
                            </w:rPr>
                            <w:t>3</w:t>
                          </w:r>
                        </w:sdtContent>
                      </w:sdt>
                      <w:r>
                        <w:rPr>
                          <w:szCs w:val="24"/>
                        </w:rPr>
                        <w:t xml:space="preserve">. </w:t>
                      </w:r>
                      <w:r>
                        <w:rPr>
                          <w:rFonts w:eastAsia="Calibri"/>
                          <w:szCs w:val="24"/>
                        </w:rPr>
                        <w:t xml:space="preserve">Regioninę architektūros </w:t>
                      </w:r>
                      <w:r>
                        <w:rPr>
                          <w:szCs w:val="24"/>
                        </w:rPr>
                        <w:t>tarybą sudaro ne mažiau kaip 13 narių, skiriamų trejiems metams. Iš jų:</w:t>
                      </w:r>
                    </w:p>
                    <w:sdt>
                      <w:sdtPr>
                        <w:alias w:val="18 str. 3 d. 1 p."/>
                        <w:tag w:val="part_70fad03bbcf2410ba8710f473b4498ca"/>
                        <w:lock w:val="sdtLocked"/>
                        <w:richText/>
                      </w:sdtPr>
                      <w:sdtContent>
                        <w:p>
                          <w:pPr>
                            <w:spacing w:line="360" w:lineRule="auto"/>
                            <w:ind w:firstLine="720"/>
                            <w:jc w:val="both"/>
                            <w:rPr>
                              <w:szCs w:val="24"/>
                            </w:rPr>
                          </w:pPr>
                          <w:sdt>
                            <w:sdtPr>
                              <w:alias w:val="Numeris"/>
                              <w:tag w:val="nr_70fad03bbcf2410ba8710f473b4498ca"/>
                              <w:lock w:val="sdtLocked"/>
                              <w:richText/>
                            </w:sdtPr>
                            <w:sdtContent>
                              <w:r>
                                <w:rPr>
                                  <w:szCs w:val="24"/>
                                </w:rPr>
                                <w:t>1</w:t>
                              </w:r>
                            </w:sdtContent>
                          </w:sdt>
                          <w:r>
                            <w:rPr>
                              <w:szCs w:val="24"/>
                            </w:rPr>
                            <w:t xml:space="preserve">) ne mažiau kaip 7 nariai išrenkami visuotiniame </w:t>
                          </w:r>
                          <w:r>
                            <w:rPr>
                              <w:rFonts w:eastAsia="Lucida Sans Unicode"/>
                              <w:iCs/>
                              <w:szCs w:val="24"/>
                            </w:rPr>
                            <w:t xml:space="preserve">Lietuvos Respublikos architektų </w:t>
                          </w:r>
                          <w:r>
                            <w:rPr>
                              <w:szCs w:val="24"/>
                            </w:rPr>
                            <w:t xml:space="preserve">rūmų susirinkime iš </w:t>
                          </w:r>
                          <w:r>
                            <w:rPr>
                              <w:rFonts w:eastAsia="Lucida Sans Unicode"/>
                              <w:iCs/>
                              <w:szCs w:val="24"/>
                            </w:rPr>
                            <w:t xml:space="preserve">Lietuvos Respublikos architektų </w:t>
                          </w:r>
                          <w:r>
                            <w:rPr>
                              <w:szCs w:val="24"/>
                            </w:rPr>
                            <w:t>rūmų narių;</w:t>
                          </w:r>
                        </w:p>
                      </w:sdtContent>
                    </w:sdt>
                    <w:sdt>
                      <w:sdtPr>
                        <w:alias w:val="18 str. 3 d. 2 p."/>
                        <w:tag w:val="part_a8e78f74a27b4af393ed6b64edfcd14c"/>
                        <w:lock w:val="sdtLocked"/>
                        <w:richText/>
                      </w:sdtPr>
                      <w:sdtContent>
                        <w:p>
                          <w:pPr>
                            <w:spacing w:line="360" w:lineRule="auto"/>
                            <w:ind w:firstLine="720"/>
                            <w:jc w:val="both"/>
                            <w:rPr>
                              <w:szCs w:val="24"/>
                            </w:rPr>
                          </w:pPr>
                          <w:sdt>
                            <w:sdtPr>
                              <w:alias w:val="Numeris"/>
                              <w:tag w:val="nr_a8e78f74a27b4af393ed6b64edfcd14c"/>
                              <w:lock w:val="sdtLocked"/>
                              <w:richText/>
                            </w:sdtPr>
                            <w:sdtContent>
                              <w:r>
                                <w:rPr>
                                  <w:szCs w:val="24"/>
                                </w:rPr>
                                <w:t>2</w:t>
                              </w:r>
                            </w:sdtContent>
                          </w:sdt>
                          <w:r>
                            <w:rPr>
                              <w:szCs w:val="24"/>
                            </w:rPr>
                            <w:t>) vieną narį architektą skiria Lietuvos Respublikos aplinkos ministerija;</w:t>
                          </w:r>
                        </w:p>
                      </w:sdtContent>
                    </w:sdt>
                    <w:sdt>
                      <w:sdtPr>
                        <w:alias w:val="18 str. 3 d. 3 p."/>
                        <w:tag w:val="part_f9f55f68b943416faffb4b11ea8c81f6"/>
                        <w:lock w:val="sdtLocked"/>
                        <w:richText/>
                      </w:sdtPr>
                      <w:sdtContent>
                        <w:p>
                          <w:pPr>
                            <w:spacing w:line="360" w:lineRule="auto"/>
                            <w:ind w:firstLine="720"/>
                            <w:jc w:val="both"/>
                            <w:rPr>
                              <w:szCs w:val="24"/>
                            </w:rPr>
                          </w:pPr>
                          <w:sdt>
                            <w:sdtPr>
                              <w:alias w:val="Numeris"/>
                              <w:tag w:val="nr_f9f55f68b943416faffb4b11ea8c81f6"/>
                              <w:lock w:val="sdtLocked"/>
                              <w:richText/>
                            </w:sdtPr>
                            <w:sdtContent>
                              <w:r>
                                <w:rPr>
                                  <w:szCs w:val="24"/>
                                </w:rPr>
                                <w:t>3</w:t>
                              </w:r>
                            </w:sdtContent>
                          </w:sdt>
                          <w:r>
                            <w:rPr>
                              <w:szCs w:val="24"/>
                            </w:rPr>
                            <w:t>) vieną narį architektą skiria Lietuvos Respublikos kultūros ministerija;</w:t>
                          </w:r>
                        </w:p>
                      </w:sdtContent>
                    </w:sdt>
                    <w:sdt>
                      <w:sdtPr>
                        <w:alias w:val="18 str. 3 d. 4 p."/>
                        <w:tag w:val="part_29f230984f8342a48de2e34008fdfd84"/>
                        <w:lock w:val="sdtLocked"/>
                        <w:richText/>
                      </w:sdtPr>
                      <w:sdtContent>
                        <w:p>
                          <w:pPr>
                            <w:spacing w:line="360" w:lineRule="auto"/>
                            <w:ind w:firstLine="720"/>
                            <w:jc w:val="both"/>
                            <w:rPr>
                              <w:szCs w:val="24"/>
                            </w:rPr>
                          </w:pPr>
                          <w:sdt>
                            <w:sdtPr>
                              <w:alias w:val="Numeris"/>
                              <w:tag w:val="nr_29f230984f8342a48de2e34008fdfd84"/>
                              <w:lock w:val="sdtLocked"/>
                              <w:richText/>
                            </w:sdtPr>
                            <w:sdtContent>
                              <w:r>
                                <w:rPr>
                                  <w:szCs w:val="24"/>
                                </w:rPr>
                                <w:t>4</w:t>
                              </w:r>
                            </w:sdtContent>
                          </w:sdt>
                          <w:r>
                            <w:rPr>
                              <w:szCs w:val="24"/>
                            </w:rPr>
                            <w:t xml:space="preserve">) po vieną narį, baigusį universitetines </w:t>
                          </w:r>
                          <w:r>
                            <w:rPr>
                              <w:rFonts w:eastAsia="Lucida Sans Unicode"/>
                              <w:iCs/>
                              <w:szCs w:val="24"/>
                            </w:rPr>
                            <w:t xml:space="preserve">architektūros krypties </w:t>
                          </w:r>
                          <w:r>
                            <w:rPr>
                              <w:szCs w:val="24"/>
                            </w:rPr>
                            <w:t>studijas ir vykdantį nuolatinę mokslinę pedagoginę architektūros srities veiklą, skiria Lietuvos Respublikos universitetinės aukštosios mokyklos, vykdančios architektūros krypties studijų programas;</w:t>
                          </w:r>
                        </w:p>
                      </w:sdtContent>
                    </w:sdt>
                    <w:sdt>
                      <w:sdtPr>
                        <w:alias w:val="18 str. 3 d. 5 p."/>
                        <w:tag w:val="part_a193838c79f24d4fae9909052500f8ab"/>
                        <w:lock w:val="sdtLocked"/>
                        <w:richText/>
                      </w:sdtPr>
                      <w:sdtContent>
                        <w:p>
                          <w:pPr>
                            <w:spacing w:line="360" w:lineRule="auto"/>
                            <w:ind w:firstLine="720"/>
                            <w:jc w:val="both"/>
                            <w:rPr>
                              <w:szCs w:val="24"/>
                            </w:rPr>
                          </w:pPr>
                          <w:sdt>
                            <w:sdtPr>
                              <w:alias w:val="Numeris"/>
                              <w:tag w:val="nr_a193838c79f24d4fae9909052500f8ab"/>
                              <w:lock w:val="sdtLocked"/>
                              <w:richText/>
                            </w:sdtPr>
                            <w:sdtContent>
                              <w:r>
                                <w:rPr>
                                  <w:szCs w:val="24"/>
                                </w:rPr>
                                <w:t>5</w:t>
                              </w:r>
                            </w:sdtContent>
                          </w:sdt>
                          <w:r>
                            <w:rPr>
                              <w:szCs w:val="24"/>
                            </w:rPr>
                            <w:t>) vienas narys išrenkamas visuotiniame Lietuvos architektų sąjungos suvažiavime iš Lietuvos architektų sąjungos narių;</w:t>
                          </w:r>
                        </w:p>
                      </w:sdtContent>
                    </w:sdt>
                    <w:sdt>
                      <w:sdtPr>
                        <w:alias w:val="18 str. 3 d. 6 p."/>
                        <w:tag w:val="part_e9f303816cb04c45b4a4b91e8a411eed"/>
                        <w:lock w:val="sdtLocked"/>
                        <w:richText/>
                      </w:sdtPr>
                      <w:sdtContent>
                        <w:p>
                          <w:pPr>
                            <w:spacing w:line="360" w:lineRule="auto"/>
                            <w:ind w:firstLine="720"/>
                            <w:jc w:val="both"/>
                            <w:rPr>
                              <w:szCs w:val="24"/>
                            </w:rPr>
                          </w:pPr>
                          <w:sdt>
                            <w:sdtPr>
                              <w:alias w:val="Numeris"/>
                              <w:tag w:val="nr_e9f303816cb04c45b4a4b91e8a411eed"/>
                              <w:lock w:val="sdtLocked"/>
                              <w:richText/>
                            </w:sdtPr>
                            <w:sdtContent>
                              <w:r>
                                <w:rPr>
                                  <w:szCs w:val="24"/>
                                </w:rPr>
                                <w:t>6</w:t>
                              </w:r>
                            </w:sdtContent>
                          </w:sdt>
                          <w:r>
                            <w:rPr>
                              <w:szCs w:val="24"/>
                            </w:rPr>
                            <w:t>) vieną narį skiria Lietuvos savivaldybių asociacija.</w:t>
                          </w:r>
                        </w:p>
                      </w:sdtContent>
                    </w:sdt>
                  </w:sdtContent>
                </w:sdt>
                <w:sdt>
                  <w:sdtPr>
                    <w:alias w:val="18 str. 4 d."/>
                    <w:tag w:val="part_97cdf034a38743e1af221f53d3180174"/>
                    <w:lock w:val="sdtLocked"/>
                    <w:richText/>
                  </w:sdtPr>
                  <w:sdtContent>
                    <w:p>
                      <w:pPr>
                        <w:spacing w:line="360" w:lineRule="auto"/>
                        <w:ind w:firstLine="720"/>
                        <w:jc w:val="both"/>
                        <w:rPr>
                          <w:szCs w:val="24"/>
                        </w:rPr>
                      </w:pPr>
                      <w:sdt>
                        <w:sdtPr>
                          <w:alias w:val="Numeris"/>
                          <w:tag w:val="nr_97cdf034a38743e1af221f53d3180174"/>
                          <w:lock w:val="sdtLocked"/>
                          <w:richText/>
                        </w:sdtPr>
                        <w:sdtContent>
                          <w:r>
                            <w:rPr>
                              <w:szCs w:val="24"/>
                            </w:rPr>
                            <w:t>4</w:t>
                          </w:r>
                        </w:sdtContent>
                      </w:sdt>
                      <w:r>
                        <w:rPr>
                          <w:szCs w:val="24"/>
                        </w:rPr>
                        <w:t xml:space="preserve">. </w:t>
                      </w:r>
                      <w:r>
                        <w:rPr>
                          <w:rFonts w:eastAsia="Calibri"/>
                          <w:szCs w:val="24"/>
                        </w:rPr>
                        <w:t xml:space="preserve">Regioninės architektūros </w:t>
                      </w:r>
                      <w:r>
                        <w:rPr>
                          <w:szCs w:val="24"/>
                        </w:rPr>
                        <w:t xml:space="preserve">tarybos nuostatus ir sudėtį tvirtina </w:t>
                      </w:r>
                      <w:r>
                        <w:rPr>
                          <w:rFonts w:eastAsia="Lucida Sans Unicode"/>
                          <w:iCs/>
                          <w:szCs w:val="24"/>
                        </w:rPr>
                        <w:t xml:space="preserve">Lietuvos Respublikos architektų </w:t>
                      </w:r>
                      <w:r>
                        <w:rPr>
                          <w:szCs w:val="24"/>
                        </w:rPr>
                        <w:t xml:space="preserve">rūmų taryba. </w:t>
                      </w:r>
                      <w:r>
                        <w:rPr>
                          <w:rFonts w:eastAsia="Calibri"/>
                          <w:szCs w:val="24"/>
                        </w:rPr>
                        <w:t xml:space="preserve">Regioninės architektūros </w:t>
                      </w:r>
                      <w:r>
                        <w:rPr>
                          <w:szCs w:val="24"/>
                        </w:rPr>
                        <w:t>tarybos nariai išsirenka tarybos pirmininką. Regioninės architektūros tarybos nuostatuose nustatoma tarybos darbo tvarka, tarybos narių atšaukimo teisė ir šios teisės įgyvendinimo pagrindai.</w:t>
                      </w:r>
                    </w:p>
                  </w:sdtContent>
                </w:sdt>
                <w:sdt>
                  <w:sdtPr>
                    <w:alias w:val="18 str. 5 d."/>
                    <w:tag w:val="part_4b9ad2e2a60f46fea453708bd0fcab83"/>
                    <w:lock w:val="sdtLocked"/>
                    <w:richText/>
                  </w:sdtPr>
                  <w:sdtContent>
                    <w:p>
                      <w:pPr>
                        <w:spacing w:line="360" w:lineRule="auto"/>
                        <w:ind w:firstLine="720"/>
                        <w:jc w:val="both"/>
                        <w:rPr>
                          <w:szCs w:val="24"/>
                        </w:rPr>
                      </w:pPr>
                      <w:sdt>
                        <w:sdtPr>
                          <w:alias w:val="Numeris"/>
                          <w:tag w:val="nr_4b9ad2e2a60f46fea453708bd0fcab83"/>
                          <w:lock w:val="sdtLocked"/>
                          <w:richText/>
                        </w:sdtPr>
                        <w:sdtContent>
                          <w:r>
                            <w:rPr>
                              <w:szCs w:val="24"/>
                            </w:rPr>
                            <w:t>5</w:t>
                          </w:r>
                        </w:sdtContent>
                      </w:sdt>
                      <w:r>
                        <w:rPr>
                          <w:szCs w:val="24"/>
                        </w:rPr>
                        <w:t xml:space="preserve">. </w:t>
                      </w:r>
                      <w:r>
                        <w:rPr>
                          <w:rFonts w:eastAsia="Calibri"/>
                          <w:szCs w:val="24"/>
                        </w:rPr>
                        <w:t xml:space="preserve">Regioninės architektūros </w:t>
                      </w:r>
                      <w:r>
                        <w:rPr>
                          <w:szCs w:val="24"/>
                        </w:rPr>
                        <w:t>tarybos atlieka šias funkcijas:</w:t>
                      </w:r>
                    </w:p>
                    <w:sdt>
                      <w:sdtPr>
                        <w:alias w:val="18 str. 5 d. 1 p."/>
                        <w:tag w:val="part_aa75f9628c28489eb9e4a3201c7afb45"/>
                        <w:lock w:val="sdtLocked"/>
                        <w:richText/>
                      </w:sdtPr>
                      <w:sdtContent>
                        <w:p>
                          <w:pPr>
                            <w:spacing w:line="360" w:lineRule="auto"/>
                            <w:ind w:firstLine="720"/>
                            <w:jc w:val="both"/>
                            <w:rPr>
                              <w:szCs w:val="24"/>
                            </w:rPr>
                          </w:pPr>
                          <w:sdt>
                            <w:sdtPr>
                              <w:alias w:val="Numeris"/>
                              <w:tag w:val="nr_aa75f9628c28489eb9e4a3201c7afb45"/>
                              <w:lock w:val="sdtLocked"/>
                              <w:richText/>
                            </w:sdtPr>
                            <w:sdtContent>
                              <w:r>
                                <w:rPr>
                                  <w:szCs w:val="24"/>
                                </w:rPr>
                                <w:t>1</w:t>
                              </w:r>
                            </w:sdtContent>
                          </w:sdt>
                          <w:r>
                            <w:rPr>
                              <w:szCs w:val="24"/>
                            </w:rPr>
                            <w:t xml:space="preserve">) teikia valstybės ir savivaldybių institucijoms rekomendacijas dėl teritorijų planavimo dokumentų, architektūrinių, </w:t>
                          </w:r>
                          <w:r>
                            <w:rPr>
                              <w:bCs/>
                              <w:szCs w:val="24"/>
                            </w:rPr>
                            <w:t xml:space="preserve">nekilnojamojo </w:t>
                          </w:r>
                          <w:r>
                            <w:rPr>
                              <w:rFonts w:eastAsia="Calibri"/>
                              <w:szCs w:val="24"/>
                            </w:rPr>
                            <w:t xml:space="preserve">architektūrinio ir urbanistinio </w:t>
                          </w:r>
                          <w:r>
                            <w:rPr>
                              <w:szCs w:val="24"/>
                            </w:rPr>
                            <w:t>paveldo bei šiame įstatyme nurodytų objektų projektinių pasiūlymų, architektūrinių ir urbanistinių idėjų sprendinių, statinių projektų, statinių architektūros atitikties architektūros kokybės reikalavimams ir kitais architektūros kokybės klausimais;</w:t>
                          </w:r>
                        </w:p>
                      </w:sdtContent>
                    </w:sdt>
                    <w:sdt>
                      <w:sdtPr>
                        <w:alias w:val="18 str. 5 d. 2 p."/>
                        <w:tag w:val="part_8d6e72bc758b48079e7789849c521a37"/>
                        <w:lock w:val="sdtLocked"/>
                        <w:richText/>
                      </w:sdtPr>
                      <w:sdtContent>
                        <w:p>
                          <w:pPr>
                            <w:spacing w:line="360" w:lineRule="auto"/>
                            <w:ind w:firstLine="720"/>
                            <w:jc w:val="both"/>
                            <w:rPr>
                              <w:szCs w:val="24"/>
                            </w:rPr>
                          </w:pPr>
                          <w:sdt>
                            <w:sdtPr>
                              <w:alias w:val="Numeris"/>
                              <w:tag w:val="nr_8d6e72bc758b48079e7789849c521a37"/>
                              <w:lock w:val="sdtLocked"/>
                              <w:richText/>
                            </w:sdtPr>
                            <w:sdtContent>
                              <w:r>
                                <w:rPr>
                                  <w:szCs w:val="24"/>
                                </w:rPr>
                                <w:t>2</w:t>
                              </w:r>
                            </w:sdtContent>
                          </w:sdt>
                          <w:r>
                            <w:rPr>
                              <w:szCs w:val="24"/>
                            </w:rPr>
                            <w:t>) suinteresuotų asmenų prašymu ar savo iniciatyva teikia išvadas ir pasiūlymus dėl teritorijų planavimo dokumentų, projektinių pasiūlymų, architektūrinių ir urbanistinių idėjų sprendinių, statinių projektų sprendinių atitikties architektūros kokybės reikalavimams ir kitais architektūros kokybės klausimais;</w:t>
                          </w:r>
                        </w:p>
                      </w:sdtContent>
                    </w:sdt>
                    <w:sdt>
                      <w:sdtPr>
                        <w:alias w:val="18 str. 5 d. 3 p."/>
                        <w:tag w:val="part_f2cbb05531c548a0aec623199a1a1a3a"/>
                        <w:lock w:val="sdtLocked"/>
                        <w:richText/>
                      </w:sdtPr>
                      <w:sdtContent>
                        <w:p>
                          <w:pPr>
                            <w:spacing w:line="360" w:lineRule="auto"/>
                            <w:ind w:firstLine="720"/>
                            <w:jc w:val="both"/>
                            <w:rPr>
                              <w:szCs w:val="24"/>
                            </w:rPr>
                          </w:pPr>
                          <w:sdt>
                            <w:sdtPr>
                              <w:alias w:val="Numeris"/>
                              <w:tag w:val="nr_f2cbb05531c548a0aec623199a1a1a3a"/>
                              <w:lock w:val="sdtLocked"/>
                              <w:richText/>
                            </w:sdtPr>
                            <w:sdtContent>
                              <w:r>
                                <w:rPr>
                                  <w:szCs w:val="24"/>
                                </w:rPr>
                                <w:t>3</w:t>
                              </w:r>
                            </w:sdtContent>
                          </w:sdt>
                          <w:r>
                            <w:rPr>
                              <w:szCs w:val="24"/>
                            </w:rPr>
                            <w:t>) bendradarbiauja su architektų profesinėmis asociacijomis, atitinkamomis užsienio valstybių ir tarptautinėmis institucijomis bei organizacijomis;</w:t>
                          </w:r>
                        </w:p>
                      </w:sdtContent>
                    </w:sdt>
                    <w:sdt>
                      <w:sdtPr>
                        <w:alias w:val="18 str. 5 d. 4 p."/>
                        <w:tag w:val="part_112a262d10da4e838b2eb228cea293f3"/>
                        <w:lock w:val="sdtLocked"/>
                        <w:richText/>
                      </w:sdtPr>
                      <w:sdtContent>
                        <w:p>
                          <w:pPr>
                            <w:spacing w:line="360" w:lineRule="auto"/>
                            <w:ind w:firstLine="720"/>
                            <w:jc w:val="both"/>
                            <w:rPr>
                              <w:strike/>
                              <w:szCs w:val="24"/>
                            </w:rPr>
                          </w:pPr>
                          <w:sdt>
                            <w:sdtPr>
                              <w:alias w:val="Numeris"/>
                              <w:tag w:val="nr_112a262d10da4e838b2eb228cea293f3"/>
                              <w:lock w:val="sdtLocked"/>
                              <w:richText/>
                            </w:sdtPr>
                            <w:sdtContent>
                              <w:r>
                                <w:rPr>
                                  <w:szCs w:val="24"/>
                                </w:rPr>
                                <w:t>4</w:t>
                              </w:r>
                            </w:sdtContent>
                          </w:sdt>
                          <w:r>
                            <w:rPr>
                              <w:szCs w:val="24"/>
                            </w:rPr>
                            <w:t>) kiekvienais metais iki kovo 1 dienos teikia Lietuvos Respublikos architektų rūmams savo veiklos metines ataskaitas;</w:t>
                          </w:r>
                          <w:r>
                            <w:rPr>
                              <w:strike/>
                              <w:szCs w:val="24"/>
                            </w:rPr>
                            <w:t xml:space="preserve"> </w:t>
                          </w:r>
                        </w:p>
                      </w:sdtContent>
                    </w:sdt>
                    <w:sdt>
                      <w:sdtPr>
                        <w:alias w:val="18 str. 5 d. 5 p."/>
                        <w:tag w:val="part_200bf3e80de6413dadbfea5e945c7da2"/>
                        <w:lock w:val="sdtLocked"/>
                        <w:richText/>
                      </w:sdtPr>
                      <w:sdtContent>
                        <w:p>
                          <w:pPr>
                            <w:spacing w:line="360" w:lineRule="auto"/>
                            <w:ind w:firstLine="720"/>
                            <w:jc w:val="both"/>
                            <w:rPr>
                              <w:szCs w:val="24"/>
                            </w:rPr>
                          </w:pPr>
                          <w:sdt>
                            <w:sdtPr>
                              <w:alias w:val="Numeris"/>
                              <w:tag w:val="nr_200bf3e80de6413dadbfea5e945c7da2"/>
                              <w:lock w:val="sdtLocked"/>
                              <w:richText/>
                            </w:sdtPr>
                            <w:sdtContent>
                              <w:r>
                                <w:rPr>
                                  <w:szCs w:val="24"/>
                                </w:rPr>
                                <w:t>5</w:t>
                              </w:r>
                            </w:sdtContent>
                          </w:sdt>
                          <w:r>
                            <w:rPr>
                              <w:szCs w:val="24"/>
                            </w:rPr>
                            <w:t xml:space="preserve">) atlieka kitas šiame įstatyme ir kituose </w:t>
                          </w:r>
                          <w:r>
                            <w:rPr>
                              <w:rFonts w:eastAsia="Courier New"/>
                              <w:szCs w:val="24"/>
                            </w:rPr>
                            <w:t>veiklą,</w:t>
                          </w:r>
                          <w:r>
                            <w:rPr>
                              <w:rFonts w:eastAsia="Lucida Sans Unicode"/>
                              <w:iCs/>
                              <w:szCs w:val="24"/>
                            </w:rPr>
                            <w:t xml:space="preserve"> </w:t>
                          </w:r>
                          <w:r>
                            <w:rPr>
                              <w:szCs w:val="24"/>
                            </w:rPr>
                            <w:t>kurią turi teisę vykdyti architektai, reglamentuojančiuose teisės aktuose</w:t>
                          </w:r>
                          <w:r>
                            <w:rPr>
                              <w:rFonts w:eastAsia="Lucida Sans Unicode"/>
                              <w:iCs/>
                              <w:szCs w:val="24"/>
                            </w:rPr>
                            <w:t xml:space="preserve"> </w:t>
                          </w:r>
                          <w:r>
                            <w:rPr>
                              <w:szCs w:val="24"/>
                            </w:rPr>
                            <w:t>nustatytas funkcijas.</w:t>
                          </w:r>
                        </w:p>
                      </w:sdtContent>
                    </w:sdt>
                  </w:sdtContent>
                </w:sdt>
                <w:sdt>
                  <w:sdtPr>
                    <w:alias w:val="18 str. 6 d."/>
                    <w:tag w:val="part_0e087c5802c746de92bb6010818d236f"/>
                    <w:lock w:val="sdtLocked"/>
                    <w:richText/>
                  </w:sdtPr>
                  <w:sdtContent>
                    <w:p>
                      <w:pPr>
                        <w:spacing w:line="360" w:lineRule="auto"/>
                        <w:ind w:firstLine="720"/>
                        <w:jc w:val="both"/>
                        <w:rPr>
                          <w:szCs w:val="24"/>
                        </w:rPr>
                      </w:pPr>
                      <w:sdt>
                        <w:sdtPr>
                          <w:alias w:val="Numeris"/>
                          <w:tag w:val="nr_0e087c5802c746de92bb6010818d236f"/>
                          <w:lock w:val="sdtLocked"/>
                          <w:richText/>
                        </w:sdtPr>
                        <w:sdtContent>
                          <w:r>
                            <w:rPr>
                              <w:szCs w:val="24"/>
                            </w:rPr>
                            <w:t>6</w:t>
                          </w:r>
                        </w:sdtContent>
                      </w:sdt>
                      <w:r>
                        <w:rPr>
                          <w:szCs w:val="24"/>
                        </w:rPr>
                        <w:t xml:space="preserve">. </w:t>
                      </w:r>
                      <w:r>
                        <w:rPr>
                          <w:rFonts w:eastAsia="Calibri"/>
                          <w:szCs w:val="24"/>
                        </w:rPr>
                        <w:t xml:space="preserve">Regionines architektūros </w:t>
                      </w:r>
                      <w:r>
                        <w:rPr>
                          <w:szCs w:val="24"/>
                        </w:rPr>
                        <w:t xml:space="preserve">tarybas techniškai aptarnauja ir jų darbą organizuoja </w:t>
                      </w:r>
                      <w:r>
                        <w:rPr>
                          <w:rFonts w:eastAsia="Lucida Sans Unicode"/>
                          <w:iCs/>
                          <w:szCs w:val="24"/>
                        </w:rPr>
                        <w:t xml:space="preserve">Lietuvos Respublikos architektų </w:t>
                      </w:r>
                      <w:r>
                        <w:rPr>
                          <w:szCs w:val="24"/>
                        </w:rPr>
                        <w:t>rūmai</w:t>
                      </w:r>
                      <w:r>
                        <w:rPr>
                          <w:b/>
                          <w:szCs w:val="24"/>
                        </w:rPr>
                        <w:t xml:space="preserve"> </w:t>
                      </w:r>
                      <w:r>
                        <w:rPr>
                          <w:szCs w:val="24"/>
                        </w:rPr>
                        <w:t>r</w:t>
                      </w:r>
                      <w:r>
                        <w:rPr>
                          <w:rFonts w:eastAsia="Calibri"/>
                          <w:szCs w:val="24"/>
                        </w:rPr>
                        <w:t xml:space="preserve">egioninės architektūros </w:t>
                      </w:r>
                      <w:r>
                        <w:rPr>
                          <w:szCs w:val="24"/>
                        </w:rPr>
                        <w:t>tarybos nuostatuose nustatyta tvarka.</w:t>
                      </w:r>
                    </w:p>
                  </w:sdtContent>
                </w:sdt>
                <w:sdt>
                  <w:sdtPr>
                    <w:alias w:val="18 str. 7 d."/>
                    <w:tag w:val="part_fb0e9b33f4124a7fb79517256a1d70fb"/>
                    <w:lock w:val="sdtLocked"/>
                    <w:richText/>
                  </w:sdtPr>
                  <w:sdtContent>
                    <w:p>
                      <w:pPr>
                        <w:spacing w:line="360" w:lineRule="auto"/>
                        <w:ind w:firstLine="720"/>
                        <w:jc w:val="both"/>
                        <w:rPr>
                          <w:szCs w:val="24"/>
                        </w:rPr>
                      </w:pPr>
                      <w:sdt>
                        <w:sdtPr>
                          <w:alias w:val="Numeris"/>
                          <w:tag w:val="nr_fb0e9b33f4124a7fb79517256a1d70fb"/>
                          <w:lock w:val="sdtLocked"/>
                          <w:richText/>
                        </w:sdtPr>
                        <w:sdtContent>
                          <w:r>
                            <w:rPr>
                              <w:szCs w:val="24"/>
                            </w:rPr>
                            <w:t>7</w:t>
                          </w:r>
                        </w:sdtContent>
                      </w:sdt>
                      <w:r>
                        <w:rPr>
                          <w:szCs w:val="24"/>
                        </w:rPr>
                        <w:t xml:space="preserve">. </w:t>
                      </w:r>
                      <w:r>
                        <w:rPr>
                          <w:rFonts w:eastAsia="Calibri"/>
                          <w:szCs w:val="24"/>
                        </w:rPr>
                        <w:t xml:space="preserve">Regioninės architektūros </w:t>
                      </w:r>
                      <w:r>
                        <w:rPr>
                          <w:szCs w:val="24"/>
                        </w:rPr>
                        <w:t xml:space="preserve">tarybos turi teisę iš savo narių sudaryti </w:t>
                      </w:r>
                      <w:r>
                        <w:rPr>
                          <w:i/>
                          <w:iCs/>
                          <w:szCs w:val="24"/>
                        </w:rPr>
                        <w:t>ad hoc</w:t>
                      </w:r>
                      <w:r>
                        <w:rPr>
                          <w:szCs w:val="24"/>
                        </w:rPr>
                        <w:t xml:space="preserve"> arba nuolatines komisijas konkretiems klausimams nagrinėti ar specialiems tarybos uždaviniams ir funkcijoms įgyvendinti ir nustatyti jų funkcijas, darbo organizavimo ir sprendimų priėmimo tvarką. Prireikus r</w:t>
                      </w:r>
                      <w:r>
                        <w:rPr>
                          <w:rFonts w:eastAsia="Calibri"/>
                          <w:szCs w:val="24"/>
                        </w:rPr>
                        <w:t xml:space="preserve">egioninės architektūros </w:t>
                      </w:r>
                      <w:r>
                        <w:rPr>
                          <w:szCs w:val="24"/>
                        </w:rPr>
                        <w:t>tarybos savanoriškais pagrindais gali pasitelkti kitų specialistų ir ekspertų.</w:t>
                      </w:r>
                    </w:p>
                  </w:sdtContent>
                </w:sdt>
                <w:sdt>
                  <w:sdtPr>
                    <w:alias w:val="18 str. 8 d."/>
                    <w:tag w:val="part_28c4034fa0a240bf8a6ea2191dea23ac"/>
                    <w:lock w:val="sdtLocked"/>
                    <w:richText/>
                  </w:sdtPr>
                  <w:sdtContent>
                    <w:p>
                      <w:pPr>
                        <w:spacing w:line="360" w:lineRule="auto"/>
                        <w:ind w:firstLine="720"/>
                        <w:jc w:val="both"/>
                        <w:rPr>
                          <w:szCs w:val="24"/>
                        </w:rPr>
                      </w:pPr>
                      <w:sdt>
                        <w:sdtPr>
                          <w:alias w:val="Numeris"/>
                          <w:tag w:val="nr_28c4034fa0a240bf8a6ea2191dea23ac"/>
                          <w:lock w:val="sdtLocked"/>
                          <w:richText/>
                        </w:sdtPr>
                        <w:sdtContent>
                          <w:r>
                            <w:rPr>
                              <w:szCs w:val="24"/>
                            </w:rPr>
                            <w:t>8</w:t>
                          </w:r>
                        </w:sdtContent>
                      </w:sdt>
                      <w:r>
                        <w:rPr>
                          <w:szCs w:val="24"/>
                        </w:rPr>
                        <w:t xml:space="preserve">. </w:t>
                      </w:r>
                      <w:r>
                        <w:rPr>
                          <w:rFonts w:eastAsia="Calibri"/>
                          <w:szCs w:val="24"/>
                        </w:rPr>
                        <w:t xml:space="preserve">Regioninės architektūros </w:t>
                      </w:r>
                      <w:r>
                        <w:rPr>
                          <w:szCs w:val="24"/>
                        </w:rPr>
                        <w:t>tarybos su jų</w:t>
                      </w:r>
                      <w:r>
                        <w:rPr>
                          <w:b/>
                          <w:szCs w:val="24"/>
                        </w:rPr>
                        <w:t xml:space="preserve"> </w:t>
                      </w:r>
                      <w:r>
                        <w:rPr>
                          <w:szCs w:val="24"/>
                        </w:rPr>
                        <w:t>veikla susijusius klausimus nagrinėja ir sprendimus priima periodiškai šaukiamuose susirinkimuose r</w:t>
                      </w:r>
                      <w:r>
                        <w:rPr>
                          <w:rFonts w:eastAsia="Calibri"/>
                          <w:szCs w:val="24"/>
                        </w:rPr>
                        <w:t xml:space="preserve">egioninės architektūros </w:t>
                      </w:r>
                      <w:r>
                        <w:rPr>
                          <w:szCs w:val="24"/>
                        </w:rPr>
                        <w:t>tarybos veiklos nuostatuose nustatyta tvarka.</w:t>
                      </w:r>
                    </w:p>
                    <w:p>
                      <w:pPr>
                        <w:spacing w:line="360" w:lineRule="auto"/>
                        <w:ind w:firstLine="720"/>
                        <w:rPr>
                          <w:szCs w:val="24"/>
                        </w:rPr>
                      </w:pPr>
                    </w:p>
                    <w:p>
                      <w:pPr>
                        <w:spacing w:line="360" w:lineRule="auto"/>
                        <w:ind w:firstLine="720"/>
                        <w:rPr>
                          <w:szCs w:val="24"/>
                        </w:rPr>
                      </w:pPr>
                    </w:p>
                  </w:sdtContent>
                </w:sdt>
              </w:sdtContent>
            </w:sdt>
          </w:sdtContent>
        </w:sdt>
        <w:sdt>
          <w:sdtPr>
            <w:alias w:val="skyrius"/>
            <w:tag w:val="part_6dc8d871d8f644f8b59ef7929d9ca65f"/>
            <w:lock w:val="sdtLocked"/>
            <w:richText/>
          </w:sdtPr>
          <w:sdtContent>
            <w:p>
              <w:pPr>
                <w:spacing w:line="360" w:lineRule="auto"/>
                <w:jc w:val="center"/>
                <w:rPr>
                  <w:rFonts w:eastAsia="Calibri"/>
                  <w:b/>
                  <w:szCs w:val="24"/>
                </w:rPr>
              </w:pPr>
              <w:sdt>
                <w:sdtPr>
                  <w:alias w:val="Numeris"/>
                  <w:tag w:val="nr_6dc8d871d8f644f8b59ef7929d9ca65f"/>
                  <w:lock w:val="sdtLocked"/>
                  <w:richText/>
                </w:sdtPr>
                <w:sdtContent>
                  <w:r>
                    <w:rPr>
                      <w:rFonts w:eastAsia="Calibri"/>
                      <w:b/>
                      <w:szCs w:val="24"/>
                    </w:rPr>
                    <w:t>V</w:t>
                  </w:r>
                </w:sdtContent>
              </w:sdt>
              <w:r>
                <w:rPr>
                  <w:rFonts w:eastAsia="Calibri"/>
                  <w:b/>
                  <w:szCs w:val="24"/>
                </w:rPr>
                <w:t xml:space="preserve"> SKYRIUS</w:t>
              </w:r>
            </w:p>
            <w:p>
              <w:pPr>
                <w:spacing w:line="360" w:lineRule="auto"/>
                <w:jc w:val="center"/>
                <w:rPr>
                  <w:rFonts w:eastAsia="Calibri"/>
                  <w:b/>
                  <w:szCs w:val="24"/>
                </w:rPr>
              </w:pPr>
              <w:sdt>
                <w:sdtPr>
                  <w:alias w:val="Pavadinimas"/>
                  <w:tag w:val="title_6dc8d871d8f644f8b59ef7929d9ca65f"/>
                  <w:lock w:val="sdtLocked"/>
                  <w:richText/>
                </w:sdtPr>
                <w:sdtContent>
                  <w:r>
                    <w:rPr>
                      <w:rFonts w:eastAsia="Calibri"/>
                      <w:b/>
                      <w:szCs w:val="24"/>
                    </w:rPr>
                    <w:t>VIEŠOJO INTERESO GYNIMAS IR ATSAKOMYBĖ UŽ ŠIO ĮSTATYMO PAŽEIDIMUS</w:t>
                  </w:r>
                </w:sdtContent>
              </w:sdt>
            </w:p>
            <w:p>
              <w:pPr>
                <w:widowControl w:val="0"/>
                <w:spacing w:line="240" w:lineRule="atLeast"/>
                <w:ind w:firstLine="720"/>
                <w:jc w:val="both"/>
                <w:rPr>
                  <w:rFonts w:eastAsia="Calibri"/>
                  <w:bCs/>
                  <w:szCs w:val="24"/>
                </w:rPr>
              </w:pPr>
            </w:p>
            <w:sdt>
              <w:sdtPr>
                <w:alias w:val="19 str."/>
                <w:tag w:val="part_d9fb03a824844c4983741fbcf7cb7b8d"/>
                <w:lock w:val="sdtLocked"/>
                <w:richText/>
              </w:sdtPr>
              <w:sdtContent>
                <w:p>
                  <w:pPr>
                    <w:widowControl w:val="0"/>
                    <w:spacing w:line="360" w:lineRule="auto"/>
                    <w:ind w:firstLine="720"/>
                    <w:jc w:val="both"/>
                    <w:rPr>
                      <w:rFonts w:eastAsia="Calibri"/>
                      <w:b/>
                      <w:bCs/>
                      <w:szCs w:val="24"/>
                    </w:rPr>
                  </w:pPr>
                  <w:sdt>
                    <w:sdtPr>
                      <w:alias w:val="Numeris"/>
                      <w:tag w:val="nr_d9fb03a824844c4983741fbcf7cb7b8d"/>
                      <w:lock w:val="sdtLocked"/>
                      <w:richText/>
                    </w:sdtPr>
                    <w:sdtContent>
                      <w:r>
                        <w:rPr>
                          <w:rFonts w:eastAsia="Calibri"/>
                          <w:b/>
                          <w:bCs/>
                          <w:szCs w:val="24"/>
                        </w:rPr>
                        <w:t>19</w:t>
                      </w:r>
                    </w:sdtContent>
                  </w:sdt>
                  <w:r>
                    <w:rPr>
                      <w:rFonts w:eastAsia="Calibri"/>
                      <w:b/>
                      <w:bCs/>
                      <w:szCs w:val="24"/>
                    </w:rPr>
                    <w:t xml:space="preserve"> straipsnis. </w:t>
                  </w:r>
                  <w:sdt>
                    <w:sdtPr>
                      <w:alias w:val="Pavadinimas"/>
                      <w:tag w:val="title_d9fb03a824844c4983741fbcf7cb7b8d"/>
                      <w:lock w:val="sdtLocked"/>
                      <w:richText/>
                    </w:sdtPr>
                    <w:sdtContent>
                      <w:r>
                        <w:rPr>
                          <w:rFonts w:eastAsia="Calibri"/>
                          <w:b/>
                          <w:bCs/>
                          <w:szCs w:val="24"/>
                        </w:rPr>
                        <w:t>Viešojo intereso gynimas</w:t>
                      </w:r>
                    </w:sdtContent>
                  </w:sdt>
                </w:p>
                <w:sdt>
                  <w:sdtPr>
                    <w:alias w:val="19 str. 1 d."/>
                    <w:tag w:val="part_9327ca2aa3484bf3840b6e10cc3e7e5a"/>
                    <w:lock w:val="sdtLocked"/>
                    <w:richText/>
                  </w:sdtPr>
                  <w:sdtContent>
                    <w:p>
                      <w:pPr>
                        <w:widowControl w:val="0"/>
                        <w:spacing w:line="360" w:lineRule="auto"/>
                        <w:ind w:firstLine="720"/>
                        <w:jc w:val="both"/>
                        <w:rPr>
                          <w:rFonts w:eastAsia="Calibri"/>
                          <w:bCs/>
                          <w:szCs w:val="24"/>
                        </w:rPr>
                      </w:pPr>
                      <w:r>
                        <w:rPr>
                          <w:rFonts w:eastAsia="Calibri"/>
                          <w:bCs/>
                          <w:szCs w:val="24"/>
                        </w:rPr>
                        <w:t>Kai yra pagrindas manyti, kad buvo pažeistas šio įstatymo 3 straipsnio 2 dalyje nurodytas viešasis interesas, Lietuvos Respublikos architektų rūmai dėl viešojo intereso gynimo turi teisę kreiptis į teismą.</w:t>
                      </w:r>
                    </w:p>
                    <w:p>
                      <w:pPr>
                        <w:spacing w:line="360" w:lineRule="auto"/>
                        <w:ind w:firstLine="720"/>
                        <w:rPr>
                          <w:rFonts w:eastAsia="Calibri"/>
                          <w:szCs w:val="24"/>
                        </w:rPr>
                      </w:pPr>
                    </w:p>
                  </w:sdtContent>
                </w:sdt>
              </w:sdtContent>
            </w:sdt>
            <w:sdt>
              <w:sdtPr>
                <w:alias w:val="20 str."/>
                <w:tag w:val="part_7cb7f89bed7543439f32923889c98ea7"/>
                <w:lock w:val="sdtLocked"/>
                <w:richText/>
              </w:sdtPr>
              <w:sdtContent>
                <w:p>
                  <w:pPr>
                    <w:widowControl w:val="0"/>
                    <w:spacing w:line="360" w:lineRule="auto"/>
                    <w:ind w:firstLine="720"/>
                    <w:jc w:val="both"/>
                    <w:rPr>
                      <w:rFonts w:eastAsia="Calibri"/>
                      <w:szCs w:val="24"/>
                    </w:rPr>
                  </w:pPr>
                  <w:sdt>
                    <w:sdtPr>
                      <w:alias w:val="Numeris"/>
                      <w:tag w:val="nr_7cb7f89bed7543439f32923889c98ea7"/>
                      <w:lock w:val="sdtLocked"/>
                      <w:richText/>
                    </w:sdtPr>
                    <w:sdtContent>
                      <w:r>
                        <w:rPr>
                          <w:b/>
                          <w:szCs w:val="24"/>
                        </w:rPr>
                        <w:t>20</w:t>
                      </w:r>
                    </w:sdtContent>
                  </w:sdt>
                  <w:r>
                    <w:rPr>
                      <w:rFonts w:eastAsia="Calibri"/>
                      <w:b/>
                      <w:bCs/>
                      <w:szCs w:val="24"/>
                    </w:rPr>
                    <w:t xml:space="preserve"> straipsnis. </w:t>
                  </w:r>
                  <w:sdt>
                    <w:sdtPr>
                      <w:alias w:val="Pavadinimas"/>
                      <w:tag w:val="title_7cb7f89bed7543439f32923889c98ea7"/>
                      <w:lock w:val="sdtLocked"/>
                      <w:richText/>
                    </w:sdtPr>
                    <w:sdtContent>
                      <w:r>
                        <w:rPr>
                          <w:rFonts w:eastAsia="Calibri"/>
                          <w:b/>
                          <w:bCs/>
                          <w:szCs w:val="24"/>
                        </w:rPr>
                        <w:t>Atsakomybė už šio įstatymo pažeidimus</w:t>
                      </w:r>
                    </w:sdtContent>
                  </w:sdt>
                </w:p>
                <w:sdt>
                  <w:sdtPr>
                    <w:alias w:val="20 str. 1 d."/>
                    <w:tag w:val="part_57eef5116aa7487eacfdd96d6b7b259b"/>
                    <w:lock w:val="sdtLocked"/>
                    <w:richText/>
                  </w:sdtPr>
                  <w:sdtContent>
                    <w:p>
                      <w:pPr>
                        <w:widowControl w:val="0"/>
                        <w:spacing w:line="360" w:lineRule="auto"/>
                        <w:ind w:firstLine="720"/>
                        <w:jc w:val="both"/>
                        <w:rPr>
                          <w:rFonts w:eastAsia="Calibri"/>
                          <w:szCs w:val="24"/>
                        </w:rPr>
                      </w:pPr>
                      <w:r>
                        <w:rPr>
                          <w:rFonts w:eastAsia="Calibri"/>
                          <w:szCs w:val="24"/>
                        </w:rPr>
                        <w:t>Asmenys, pažeidę šį įstatymą, atsako Lietuvos Respublikos įstatymų nustatyta tvarka.</w:t>
                      </w:r>
                    </w:p>
                    <w:p>
                      <w:pPr>
                        <w:widowControl w:val="0"/>
                        <w:spacing w:line="360" w:lineRule="auto"/>
                        <w:ind w:firstLine="720"/>
                        <w:rPr>
                          <w:rFonts w:eastAsia="Calibri"/>
                          <w:szCs w:val="24"/>
                        </w:rPr>
                      </w:pPr>
                    </w:p>
                  </w:sdtContent>
                </w:sdt>
              </w:sdtContent>
            </w:sdt>
          </w:sdtContent>
        </w:sdt>
        <w:sdt>
          <w:sdtPr>
            <w:alias w:val="skyrius"/>
            <w:tag w:val="part_95ba22b2c7694ad48aac427bf35e0e8e"/>
            <w:lock w:val="sdtLocked"/>
            <w:richText/>
          </w:sdtPr>
          <w:sdtContent>
            <w:p>
              <w:pPr>
                <w:widowControl w:val="0"/>
                <w:spacing w:line="360" w:lineRule="auto"/>
                <w:jc w:val="center"/>
                <w:rPr>
                  <w:rFonts w:eastAsia="Calibri"/>
                  <w:b/>
                  <w:szCs w:val="24"/>
                </w:rPr>
              </w:pPr>
              <w:sdt>
                <w:sdtPr>
                  <w:alias w:val="Numeris"/>
                  <w:tag w:val="nr_95ba22b2c7694ad48aac427bf35e0e8e"/>
                  <w:lock w:val="sdtLocked"/>
                  <w:richText/>
                </w:sdtPr>
                <w:sdtContent>
                  <w:r>
                    <w:rPr>
                      <w:rFonts w:eastAsia="Calibri"/>
                      <w:b/>
                      <w:szCs w:val="24"/>
                    </w:rPr>
                    <w:t>VI</w:t>
                  </w:r>
                </w:sdtContent>
              </w:sdt>
              <w:r>
                <w:rPr>
                  <w:rFonts w:eastAsia="Calibri"/>
                  <w:b/>
                  <w:szCs w:val="24"/>
                </w:rPr>
                <w:t xml:space="preserve"> SKYRIUS</w:t>
              </w:r>
            </w:p>
            <w:p>
              <w:pPr>
                <w:widowControl w:val="0"/>
                <w:spacing w:line="360" w:lineRule="auto"/>
                <w:jc w:val="center"/>
                <w:rPr>
                  <w:rFonts w:eastAsia="Calibri"/>
                  <w:b/>
                  <w:szCs w:val="24"/>
                </w:rPr>
              </w:pPr>
              <w:sdt>
                <w:sdtPr>
                  <w:alias w:val="Pavadinimas"/>
                  <w:tag w:val="title_95ba22b2c7694ad48aac427bf35e0e8e"/>
                  <w:lock w:val="sdtLocked"/>
                  <w:richText/>
                </w:sdtPr>
                <w:sdtContent>
                  <w:r>
                    <w:rPr>
                      <w:rFonts w:eastAsia="Calibri"/>
                      <w:b/>
                      <w:szCs w:val="24"/>
                    </w:rPr>
                    <w:t>BAIGIAMOSIOS NUOSTATOS</w:t>
                  </w:r>
                </w:sdtContent>
              </w:sdt>
            </w:p>
            <w:p>
              <w:pPr>
                <w:widowControl w:val="0"/>
                <w:spacing w:line="240" w:lineRule="exact"/>
                <w:ind w:firstLine="720"/>
                <w:rPr>
                  <w:rFonts w:eastAsia="Calibri"/>
                  <w:szCs w:val="24"/>
                </w:rPr>
              </w:pPr>
            </w:p>
            <w:sdt>
              <w:sdtPr>
                <w:alias w:val="21 str."/>
                <w:tag w:val="part_d0adf79825654e5ca719006771f794c4"/>
                <w:lock w:val="sdtLocked"/>
                <w:richText/>
              </w:sdtPr>
              <w:sdtContent>
                <w:p>
                  <w:pPr>
                    <w:spacing w:line="360" w:lineRule="auto"/>
                    <w:ind w:firstLine="720"/>
                    <w:jc w:val="both"/>
                    <w:rPr>
                      <w:rFonts w:eastAsia="Calibri"/>
                      <w:b/>
                      <w:szCs w:val="24"/>
                    </w:rPr>
                  </w:pPr>
                  <w:sdt>
                    <w:sdtPr>
                      <w:alias w:val="Numeris"/>
                      <w:tag w:val="nr_d0adf79825654e5ca719006771f794c4"/>
                      <w:lock w:val="sdtLocked"/>
                      <w:richText/>
                    </w:sdtPr>
                    <w:sdtContent>
                      <w:r>
                        <w:rPr>
                          <w:rFonts w:eastAsia="Calibri"/>
                          <w:b/>
                          <w:szCs w:val="24"/>
                        </w:rPr>
                        <w:t>21</w:t>
                      </w:r>
                    </w:sdtContent>
                  </w:sdt>
                  <w:r>
                    <w:rPr>
                      <w:rFonts w:eastAsia="Calibri"/>
                      <w:b/>
                      <w:szCs w:val="24"/>
                    </w:rPr>
                    <w:t xml:space="preserve"> straipsnis. </w:t>
                  </w:r>
                  <w:sdt>
                    <w:sdtPr>
                      <w:alias w:val="Pavadinimas"/>
                      <w:tag w:val="title_d0adf79825654e5ca719006771f794c4"/>
                      <w:lock w:val="sdtLocked"/>
                      <w:richText/>
                    </w:sdtPr>
                    <w:sdtContent>
                      <w:r>
                        <w:rPr>
                          <w:rFonts w:eastAsia="Calibri"/>
                          <w:b/>
                          <w:szCs w:val="24"/>
                        </w:rPr>
                        <w:t>Įstatymo įsigaliojimas, įgyvendinimas ir taikymas</w:t>
                      </w:r>
                    </w:sdtContent>
                  </w:sdt>
                </w:p>
                <w:sdt>
                  <w:sdtPr>
                    <w:alias w:val="21 str. 1 d."/>
                    <w:tag w:val="part_89222913719c498cb0c9a9d8ed09b881"/>
                    <w:lock w:val="sdtLocked"/>
                    <w:richText/>
                  </w:sdtPr>
                  <w:sdtContent>
                    <w:p>
                      <w:pPr>
                        <w:spacing w:line="360" w:lineRule="auto"/>
                        <w:ind w:firstLine="720"/>
                        <w:jc w:val="both"/>
                        <w:rPr>
                          <w:rFonts w:eastAsia="Calibri"/>
                          <w:szCs w:val="24"/>
                        </w:rPr>
                      </w:pPr>
                      <w:sdt>
                        <w:sdtPr>
                          <w:alias w:val="Numeris"/>
                          <w:tag w:val="nr_89222913719c498cb0c9a9d8ed09b881"/>
                          <w:lock w:val="sdtLocked"/>
                          <w:richText/>
                        </w:sdtPr>
                        <w:sdtContent>
                          <w:r>
                            <w:rPr>
                              <w:rFonts w:eastAsia="Calibri"/>
                              <w:szCs w:val="24"/>
                            </w:rPr>
                            <w:t>1</w:t>
                          </w:r>
                        </w:sdtContent>
                      </w:sdt>
                      <w:r>
                        <w:rPr>
                          <w:rFonts w:eastAsia="Calibri"/>
                          <w:szCs w:val="24"/>
                        </w:rPr>
                        <w:t>. Šis įstatymas,</w:t>
                      </w:r>
                      <w:r>
                        <w:rPr>
                          <w:rFonts w:eastAsia="Calibri"/>
                          <w:szCs w:val="24"/>
                          <w:lang w:eastAsia="lt-LT"/>
                        </w:rPr>
                        <w:t xml:space="preserve"> išskyrus šio straipsnio 2 dalį, į</w:t>
                      </w:r>
                      <w:r>
                        <w:rPr>
                          <w:rFonts w:eastAsia="Calibri"/>
                          <w:szCs w:val="24"/>
                        </w:rPr>
                        <w:t xml:space="preserve">sigalioja 2017 m. lapkričio 1 d. </w:t>
                      </w:r>
                    </w:p>
                  </w:sdtContent>
                </w:sdt>
                <w:sdt>
                  <w:sdtPr>
                    <w:alias w:val="21 str. 2 d."/>
                    <w:tag w:val="part_d7baecdb29844fb1b8f537a4f7668cc7"/>
                    <w:lock w:val="sdtLocked"/>
                    <w:richText/>
                  </w:sdtPr>
                  <w:sdtContent>
                    <w:p>
                      <w:pPr>
                        <w:spacing w:line="360" w:lineRule="auto"/>
                        <w:ind w:firstLine="720"/>
                        <w:jc w:val="both"/>
                        <w:rPr>
                          <w:rFonts w:eastAsia="Calibri"/>
                          <w:szCs w:val="24"/>
                        </w:rPr>
                      </w:pPr>
                      <w:sdt>
                        <w:sdtPr>
                          <w:alias w:val="Numeris"/>
                          <w:tag w:val="nr_d7baecdb29844fb1b8f537a4f7668cc7"/>
                          <w:lock w:val="sdtLocked"/>
                          <w:richText/>
                        </w:sdtPr>
                        <w:sdtContent>
                          <w:r>
                            <w:rPr>
                              <w:rFonts w:eastAsia="Calibri"/>
                              <w:szCs w:val="24"/>
                            </w:rPr>
                            <w:t>2</w:t>
                          </w:r>
                        </w:sdtContent>
                      </w:sdt>
                      <w:r>
                        <w:rPr>
                          <w:rFonts w:eastAsia="Calibri"/>
                          <w:szCs w:val="24"/>
                        </w:rPr>
                        <w:t xml:space="preserve">. </w:t>
                      </w:r>
                      <w:r>
                        <w:rPr>
                          <w:szCs w:val="24"/>
                        </w:rPr>
                        <w:t xml:space="preserve">Lietuvos Respublikos </w:t>
                      </w:r>
                      <w:r>
                        <w:rPr>
                          <w:bCs/>
                          <w:szCs w:val="24"/>
                        </w:rPr>
                        <w:t>Vyriausybė ar jos įgaliotos institucijos,</w:t>
                      </w:r>
                      <w:r>
                        <w:rPr>
                          <w:szCs w:val="24"/>
                        </w:rPr>
                        <w:t xml:space="preserve"> Lietuvos Respublikos architektų rūmai iki šio įstatymo įsigaliojimo priima šio įstatymo įgyvendinamuosius teisės aktus.</w:t>
                      </w:r>
                    </w:p>
                  </w:sdtContent>
                </w:sdt>
                <w:sdt>
                  <w:sdtPr>
                    <w:alias w:val="21 str. 3 d."/>
                    <w:tag w:val="part_62587f4f072f4b1db58f78bd05451b67"/>
                    <w:lock w:val="sdtLocked"/>
                    <w:richText/>
                  </w:sdtPr>
                  <w:sdtContent>
                    <w:p>
                      <w:pPr>
                        <w:spacing w:line="360" w:lineRule="auto"/>
                        <w:ind w:firstLine="720"/>
                        <w:jc w:val="both"/>
                        <w:rPr>
                          <w:rFonts w:eastAsia="Calibri"/>
                          <w:szCs w:val="24"/>
                        </w:rPr>
                      </w:pPr>
                      <w:sdt>
                        <w:sdtPr>
                          <w:alias w:val="Numeris"/>
                          <w:tag w:val="nr_62587f4f072f4b1db58f78bd05451b67"/>
                          <w:lock w:val="sdtLocked"/>
                          <w:richText/>
                        </w:sdtPr>
                        <w:sdtContent>
                          <w:r>
                            <w:rPr>
                              <w:rFonts w:eastAsia="Calibri"/>
                              <w:szCs w:val="24"/>
                            </w:rPr>
                            <w:t>3</w:t>
                          </w:r>
                        </w:sdtContent>
                      </w:sdt>
                      <w:r>
                        <w:rPr>
                          <w:rFonts w:eastAsia="Calibri"/>
                          <w:szCs w:val="24"/>
                        </w:rPr>
                        <w:t>. Asmenims, pradėjusiems studijas iki šio įstatymo įsigaliojimo, taikomos architektų rengimui jų priėmimo į studijas metu galiojusios Reglamentuojamų profesinių kvalifikacijų pripažinimo įstatymo nuostatos. Asmenims, įgijusiems architektūros bakalauro kvalifikacinį laipsnį arba jam lygiavertę aukštojo mokslo kvalifikaciją ir siekiantiems įgyti architekto kvalifikacijos atestatą, taikomas dvejais metais ilgesnės profesinės patirties reikalavimas, negu nustatyta šio įstatymo 8 straipsnio 1 dalyje nurodytuose įstatymuose.</w:t>
                      </w:r>
                    </w:p>
                  </w:sdtContent>
                </w:sdt>
                <w:sdt>
                  <w:sdtPr>
                    <w:alias w:val="21 str. 4 d."/>
                    <w:tag w:val="part_b1d76e0d03524a2ea17e90797e63b2a6"/>
                    <w:lock w:val="sdtLocked"/>
                    <w:richText/>
                  </w:sdtPr>
                  <w:sdtContent>
                    <w:p>
                      <w:pPr>
                        <w:spacing w:line="360" w:lineRule="auto"/>
                        <w:ind w:firstLine="720"/>
                        <w:jc w:val="both"/>
                        <w:rPr>
                          <w:rFonts w:eastAsia="Calibri"/>
                          <w:szCs w:val="24"/>
                        </w:rPr>
                      </w:pPr>
                      <w:sdt>
                        <w:sdtPr>
                          <w:alias w:val="Numeris"/>
                          <w:tag w:val="nr_b1d76e0d03524a2ea17e90797e63b2a6"/>
                          <w:lock w:val="sdtLocked"/>
                          <w:richText/>
                        </w:sdtPr>
                        <w:sdtContent>
                          <w:r>
                            <w:rPr>
                              <w:rFonts w:eastAsia="Calibri"/>
                              <w:szCs w:val="24"/>
                            </w:rPr>
                            <w:t>4</w:t>
                          </w:r>
                        </w:sdtContent>
                      </w:sdt>
                      <w:r>
                        <w:rPr>
                          <w:rFonts w:eastAsia="Calibri"/>
                          <w:szCs w:val="24"/>
                        </w:rPr>
                        <w:t>. Šio įstatymo 10 straipsnio 1 dalies 2 punkte nustatyti kvalifikaciniai reikalavimai netaikomi savivaldybių vyriausiesiems architektams, pradėjusiems eiti šias pareigas iki šio įstatymo įsigaliojimo.</w:t>
                      </w:r>
                    </w:p>
                  </w:sdtContent>
                </w:sdt>
                <w:sdt>
                  <w:sdtPr>
                    <w:alias w:val="21 str. 5 d."/>
                    <w:tag w:val="part_ae4590624e2642bb8af078e54644cde4"/>
                    <w:lock w:val="sdtLocked"/>
                    <w:richText/>
                  </w:sdtPr>
                  <w:sdtContent>
                    <w:p>
                      <w:pPr>
                        <w:spacing w:line="360" w:lineRule="auto"/>
                        <w:ind w:firstLine="720"/>
                        <w:jc w:val="both"/>
                        <w:rPr>
                          <w:rFonts w:eastAsia="Lucida Sans Unicode"/>
                          <w:iCs/>
                          <w:szCs w:val="24"/>
                        </w:rPr>
                      </w:pPr>
                      <w:sdt>
                        <w:sdtPr>
                          <w:alias w:val="Numeris"/>
                          <w:tag w:val="nr_ae4590624e2642bb8af078e54644cde4"/>
                          <w:lock w:val="sdtLocked"/>
                          <w:richText/>
                        </w:sdtPr>
                        <w:sdtContent>
                          <w:r>
                            <w:rPr>
                              <w:szCs w:val="24"/>
                            </w:rPr>
                            <w:t>5</w:t>
                          </w:r>
                        </w:sdtContent>
                      </w:sdt>
                      <w:r>
                        <w:rPr>
                          <w:rFonts w:eastAsia="Calibri"/>
                          <w:szCs w:val="24"/>
                        </w:rPr>
                        <w:t xml:space="preserve">. Iki šio įstatymo įsigaliojimo išduoti architekto kvalifikacijos atestatai patvirtina šiame įstatyme nustatytą </w:t>
                      </w:r>
                      <w:r>
                        <w:rPr>
                          <w:rFonts w:eastAsia="Lucida Sans Unicode"/>
                          <w:iCs/>
                          <w:szCs w:val="24"/>
                        </w:rPr>
                        <w:t>architekto kvalifikaciją – atestuotas architektas.</w:t>
                      </w:r>
                    </w:p>
                    <w:p>
                      <w:pPr>
                        <w:spacing w:line="360" w:lineRule="auto"/>
                        <w:ind w:firstLine="720"/>
                        <w:rPr>
                          <w:rFonts w:eastAsia="Calibri"/>
                          <w:szCs w:val="24"/>
                        </w:rPr>
                      </w:pPr>
                    </w:p>
                  </w:sdtContent>
                </w:sdt>
              </w:sdtContent>
            </w:sdt>
          </w:sdtContent>
        </w:sdt>
        <w:sdt>
          <w:sdtPr>
            <w:alias w:val="signatura"/>
            <w:tag w:val="part_92cf00625636485f81160cec0fea8cc4"/>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szCs w:val="24"/>
                </w:rPr>
              </w:pPr>
            </w:p>
            <w:p>
              <w:pPr>
                <w:spacing w:line="360" w:lineRule="auto"/>
                <w:rPr>
                  <w:szCs w:val="24"/>
                </w:rPr>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Arial Narrow">
    <w:panose1 w:val="020B0606020202030204"/>
    <w:charset w:val="BA"/>
    <w:family w:val="swiss"/>
    <w:pitch w:val="variable"/>
    <w:sig w:usb0="00000287" w:usb1="000008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658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image" Target="media/image1.png"/>
  <Relationship Id="rId9" Type="http://schemas.openxmlformats.org/officeDocument/2006/relationships/header" Target="head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acfa6f4e3934472d85e184f6e20a1e07" PartId="cddf2bcfc2be4c288f2bdc74bc3be236">
    <Part Type="skyrius" Nr="1" Title="BENDROSIOS NUOSTATOS" DocPartId="edbbeec532e648449690feef33388202" PartId="c2641c1b780e4f498735ccd9373df970">
      <Part Type="straipsnis" Nr="1" Abbr="1 str." Title="Įstatymo paskirtis ir tikslai" DocPartId="6ad4bb9151c94ea9a7c2b10ddd81671e" PartId="703e4ae01e624f97912f30663fed4b93">
        <Part Type="strDalis" Nr="1" Abbr="1 str. 1 d." DocPartId="17df53c2fd4c411d97f681e0ffb11c54" PartId="6c94ec1420e248e0834d2aced447b354"/>
        <Part Type="strDalis" Nr="2" Abbr="1 str. 2 d." DocPartId="130866c9be6847b0909ad45445c380a8" PartId="9829076c65b84912a5ad243ace777532"/>
      </Part>
      <Part Type="straipsnis" Nr="2" Abbr="2 str." Title="Pagrindinės šio įstatymo sąvokos" DocPartId="ee113df3941a4bdeaba92ba7501868da" PartId="9faebee9d80f44e5b197f979d0f785f9">
        <Part Type="strDalis" Nr="1" Abbr="2 str. 1 d." DocPartId="75f9e2080c374cdabb5d7ae5c987ec84" PartId="58b93f73f362443ca9b779108ca8f957"/>
        <Part Type="strDalis" Nr="2" Abbr="2 str. 2 d." DocPartId="d7ddd664cbb44534a9dff7d97ad16383" PartId="dd4589ba8e854b20beba8fa7d284b39f"/>
        <Part Type="strDalis" Nr="3" Abbr="2 str. 3 d." DocPartId="3a7362cd6c6d442caf149ddc90b53905" PartId="73d17d24f3084667a31086899267ca53"/>
        <Part Type="strDalis" Nr="4" Abbr="2 str. 4 d." DocPartId="7c7081fe650540c09d87a4d0c63702ac" PartId="0bcface017eb4eb5acbde94a126c67e4"/>
        <Part Type="strDalis" Nr="5" Abbr="2 str. 5 d." DocPartId="fbe14337cb214f46a6efa39d44c5da2e" PartId="5863174391db419486a480f0b3bfd92d"/>
        <Part Type="strDalis" Nr="6" Abbr="2 str. 6 d." DocPartId="f599241057474e4999d80f4246aa4006" PartId="28f634e1ef0f4bd18d6b4adfe7a61985"/>
        <Part Type="strDalis" Nr="7" Abbr="2 str. 7 d." DocPartId="73f8dda7fb224672a44fc967cbba7a93" PartId="ad4f5b8ac34748739cde1045fd8bea99"/>
        <Part Type="strDalis" Nr="8" Abbr="2 str. 8 d." DocPartId="d8b823e3c49a4dd697e8bec446abbf14" PartId="364f8c6d713944219c63b0427b025c9c"/>
        <Part Type="strDalis" Nr="9" Abbr="2 str. 9 d." DocPartId="81451d1f61094f9daa92fe38fb942689" PartId="5262e3ec8f9c41aaaf9b646350698355"/>
        <Part Type="strDalis" Nr="10" Abbr="2 str. 10 d." DocPartId="067eb9bce1ab45e2a0aff688be2b72f0" PartId="135dd1ffe9db43a089c05684425f4ba0"/>
      </Part>
    </Part>
    <Part Type="skyrius" Nr="2" Title="ARCHITEKTŲ VEIKLA IR JOS VYKDYMO PAGRINDAI" DocPartId="e05691050aee477e812d0aa0fd8256a9" PartId="32dced4e315f4768b8a7768a1dd48f3d">
      <Part Type="straipsnis" Nr="3" Abbr="3 str." Title="Architektų veiklos principai ir viešasis interesas vykdant architektų veiklą" DocPartId="f1dd7aebd320493f9806cfce1e581819" PartId="f53b85a1d8134f938e7b4ae4779827ea">
        <Part Type="strDalis" Nr="1" Abbr="3 str. 1 d." DocPartId="5691b5b986c74b7fabfe6f207d6ce241" PartId="ef69e5cb1ae749f99d2d62c2f97c0700">
          <Part Type="strPunktas" Nr="1" Abbr="3 str. 1 d. 1 p." DocPartId="055e02285d174adaa6c9f25d729879d9" PartId="461fce9e7b26448a80e1b25a8ea876c5"/>
          <Part Type="strPunktas" Nr="2" Abbr="3 str. 1 d. 2 p." DocPartId="1b81f969611a4e68a76dfd82052e3958" PartId="fd05bd4d5d9c4edf90875a2b9e35339b"/>
          <Part Type="strPunktas" Nr="3" Abbr="3 str. 1 d. 3 p." DocPartId="2a900e312af145448e8e1a5599f62ebe" PartId="d615135c64864b1380fab50e50f5c73b"/>
          <Part Type="strPunktas" Nr="4" Abbr="3 str. 1 d. 4 p." DocPartId="b15d8fc8dcb844a9b6e3f828a0e399f0" PartId="e9a4aa303eda4e918d794c81eeafd275"/>
          <Part Type="strPunktas" Nr="5" Abbr="3 str. 1 d. 5 p." DocPartId="ae03184883394a24814fd85bbaf479da" PartId="4e6d653e7b78426a93d77865e214e1e3"/>
          <Part Type="strPunktas" Nr="6" Abbr="3 str. 1 d. 6 p." DocPartId="de42fef116694503a5de1f8f3966fdc8" PartId="5354251b148549d3acb5c73d890e6c2b"/>
        </Part>
        <Part Type="strDalis" Nr="2" Abbr="3 str. 2 d." DocPartId="03ed0472b95c4ff19f24021810bb8082" PartId="ec45594ef4324bedae243986026a7a58">
          <Part Type="strPunktas" Nr="1" Abbr="3 str. 2 d. 1 p." DocPartId="8f59e5bf4e724e47aa6ad24c3a9ab5a9" PartId="72e5b84640384b7bbb69bcb3daa708b8"/>
          <Part Type="strPunktas" Nr="2" Abbr="3 str. 2 d. 2 p." DocPartId="b1bc73ef57124233bff7da4ceb89e4e3" PartId="e2c124bafe814ddbb9662c57b64311f6"/>
          <Part Type="strPunktas" Nr="3" Abbr="3 str. 2 d. 3 p." DocPartId="b02953ff75a2460899eed9b1141a3b52" PartId="666458dc3ce8444ba022e11d6e584ba1"/>
          <Part Type="strPunktas" Nr="4" Abbr="3 str. 2 d. 4 p." DocPartId="eb742d62272c41538afe3c6d0b277be0" PartId="d76155cd0f954669acc7abb3f1184d12"/>
        </Part>
      </Part>
      <Part Type="straipsnis" Nr="4" Abbr="4 str." Title="Architektų veikla" DocPartId="670680c2cb7a46dd909ef48de42cc3ee" PartId="88ac501075964e6581ba953f12fc672c">
        <Part Type="strDalis" Nr="1" Abbr="4 str. 1 d." DocPartId="77f5afa044ef42a9965fc576e067ffce" PartId="d174f6eb5e3848fdbecd8fa233fa1bd7">
          <Part Type="strPunktas" Nr="1" Abbr="4 str. 1 d. 1 p." DocPartId="522ff4ec8af04b4cba1bb227a1a8a7f9" PartId="3e15fee5c921438d9cdd85619776554a"/>
          <Part Type="strPunktas" Nr="2" Abbr="4 str. 1 d. 2 p." DocPartId="d302f38bba5e46dfb633d1ed7bfc3156" PartId="018ec3e1039b473990860de2021f419f"/>
          <Part Type="strPunktas" Nr="3" Abbr="4 str. 1 d. 3 p." DocPartId="49188e87fa6447b8aa14693c2dc3251e" PartId="4853cad2d71148e1aa14173fb7adbb5b"/>
          <Part Type="strPunktas" Nr="4" Abbr="4 str. 1 d. 4 p." DocPartId="b7afe3f7dba54e34adee561daa3ce038" PartId="aef97de1d66540daa206230762acf676"/>
          <Part Type="strPunktas" Nr="5" Abbr="4 str. 1 d. 5 p." DocPartId="35a3ca0b1ebb475b8a5b4f7983de4a29" PartId="393b5cc8dfe9461a888b112214d87b6f"/>
          <Part Type="strPunktas" Nr="6" Abbr="4 str. 1 d. 6 p." DocPartId="5d69ff327eb04f98a41717a9ac7dbe64" PartId="705418be06f6405e98618f22a599fc42"/>
          <Part Type="strPunktas" Nr="7" Abbr="4 str. 1 d. 7 p." DocPartId="8d13f28088fa4946a69bb0a417048c9d" PartId="b48ba31168f7447b87cd053e8c02d7b3"/>
          <Part Type="strPunktas" Nr="8" Abbr="4 str. 1 d. 8 p." DocPartId="03e9cdfdd78444ed9467a07f1ea4ec12" PartId="38bb3d9e53244c70a8021ce4438320c1"/>
        </Part>
      </Part>
      <Part Type="straipsnis" Nr="5" Abbr="5 str." Title="Architektų pareigos" DocPartId="531f13344fd144a9ae4b9330728a76c8" PartId="b4db9b71b00644edbb32688adfdff3a2">
        <Part Type="strDalis" Nr="1" Abbr="5 str. 1 d." DocPartId="7547cefa7ec34c869ef179129e5a9bfe" PartId="867e161ffb13455eb00681ddf40f90a7">
          <Part Type="strPunktas" Nr="1" Abbr="5 str. 1 d. 1 p." DocPartId="55fd48f15a7443638f1173abdc14154e" PartId="41858e548a4b4fe88afafa07d310c4b1"/>
          <Part Type="strPunktas" Nr="2" Abbr="5 str. 1 d. 2 p." DocPartId="13d8448dda0348b89478997e41a007f9" PartId="b11f4f5dca9541c1b6cbd7e07709ef70"/>
          <Part Type="strPunktas" Nr="3" Abbr="5 str. 1 d. 3 p." DocPartId="79968d6bfa2242428bc4d600b75f0e1d" PartId="f7563bd638f841b5a0881ead1a60cf4e"/>
          <Part Type="strPunktas" Nr="4" Abbr="5 str. 1 d. 4 p." DocPartId="2b146d1c72e744d78e51117c647f42aa" PartId="a7803135febf4369aa616c1a16e3ed96"/>
          <Part Type="strPunktas" Nr="5" Abbr="5 str. 1 d. 5 p." DocPartId="f424dd439b634a38ba4adff872e659df" PartId="6c140d0867a0496e910a77e7d1da6df0"/>
          <Part Type="strPunktas" Nr="6" Abbr="5 str. 1 d. 6 p." DocPartId="1e7c797ce7d245c18938de354fe6229d" PartId="68a514af24774e4eb56fb5fc7a46cd87"/>
        </Part>
      </Part>
      <Part Type="straipsnis" Nr="6" Abbr="6 str." Title="Architektų rengimo reikalavimai" DocPartId="32a36bc334c44dd2ad1fc11f7c587097" PartId="c2288ee35be6419595bdea3019f19a3a">
        <Part Type="strDalis" Nr="1" Abbr="6 str. 1 d." DocPartId="fa669aecc6544571b377dd2eb966c981" PartId="2aecffe94493487abb89e9485c676d25"/>
        <Part Type="strDalis" Nr="2" Abbr="6 str. 2 d." DocPartId="af5752d9cb8c47e1a6c6180c6a7412d3" PartId="7b6d54718fc8419781844eaa3d42fad0"/>
      </Part>
      <Part Type="straipsnis" Nr="7" Abbr="7 str." Title="Architekto kvalifikacija" DocPartId="004b38c4444342c5a625b0da09c3d94f" PartId="533f192a63a14e588532484163eb93dd">
        <Part Type="strDalis" Nr="1" Abbr="7 str. 1 d." DocPartId="8e91c03be1c7498e9146f06a3ba91934" PartId="3e952a1aaa414b9cba5b30d62d73563f"/>
        <Part Type="strDalis" Nr="2" Abbr="7 str. 2 d." DocPartId="468e42e38889433a8eb094594d1693ff" PartId="48be2fa3605f480081de0a7aae2aa5ec"/>
        <Part Type="strDalis" Nr="3" Abbr="7 str. 3 d." DocPartId="02934f9df7944c96961b544166004b7e" PartId="8712a07f8dd6449c9dc7e8b9435ca8cf"/>
      </Part>
      <Part Type="straipsnis" Nr="8" Abbr="8 str." Title="Atestuotų architektų veikla" DocPartId="a53fea8c6b5d44ee928aaf458fb82fb8" PartId="dc297b2ef90b4123afc7c94c3902666e">
        <Part Type="strDalis" Nr="1" Abbr="8 str. 1 d." DocPartId="36e480e15b264f9da505e4371ec54825" PartId="927c8563ee71496abf3782b6c48b77d6">
          <Part Type="strPunktas" Nr="1" Abbr="8 str. 1 d. 1 p." DocPartId="6180cf08d85e4ed4a6b3f4d9ea6b7306" PartId="158b55d17f15416c9b9c1eba06797b98"/>
          <Part Type="strPunktas" Nr="2" Abbr="8 str. 1 d. 2 p." DocPartId="83cb24aea7f2495dbc8fc8e059d817c9" PartId="124a9e9d46784e229acee06801cc0dee"/>
          <Part Type="strPunktas" Nr="3" Abbr="8 str. 1 d. 3 p." DocPartId="7fa90a5aad804e99b36ddc2c20b65cb4" PartId="ebc9e92a73864287898ae3cdf4318ddf"/>
          <Part Type="strPunktas" Nr="4" Abbr="8 str. 1 d. 4 p." DocPartId="0c2ff63fa1d040049cc9dc096696725f" PartId="c1b37d3499a94bee8b7a3ae1789fa49c"/>
        </Part>
        <Part Type="strDalis" Nr="2" Abbr="8 str. 2 d." DocPartId="3f86e8f46ebb4588bdcbc999d5224904" PartId="2812d9548dc9431fb2a0adcea70b90fc"/>
      </Part>
      <Part Type="straipsnis" Nr="9" Abbr="9 str." Title="Architekto kvalifikacijos atestato įgijimo sąlygos" DocPartId="2fe149b8c8fd4b98abdddff302116be8" PartId="2181e78d2bd148e99d23dce334f5ee90">
        <Part Type="strDalis" Nr="1" Abbr="9 str. 1 d." DocPartId="891d57e66c354cc9a7abbfb4045f3624" PartId="69e314129d374157bed8d5859560d8c9"/>
        <Part Type="strDalis" Nr="2" Abbr="9 str. 2 d." DocPartId="0a70886b1eda4520932f23f51cb104fc" PartId="6caeaf00a0bd4ed9b773f375b09bf455"/>
        <Part Type="strDalis" Nr="3" Abbr="9 str. 3 d." DocPartId="6572fd2236f34665819b07790d62458f" PartId="1dc7dbb7b37248d1a18ce981ea463b38"/>
        <Part Type="strDalis" Nr="4" Abbr="9 str. 4 d." DocPartId="348540696ab64fcbb3928f9fad8381bd" PartId="ca750d03a3e3461b8f1a3717f11404d2"/>
        <Part Type="strDalis" Nr="5" Abbr="9 str. 5 d." DocPartId="ee763bd981ef4b9fa9fceca91fd11663" PartId="b761c907fb6a48d39a0eb0600232fcec"/>
        <Part Type="strDalis" Nr="6" Abbr="9 str. 6 d." DocPartId="2ce1acb745f14752a665e75d3cf1d71b" PartId="ba5ae357235345018201827c971dc68f"/>
        <Part Type="strDalis" Nr="7" Abbr="9 str. 7 d." DocPartId="05fa2341d60743629005d6a02b2b51ee" PartId="ef6ebea5e96546a28191b0658f35f074"/>
      </Part>
      <Part Type="straipsnis" Nr="10" Abbr="10 str." Title="Savivaldybių vyriausiųjų architektų kvalifikaciniai reikalavimai ir kompetencija" DocPartId="e6dc1a68f5444efdbf87c2ff8c11613d" PartId="870323aa49d64f4db9f7d6d1cf08f16a">
        <Part Type="strDalis" Nr="1" Abbr="10 str. 1 d." DocPartId="411ac51120714d5d817caa2c39150b3f" PartId="ede4325c610a4754baa0618383274d3c">
          <Part Type="strPunktas" Nr="1" Abbr="10 str. 1 d. 1 p." DocPartId="b63dda31cb634a1a9450af98e85f850b" PartId="125dabe8772e479aad49cdecaba0036a"/>
          <Part Type="strPunktas" Nr="2" Abbr="10 str. 1 d. 2 p." DocPartId="a31ed7c3e8274ceb9535fdca1218a5eb" PartId="dbcd24aeadd4447b8f2697d3fa92fc2e"/>
          <Part Type="strPunktas" Nr="3" Abbr="10 str. 1 d. 3 p." DocPartId="4ff0a597937c4c60bb3fefc34f879e3d" PartId="f849c07a782e44a392ea015617a52247"/>
        </Part>
        <Part Type="strDalis" Nr="2" Abbr="10 str. 2 d." DocPartId="22224cf5463b4ac0b3a4bc3474907e75" PartId="abbf221c9caa49e39050b541e7ae9b7b">
          <Part Type="strPunktas" Nr="1" Abbr="10 str. 2 d. 1 p." DocPartId="834ee32702364042b421f8e724eeacd4" PartId="1af54f75df9146e6a2cec5f75bbbb458"/>
          <Part Type="strPunktas" Nr="2" Abbr="10 str. 2 d. 2 p." DocPartId="10d8e9d3b5e84c8da560154f20a21ad5" PartId="2826e7a830fc47a986bd190f82384534"/>
          <Part Type="strPunktas" Nr="3" Abbr="10 str. 2 d. 3 p." DocPartId="54358e5ff5e24d27956ad52e2e3672a5" PartId="79f378aa149d474fa123f39988fa8cf7"/>
          <Part Type="strPunktas" Nr="4" Abbr="10 str. 2 d. 4 p." DocPartId="14eb7629bdff457ab514217566b228b0" PartId="d542d36f4b204537841932431cc4fcb4"/>
        </Part>
        <Part Type="strDalis" Nr="3" Abbr="10 str. 3 d." DocPartId="19b6b83a1fb8467697ed650846fcfc14" PartId="ecb29473af924603a71ac86774a2cf60"/>
      </Part>
    </Part>
    <Part Type="skyrius" Nr="3" Title="ARCHITEKTŪROS KOKYBEI TAIKOMI REIKALAVIMAI" DocPartId="582a09432f1f414892b674041ffaaa69" PartId="218b83188a194263ba8726abd2707705">
      <Part Type="straipsnis" Nr="11" Abbr="11 str." Title="Architektūros kokybės kriterijai" DocPartId="8e537c85d9b74a57951dad7498468e2d" PartId="3ee65bfb4ce94c1294732d00a01a2ad5">
        <Part Type="strDalis" Nr="1" Abbr="11 str. 1 d." DocPartId="8e87b176e3bc42e7831987b0697f69fc" PartId="fbca1468ed624ceda79c32f0282d47a5">
          <Part Type="strPunktas" Nr="1" Abbr="11 str. 1 d. 1 p." DocPartId="7ed7d9d570814a639badfb0a693292d8" PartId="4f5ef4627d514cafaf63480902165ccd"/>
          <Part Type="strPunktas" Nr="2" Abbr="11 str. 1 d. 2 p." DocPartId="90ca44e8513c464aab7117f856dfbb58" PartId="f7d6a3fbe5714315b4285aa78d656368"/>
          <Part Type="strPunktas" Nr="3" Abbr="11 str. 1 d. 3 p." DocPartId="e7114d42dbbd40d0a2e9e8d061b83d18" PartId="504d9a78ac1c40e699e8432976527869"/>
          <Part Type="strPunktas" Nr="4" Abbr="11 str. 1 d. 4 p." DocPartId="3b32f79c50aa405f87fe0837e1ee3b24" PartId="cde9d8feaa2843bc9ee5e3771796319b"/>
          <Part Type="strPunktas" Nr="5" Abbr="11 str. 1 d. 5 p." DocPartId="1dd843059a024cd2948cf5d7e51d5767" PartId="2d71f31a0afa4733920539da38cb3562"/>
          <Part Type="strPunktas" Nr="6" Abbr="11 str. 1 d. 6 p." DocPartId="7d0afca667f84735b89011ddc2774992" PartId="49bc2f910f79415a99057b53c658e427"/>
          <Part Type="strPunktas" Nr="7" Abbr="11 str. 1 d. 7 p." DocPartId="41310eb7e2154b0fbd39f312d0be993d" PartId="a044a9927ede406ab9ea1a83bb302ac9"/>
          <Part Type="strPunktas" Nr="8" Abbr="11 str. 1 d. 8 p." DocPartId="ac0137205cfd44d29763f844933853ce" PartId="da11d879e99d47059cc1241d2e12aea3"/>
          <Part Type="strPunktas" Nr="9" Abbr="11 str. 1 d. 9 p." DocPartId="050b6517259945ac8650a91375a877d5" PartId="d811bf2ad4a2448b8382e1c30180ec32"/>
          <Part Type="strPunktas" Nr="10" Abbr="11 str. 1 d. 10 p." DocPartId="1fa472ca19da4dc9bb838cc5bb78ce11" PartId="5b6bc00ed4174967b42f411647937ed9"/>
        </Part>
      </Part>
      <Part Type="straipsnis" Nr="12" Abbr="12 str." Title="Statinio architektūrinės ir urbanistinės idėjos" DocPartId="e2f80506f6ef4ee4af2d554241a7827c" PartId="62ceda4c466f46f3b29fe7fc32a014a7">
        <Part Type="strDalis" Nr="1" Abbr="12 str. 1 d." DocPartId="2c318238a83040ac97cdeedebb5ecd7e" PartId="dba6dcf4b5e349ffa396bc747a7f9967"/>
        <Part Type="strDalis" Nr="2" Abbr="12 str. 2 d." DocPartId="d072f8f1db9a435ead088adbacd7ec37" PartId="f5d2c05e29dd4d8eb47e05655eb109e4"/>
        <Part Type="strDalis" Nr="3" Abbr="12 str. 3 d." DocPartId="19902e2b8c17408d82ed3f97a3b37a0d" PartId="596e73ab157c40c6839e44eb376286b9"/>
        <Part Type="strDalis" Nr="4" Abbr="12 str. 4 d." DocPartId="f7189fa345ae4310b113662f555c3527" PartId="0fceaa3366b749fe95ca2bc7e52170e8"/>
        <Part Type="strDalis" Nr="5" Abbr="12 str. 5 d." DocPartId="e5ee7fdaba2146238e532ce89795c936" PartId="cef017ee404f445783fb05dab7a44420"/>
      </Part>
      <Part Type="straipsnis" Nr="13" Abbr="13 str." Title="Architektūrinių konkursų organizavimas" DocPartId="fa272930b0374f69bb3edc354a0c22f1" PartId="b1820c47aa984d87b39272b38396974a">
        <Part Type="strDalis" Nr="1" Abbr="13 str. 1 d." DocPartId="0227c4f85aab47318f413e5c4bbccf90" PartId="de99d7e1d743406c83d113b2bb3d7464"/>
        <Part Type="strDalis" Nr="2" Abbr="13 str. 2 d." DocPartId="e74544658e8a40b888a0c9eb466024c7" PartId="9ac00b7eae774134b246dcdc973e3ca8">
          <Part Type="strPunktas" Nr="1" Abbr="13 str. 2 d. 1 p." DocPartId="44b1cb299905421da2ceaadc4bd1d23e" PartId="4eacbb7215da49fc9ddc97fbac67051f"/>
          <Part Type="strPunktas" Nr="2" Abbr="13 str. 2 d. 2 p." DocPartId="a89012ba1a874c2b97b45d7e177298c8" PartId="bd3a8cf2a4474f1cb1b018a34d3ffe7b"/>
          <Part Type="strPunktas" Nr="3" Abbr="13 str. 2 d. 3 p." DocPartId="4605820ec5b2451e9b329aafc1c04288" PartId="64af9390212c4ea4b57001a2db69aa45"/>
          <Part Type="strPunktas" Nr="4" Abbr="13 str. 2 d. 4 p." DocPartId="886bb54865b04cecb65683710ad5afd9" PartId="2256916e20df4434818fd9225f7ed8de"/>
          <Part Type="strPunktas" Nr="5" Abbr="13 str. 2 d. 5 p." DocPartId="e7162d5b7ba34f07af844cbde6d26db6" PartId="d4116cf29cc146198b4674d505ce9a24"/>
          <Part Type="strPunktas" Nr="6" Abbr="13 str. 2 d. 6 p." DocPartId="29619b8b497547f9bcecc3c72cbb4741" PartId="1197e6f7f03642eba6d53a7a6cef9193"/>
        </Part>
        <Part Type="strDalis" Nr="3" Abbr="13 str. 3 d." DocPartId="ec6ea65fbfc4478bbd21776221426f8e" PartId="475f0fdfd58d400e9b66307d3be28191"/>
        <Part Type="strDalis" Nr="4" Abbr="13 str. 4 d." DocPartId="b1ec2dbabc8a4d1ba083b5fda60b6899" PartId="7f3c1f537d3e4dfcbe754b3e69ebb7c1"/>
        <Part Type="strDalis" Nr="5" Abbr="13 str. 5 d." DocPartId="8cdc03b939a1459dae04c6f51b4e401d" PartId="97650fc07f7047029938b207a8764bd5"/>
        <Part Type="strDalis" Nr="6" Abbr="13 str. 6 d." DocPartId="1f5cf2b7e4324c8aafee21e5cdc288ad" PartId="52822562eb544e8bbbda20b00c898767"/>
      </Part>
      <Part Type="straipsnis" Nr="14" Abbr="14 str." Title="Architektūros plėtra" DocPartId="05a525cc19d74f0b8badec11115d05d7" PartId="5d9a7058eb934036a27f865b9c1a2dff">
        <Part Type="strDalis" Nr="1" Abbr="14 str. 1 d." DocPartId="2b48f85649a3479883f905341eb16da5" PartId="6549372255ab40c3afd0bf09a24663a2"/>
        <Part Type="strDalis" Nr="2" Abbr="14 str. 2 d." DocPartId="7157d3af6a534516935604322b16d509" PartId="e5f0b360a2bf441cbf9fd283979f937a">
          <Part Type="strPunktas" Nr="1" Abbr="14 str. 2 d. 1 p." DocPartId="37aba344c24444edad4ba1519e19d9e0" PartId="0a0dd17c05cd4fd98d4adc347f79ba15"/>
          <Part Type="strPunktas" Nr="2" Abbr="14 str. 2 d. 2 p." DocPartId="68d00b5d5c004582a8dbe4cb95f79b7e" PartId="6eb9cd2235f34fa2b5d1070940f4a1fc"/>
          <Part Type="strPunktas" Nr="3" Abbr="14 str. 2 d. 3 p." DocPartId="7d8e8885383c46f5ad67c820f5230853" PartId="8d8c088926be4548a986adb5fd888ee7"/>
          <Part Type="strPunktas" Nr="4" Abbr="14 str. 2 d. 4 p." DocPartId="813cee93bc734de4b24aa0c43371df66" PartId="6f02fe8b01db4c33ba22ab69878f8c59"/>
          <Part Type="strPunktas" Nr="5" Abbr="14 str. 2 d. 5 p." DocPartId="87ce777eae324b6d8b70bf4626324cef" PartId="244d8968131b418d821f80d644edab43"/>
          <Part Type="strPunktas" Nr="6" Abbr="14 str. 2 d. 6 p." DocPartId="1105c10c2eb140eb806b7f1094cabfff" PartId="d5f34974bec34fd286a3556d85a70cfa"/>
          <Part Type="strPunktas" Nr="7" Abbr="14 str. 2 d. 7 p." DocPartId="59dbc4ab70374f1fb8ff3702b071b119" PartId="8c00b9ee8b894e3e9ab13aeb597e481a"/>
          <Part Type="strPunktas" Nr="8" Abbr="14 str. 2 d. 8 p." DocPartId="eedddc09c40d4054adc582c0a7ef57ff" PartId="17f3ddfb78734ff591a76543c2c6b941"/>
          <Part Type="strPunktas" Nr="9" Abbr="14 str. 2 d. 9 p." DocPartId="f2645673eded4bde999a0e3eb40e38b0" PartId="30c1129e3da347f9bab2f1d0449570c9"/>
          <Part Type="strPunktas" Nr="10" Abbr="14 str. 2 d. 10 p." DocPartId="49f5b72f0c154a7b86b4d7d65af888e8" PartId="58075e02999644a3bf647eab29d45d61"/>
        </Part>
      </Part>
    </Part>
    <Part Type="skyrius" Nr="4" Title="VALSTYBĖS, SAVIVALDYBIŲ IR KITŲ INSTITUCIJŲ AR ĮSTAIGŲ KOMPETENCIJA ARCHITEKTŪROS SRITYJE" DocPartId="8282c1befc384f44beb26c47d7e6ea18" PartId="b865f3cb5fc045e3bfdad1521db76d31">
      <Part Type="straipsnis" Nr="15" Abbr="15 str." Title="Lietuvos Respublikos valstybės institucijų kompetencija architektūros srityje" DocPartId="c3b8522e857b441ba12476669453e898" PartId="d786f4c59e92479aad65c7f236cfe6b8">
        <Part Type="strDalis" Nr="1" Abbr="15 str. 1 d." DocPartId="c9a7035d42414841817ea2768fe8e793" PartId="b7baf6151af441d181c6b5d0e887be2a">
          <Part Type="strPunktas" Nr="1" Abbr="15 str. 1 d. 1 p." DocPartId="75167e77ef4c4e9bbde46b2b1881f3bb" PartId="0a90df875b8b484f878409833685fd26"/>
          <Part Type="strPunktas" Nr="2" Abbr="15 str. 1 d. 2 p." DocPartId="ec5fd4ee657b4437b77fc0df93c5d774" PartId="8fa67489d4bb4d688a918c0d6c7464bd"/>
          <Part Type="strPunktas" Nr="3" Abbr="15 str. 1 d. 3 p." DocPartId="930b5a865f2047b99ee532794b68d833" PartId="9b3cd6d9c7114b999e970420c8a15a8a"/>
          <Part Type="strPunktas" Nr="4" Abbr="15 str. 1 d. 4 p." DocPartId="46a73afeaac840e784566148ea7e0b00" PartId="ff42714295b44420ae2cabfdbc26577c"/>
          <Part Type="strPunktas" Nr="5" Abbr="15 str. 1 d. 5 p." DocPartId="cc8e32ea5bef46ba905b2dd620cd4c62" PartId="557594af396841728877ce5446509e7e"/>
        </Part>
        <Part Type="strDalis" Nr="2" Abbr="15 str. 2 d." DocPartId="affa932a2eb14077bf46477ba531e680" PartId="4320b558c09c445fb96f092829f01b26"/>
        <Part Type="strDalis" Nr="3" Abbr="15 str. 3 d." DocPartId="f6fce1350fe64afa8b610b1571c476a8" PartId="f8266cb67bf84f16b5084400417abf47"/>
      </Part>
      <Part Type="straipsnis" Nr="16" Abbr="16 str." Title="Savivaldybių institucijų kompetencija architektūros srityje" DocPartId="45c71adc25d74b82bbdc8d30c20103d9" PartId="2f218ceb1d3e4f45bdd55a0a2778286b">
        <Part Type="strDalis" Nr="1" Abbr="16 str. 1 d." DocPartId="3ca8e09cb2cf4d618d879ebabae87ac9" PartId="277034c26e0b4375983adacde5e59696">
          <Part Type="strPunktas" Nr="1" Abbr="16 str. 1 d. 1 p." DocPartId="807c221cf0154478884f83193c1432c9" PartId="450961b508084f4e8d1eb9c716d48659"/>
          <Part Type="strPunktas" Nr="2" Abbr="16 str. 1 d. 2 p." DocPartId="f698f5304e7a4a3a8f9c80adf7d1fba7" PartId="7b58e606e0ed47988b6be792e77ae53a"/>
        </Part>
        <Part Type="strDalis" Nr="2" Abbr="16 str. 2 d." DocPartId="237284d7127346b2a1c1a49da469ee04" PartId="bd0c99886e784520930095120b1bde38"/>
        <Part Type="strDalis" Nr="3" Abbr="16 str. 3 d." DocPartId="023437c959a345a7893ff2240627ba40" PartId="1e1ba8af2b6144a7b8e52bd5eecd1d0f"/>
        <Part Type="strDalis" Nr="4" Abbr="16 str. 4 d." DocPartId="a188332ea0b64c29864f5518ebfb0bd2" PartId="716a6b0dd7d3432db67a5c0cc03f0895">
          <Part Type="strPunktas" Nr="1" Abbr="16 str. 4 d. 1 p." DocPartId="32fdfcd9ecdd4718afef42ad072bdee9" PartId="c11781732511422b8508c9c23203d5f4"/>
          <Part Type="strPunktas" Nr="2" Abbr="16 str. 4 d. 2 p." DocPartId="f19c4c446582435da9d1c83944bfa217" PartId="f9d16db1bcf54fc8869d3ac44c9656fc"/>
          <Part Type="strPunktas" Nr="3" Abbr="16 str. 4 d. 3 p." DocPartId="8de328ab496e4d228cb7e37c50bcee07" PartId="5584888537144e2c81a7ff329ff1baa6"/>
        </Part>
      </Part>
      <Part Type="straipsnis" Nr="17" Abbr="17 str." Title="Lietuvos Respublikos architektų rūmų kompetencija" DocPartId="e225e3c6aca34f66a8f09ef1cc5db624" PartId="49981887de4042a0bbd16dec7281086e">
        <Part Type="strDalis" Nr="1" Abbr="17 str. 1 d." DocPartId="6989c72aa82542538ebda35b0806b391" PartId="a7e5b03687bc436b880f84c564b86e76"/>
      </Part>
      <Part Type="straipsnis" Nr="18" Abbr="18 str." Title="Regioninės architektūros tarybos" DocPartId="99cadbb86616488d91e84ba83f8d0fae" PartId="eb4fd95f251d4ba5a4de434694d5c1c3">
        <Part Type="strDalis" Nr="1" Abbr="18 str. 1 d." DocPartId="cdc956ae60d44fe1853a7a01a7f9a941" PartId="c188762544c14b9ca2b4eec607082c6b"/>
        <Part Type="strDalis" Nr="2" Abbr="18 str. 2 d." DocPartId="667fac354e094411a7d10c9e31437972" PartId="6441102c2ac64342bb4d1cc1e7eb96f1"/>
        <Part Type="strDalis" Nr="3" Abbr="18 str. 3 d." DocPartId="3a4bf0ec0ec143979b1af25c112808e9" PartId="5860393b4d814af080e7156df217e717">
          <Part Type="strPunktas" Nr="1" Abbr="18 str. 3 d. 1 p." DocPartId="a8188da5800c434eaebe8560fbf4e58c" PartId="70fad03bbcf2410ba8710f473b4498ca"/>
          <Part Type="strPunktas" Nr="2" Abbr="18 str. 3 d. 2 p." DocPartId="2359d1f8105e400cb81416f8bc2240a0" PartId="a8e78f74a27b4af393ed6b64edfcd14c"/>
          <Part Type="strPunktas" Nr="3" Abbr="18 str. 3 d. 3 p." DocPartId="cf200bbcd3e14e37bf08a832388dc60e" PartId="f9f55f68b943416faffb4b11ea8c81f6"/>
          <Part Type="strPunktas" Nr="4" Abbr="18 str. 3 d. 4 p." DocPartId="0df1ecf16479446ab50cb36aba8b97cc" PartId="29f230984f8342a48de2e34008fdfd84"/>
          <Part Type="strPunktas" Nr="5" Abbr="18 str. 3 d. 5 p." DocPartId="0b2d1b23f25243d5aae87ad3f9a1b9cb" PartId="a193838c79f24d4fae9909052500f8ab"/>
          <Part Type="strPunktas" Nr="6" Abbr="18 str. 3 d. 6 p." DocPartId="23988a34a339457da425349f8f7ece67" PartId="e9f303816cb04c45b4a4b91e8a411eed"/>
        </Part>
        <Part Type="strDalis" Nr="4" Abbr="18 str. 4 d." DocPartId="243b5a01fbfd498dbb5fd3d36532cf02" PartId="97cdf034a38743e1af221f53d3180174"/>
        <Part Type="strDalis" Nr="5" Abbr="18 str. 5 d." DocPartId="01058a9bc6474895b214c308bec87639" PartId="4b9ad2e2a60f46fea453708bd0fcab83">
          <Part Type="strPunktas" Nr="1" Abbr="18 str. 5 d. 1 p." DocPartId="4e61b6f9617747e1a17b41082e31aded" PartId="aa75f9628c28489eb9e4a3201c7afb45"/>
          <Part Type="strPunktas" Nr="2" Abbr="18 str. 5 d. 2 p." DocPartId="02f5a208311242428cab5025812eac05" PartId="8d6e72bc758b48079e7789849c521a37"/>
          <Part Type="strPunktas" Nr="3" Abbr="18 str. 5 d. 3 p." DocPartId="a3fa9357dc134211ad5f1ac7dfcd86f9" PartId="f2cbb05531c548a0aec623199a1a1a3a"/>
          <Part Type="strPunktas" Nr="4" Abbr="18 str. 5 d. 4 p." DocPartId="9f281a0264644ecdad0de2a2cbfa5d0e" PartId="112a262d10da4e838b2eb228cea293f3"/>
          <Part Type="strPunktas" Nr="5" Abbr="18 str. 5 d. 5 p." DocPartId="f44d20c793f54ddca60a3a7b03033971" PartId="200bf3e80de6413dadbfea5e945c7da2"/>
        </Part>
        <Part Type="strDalis" Nr="6" Abbr="18 str. 6 d." DocPartId="b14a3016d25c435bbbdb3ccfe06ac34a" PartId="0e087c5802c746de92bb6010818d236f"/>
        <Part Type="strDalis" Nr="7" Abbr="18 str. 7 d." DocPartId="c3c47df7b7ce4ba1ba8cdcd2cc8466ac" PartId="fb0e9b33f4124a7fb79517256a1d70fb"/>
        <Part Type="strDalis" Nr="8" Abbr="18 str. 8 d." DocPartId="f3f2c80fe78e4ede8a49bd24326d6edb" PartId="28c4034fa0a240bf8a6ea2191dea23ac"/>
      </Part>
    </Part>
    <Part Type="skyrius" Nr="5" Title="VIEŠOJO INTERESO GYNIMAS IR ATSAKOMYBĖ UŽ ŠIO ĮSTATYMO PAŽEIDIMUS" DocPartId="3dfdb30ca030487d98741a819c5d9b49" PartId="6dc8d871d8f644f8b59ef7929d9ca65f">
      <Part Type="straipsnis" Nr="19" Abbr="19 str." Title="Viešojo intereso gynimas" DocPartId="740e536ad50a40cc92a64b53ee8ec444" PartId="d9fb03a824844c4983741fbcf7cb7b8d">
        <Part Type="strDalis" Nr="1" Abbr="19 str. 1 d." DocPartId="27f4dee1e3ef4349bbf8ac4792c796c6" PartId="9327ca2aa3484bf3840b6e10cc3e7e5a"/>
      </Part>
      <Part Type="straipsnis" Nr="20" Abbr="20 str." Title="Atsakomybė už šio įstatymo pažeidimus" DocPartId="85acc3b040cc491b825a3e72ab44344c" PartId="7cb7f89bed7543439f32923889c98ea7">
        <Part Type="strDalis" Nr="1" Abbr="20 str. 1 d." DocPartId="7dd2614022dd48848321c733d8c58fb7" PartId="57eef5116aa7487eacfdd96d6b7b259b"/>
      </Part>
    </Part>
    <Part Type="skyrius" Nr="6" Title="BAIGIAMOSIOS NUOSTATOS" DocPartId="7f8403669c0a46038f8d05f9fa49962c" PartId="95ba22b2c7694ad48aac427bf35e0e8e">
      <Part Type="straipsnis" Nr="21" Abbr="21 str." Title="Įstatymo įsigaliojimas, įgyvendinimas ir taikymas" DocPartId="62987b85ff42438c8789f7e7e4ff3ae2" PartId="d0adf79825654e5ca719006771f794c4">
        <Part Type="strDalis" Nr="1" Abbr="21 str. 1 d." DocPartId="a523b3bcc3cf412086547b19c5fac93a" PartId="89222913719c498cb0c9a9d8ed09b881"/>
        <Part Type="strDalis" Nr="2" Abbr="21 str. 2 d." DocPartId="a6f2c19bbf2549188dada18653619162" PartId="d7baecdb29844fb1b8f537a4f7668cc7"/>
        <Part Type="strDalis" Nr="3" Abbr="21 str. 3 d." DocPartId="443de17668894019b26db13e00fea363" PartId="62587f4f072f4b1db58f78bd05451b67"/>
        <Part Type="strDalis" Nr="4" Abbr="21 str. 4 d." DocPartId="c6df43ca892e484ab3f008d3ff30b5dd" PartId="b1d76e0d03524a2ea17e90797e63b2a6"/>
        <Part Type="strDalis" Nr="5" Abbr="21 str. 5 d." DocPartId="4acd64dd473d4caba52e606e109e1024" PartId="ae4590624e2642bb8af078e54644cde4"/>
      </Part>
    </Part>
    <Part Type="signatura" DocPartId="811f7f8738a14cf5899975b00d23da84" PartId="92cf00625636485f81160cec0fea8cc4"/>
  </Part>
</Parts>
</file>

<file path=customXml/itemProps1.xml><?xml version="1.0" encoding="utf-8"?>
<ds:datastoreItem xmlns:ds="http://schemas.openxmlformats.org/officeDocument/2006/customXml" ds:itemID="{48E85609-447D-40AC-A751-7D49ADC67DCB}">
  <ds:schemaRefs>
    <ds:schemaRef ds:uri="http://schemas.openxmlformats.org/officeDocument/2006/bibliography"/>
  </ds:schemaRefs>
</ds:datastoreItem>
</file>

<file path=customXml/itemProps2.xml><?xml version="1.0" encoding="utf-8"?>
<ds:datastoreItem xmlns:ds="http://schemas.openxmlformats.org/officeDocument/2006/customXml" ds:itemID="{3FF2BAB2-ECBA-43B1-B9E8-BAD2EB102CD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3337</Words>
  <Characters>26198</Characters>
  <Application>Microsoft Office Word</Application>
  <DocSecurity>4</DocSecurity>
  <Lines>467</Lines>
  <Paragraphs>217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29318</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2017-06-19T13:30:00Z</dcterms:created>
  <dc:creator>MANIUŠKIENĖ Violeta</dc:creator>
  <lastModifiedBy>adlibuser</lastModifiedBy>
  <lastPrinted>2004-12-10T05:45:00Z</lastPrinted>
  <dcterms:modified xsi:type="dcterms:W3CDTF">2017-06-19T13:30:00Z</dcterms:modified>
  <revision>2</revision>
</coreProperties>
</file>