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58" w:type="dxa"/>
        <w:jc w:val="center"/>
        <w:tblLayout w:type="fixed"/>
        <w:tblLook w:val="0000" w:firstRow="0" w:lastRow="0" w:firstColumn="0" w:lastColumn="0" w:noHBand="0" w:noVBand="0"/>
      </w:tblPr>
      <w:tblGrid>
        <w:gridCol w:w="9558"/>
      </w:tblGrid>
      <w:tr w:rsidR="000F370F" w:rsidRPr="00953094">
        <w:tblPrEx>
          <w:tblCellMar>
            <w:top w:w="0" w:type="dxa"/>
            <w:bottom w:w="0" w:type="dxa"/>
          </w:tblCellMar>
        </w:tblPrEx>
        <w:trPr>
          <w:trHeight w:val="2970"/>
          <w:jc w:val="center"/>
        </w:trPr>
        <w:tc>
          <w:tcPr>
            <w:tcW w:w="9558" w:type="dxa"/>
            <w:vAlign w:val="bottom"/>
          </w:tcPr>
          <w:p w:rsidR="000F370F" w:rsidRPr="00953094" w:rsidRDefault="000F370F" w:rsidP="00953094">
            <w:pPr>
              <w:jc w:val="right"/>
              <w:rPr>
                <w:b/>
                <w:sz w:val="20"/>
                <w:szCs w:val="20"/>
                <w:lang w:val="lt-LT"/>
              </w:rPr>
            </w:pPr>
            <w:r>
              <w:rPr>
                <w:b/>
                <w:sz w:val="20"/>
                <w:szCs w:val="20"/>
                <w:lang w:val="lt-LT"/>
              </w:rPr>
              <w:fldChar w:fldCharType="begin">
                <w:ffData>
                  <w:name w:val="Tekstas9"/>
                  <w:enabled/>
                  <w:calcOnExit w:val="0"/>
                  <w:textInput/>
                </w:ffData>
              </w:fldChar>
            </w:r>
            <w:bookmarkStart w:id="0" w:name="Tekstas9"/>
            <w:r>
              <w:rPr>
                <w:b/>
                <w:sz w:val="20"/>
                <w:szCs w:val="20"/>
                <w:lang w:val="lt-LT"/>
              </w:rPr>
              <w:instrText xml:space="preserve"> FORMTEXT </w:instrText>
            </w:r>
            <w:r w:rsidRPr="00953094">
              <w:rPr>
                <w:b/>
                <w:sz w:val="20"/>
                <w:szCs w:val="20"/>
                <w:lang w:val="lt-LT"/>
              </w:rPr>
            </w:r>
            <w:r>
              <w:rPr>
                <w:b/>
                <w:sz w:val="20"/>
                <w:szCs w:val="20"/>
                <w:lang w:val="lt-LT"/>
              </w:rPr>
              <w:fldChar w:fldCharType="separate"/>
            </w:r>
            <w:bookmarkStart w:id="1" w:name="_GoBack"/>
            <w:bookmarkEnd w:id="1"/>
            <w:r>
              <w:rPr>
                <w:b/>
                <w:sz w:val="20"/>
                <w:szCs w:val="20"/>
                <w:lang w:val="lt-LT"/>
              </w:rPr>
              <w:fldChar w:fldCharType="end"/>
            </w:r>
          </w:p>
          <w:bookmarkEnd w:id="0"/>
          <w:p w:rsidR="000F370F" w:rsidRDefault="000F370F" w:rsidP="004C2B75">
            <w:pPr>
              <w:jc w:val="center"/>
              <w:rPr>
                <w:b/>
                <w:caps/>
                <w:lang w:val="lt-LT"/>
              </w:rPr>
            </w:pPr>
          </w:p>
          <w:p w:rsidR="000F370F" w:rsidRDefault="000F370F" w:rsidP="004C2B75">
            <w:pPr>
              <w:jc w:val="center"/>
              <w:rPr>
                <w:b/>
                <w:caps/>
                <w:lang w:val="lt-LT"/>
              </w:rPr>
            </w:pPr>
          </w:p>
          <w:bookmarkStart w:id="2" w:name="_MON_1051513585"/>
          <w:bookmarkEnd w:id="2"/>
          <w:p w:rsidR="000F370F" w:rsidRDefault="000F370F" w:rsidP="004C2B75">
            <w:pPr>
              <w:jc w:val="center"/>
              <w:rPr>
                <w:b/>
                <w:caps/>
                <w:lang w:val="lt-LT"/>
              </w:rPr>
            </w:pPr>
            <w:r w:rsidRPr="001F5DF2">
              <w:rPr>
                <w:spacing w:val="20"/>
                <w:sz w:val="16"/>
                <w:lang w:val="lt-LT"/>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5pt;height:51.8pt" o:ole="" fillcolor="window">
                  <v:imagedata r:id="rId9" o:title=""/>
                </v:shape>
                <o:OLEObject Type="Embed" ProgID="Word.Picture.8" ShapeID="_x0000_i1025" DrawAspect="Content" ObjectID="_1679744845" r:id="rId10"/>
              </w:object>
            </w:r>
          </w:p>
          <w:p w:rsidR="000F370F" w:rsidRDefault="000F370F" w:rsidP="004C2B75">
            <w:pPr>
              <w:jc w:val="center"/>
              <w:rPr>
                <w:b/>
                <w:caps/>
                <w:lang w:val="lt-LT"/>
              </w:rPr>
            </w:pPr>
            <w:r>
              <w:rPr>
                <w:b/>
                <w:caps/>
                <w:lang w:val="lt-LT"/>
              </w:rPr>
              <w:t xml:space="preserve">TELŠIŲ RAJONO SAVIVALDYBĖS ADMINISTRACIJOS </w:t>
            </w:r>
          </w:p>
          <w:p w:rsidR="000F370F" w:rsidRDefault="000F370F" w:rsidP="004C2B75">
            <w:pPr>
              <w:jc w:val="center"/>
              <w:rPr>
                <w:b/>
                <w:caps/>
                <w:lang w:val="lt-LT"/>
              </w:rPr>
            </w:pPr>
            <w:r>
              <w:rPr>
                <w:b/>
                <w:caps/>
                <w:lang w:val="lt-LT"/>
              </w:rPr>
              <w:t>DIREKTORIUS</w:t>
            </w:r>
          </w:p>
          <w:p w:rsidR="000F370F" w:rsidRDefault="000F370F" w:rsidP="004C2B75">
            <w:pPr>
              <w:jc w:val="center"/>
              <w:rPr>
                <w:b/>
                <w:caps/>
                <w:lang w:val="lt-LT"/>
              </w:rPr>
            </w:pPr>
          </w:p>
          <w:p w:rsidR="000F370F" w:rsidRPr="00953094" w:rsidRDefault="000F370F" w:rsidP="004C2B75">
            <w:pPr>
              <w:jc w:val="center"/>
              <w:rPr>
                <w:b/>
                <w:sz w:val="20"/>
                <w:szCs w:val="20"/>
                <w:lang w:val="lt-LT"/>
              </w:rPr>
            </w:pPr>
          </w:p>
        </w:tc>
      </w:tr>
      <w:tr w:rsidR="001F5DF2">
        <w:tblPrEx>
          <w:tblCellMar>
            <w:top w:w="0" w:type="dxa"/>
            <w:bottom w:w="0" w:type="dxa"/>
          </w:tblCellMar>
        </w:tblPrEx>
        <w:trPr>
          <w:trHeight w:val="284"/>
          <w:jc w:val="center"/>
        </w:trPr>
        <w:tc>
          <w:tcPr>
            <w:tcW w:w="9558" w:type="dxa"/>
            <w:shd w:val="clear" w:color="auto" w:fill="auto"/>
            <w:vAlign w:val="bottom"/>
          </w:tcPr>
          <w:p w:rsidR="001F5DF2" w:rsidRPr="001F5DF2" w:rsidRDefault="009871A7" w:rsidP="004C2B75">
            <w:pPr>
              <w:jc w:val="center"/>
              <w:rPr>
                <w:b/>
                <w:caps/>
                <w:lang w:val="lt-LT"/>
              </w:rPr>
            </w:pPr>
            <w:bookmarkStart w:id="3" w:name="Data" w:colFirst="0" w:colLast="1"/>
            <w:r>
              <w:rPr>
                <w:b/>
                <w:caps/>
                <w:lang w:val="lt-LT"/>
              </w:rPr>
              <w:t>ĮSAKYMAS</w:t>
            </w:r>
          </w:p>
        </w:tc>
      </w:tr>
      <w:tr w:rsidR="001F5DF2">
        <w:tblPrEx>
          <w:tblCellMar>
            <w:top w:w="0" w:type="dxa"/>
            <w:bottom w:w="0" w:type="dxa"/>
          </w:tblCellMar>
        </w:tblPrEx>
        <w:trPr>
          <w:trHeight w:val="284"/>
          <w:jc w:val="center"/>
        </w:trPr>
        <w:tc>
          <w:tcPr>
            <w:tcW w:w="9558" w:type="dxa"/>
            <w:shd w:val="clear" w:color="auto" w:fill="auto"/>
            <w:vAlign w:val="bottom"/>
          </w:tcPr>
          <w:p w:rsidR="001F5DF2" w:rsidRPr="001F5DF2" w:rsidRDefault="001F5DF2" w:rsidP="00797D2F">
            <w:pPr>
              <w:jc w:val="center"/>
              <w:rPr>
                <w:b/>
                <w:lang w:val="lt-LT"/>
              </w:rPr>
            </w:pPr>
            <w:r w:rsidRPr="001F5DF2">
              <w:rPr>
                <w:b/>
                <w:lang w:val="lt-LT"/>
              </w:rPr>
              <w:fldChar w:fldCharType="begin">
                <w:ffData>
                  <w:name w:val="Tekstas6"/>
                  <w:enabled/>
                  <w:calcOnExit w:val="0"/>
                  <w:textInput/>
                </w:ffData>
              </w:fldChar>
            </w:r>
            <w:bookmarkStart w:id="4" w:name="Tekstas6"/>
            <w:r w:rsidRPr="001F5DF2">
              <w:rPr>
                <w:b/>
                <w:lang w:val="lt-LT"/>
              </w:rPr>
              <w:instrText xml:space="preserve"> FORMTEXT </w:instrText>
            </w:r>
            <w:r w:rsidR="000132C0" w:rsidRPr="001F5DF2">
              <w:rPr>
                <w:b/>
                <w:lang w:val="lt-LT"/>
              </w:rPr>
            </w:r>
            <w:r w:rsidRPr="001F5DF2">
              <w:rPr>
                <w:b/>
                <w:lang w:val="lt-LT"/>
              </w:rPr>
              <w:fldChar w:fldCharType="separate"/>
            </w:r>
            <w:r w:rsidR="008C6836" w:rsidRPr="008C6836">
              <w:rPr>
                <w:b/>
                <w:noProof/>
                <w:lang w:val="lt-LT"/>
              </w:rPr>
              <w:t xml:space="preserve">DĖL </w:t>
            </w:r>
            <w:r w:rsidR="00797D2F">
              <w:rPr>
                <w:b/>
                <w:noProof/>
                <w:lang w:val="lt-LT"/>
              </w:rPr>
              <w:t>TELŠIŲ RAJONO SOCIALINIŲ PASLAUGŲ KOKYBĖS KONTROLĖS ATASKAITOS</w:t>
            </w:r>
            <w:r w:rsidR="00F33DF4">
              <w:rPr>
                <w:b/>
                <w:noProof/>
                <w:lang w:val="lt-LT"/>
              </w:rPr>
              <w:t xml:space="preserve"> PATVIRTINIMO</w:t>
            </w:r>
            <w:r w:rsidRPr="001F5DF2">
              <w:rPr>
                <w:b/>
                <w:lang w:val="lt-LT"/>
              </w:rPr>
              <w:fldChar w:fldCharType="end"/>
            </w:r>
            <w:bookmarkEnd w:id="4"/>
          </w:p>
        </w:tc>
      </w:tr>
      <w:tr w:rsidR="00303C9B" w:rsidRPr="001F5DF2">
        <w:tblPrEx>
          <w:tblCellMar>
            <w:top w:w="0" w:type="dxa"/>
            <w:bottom w:w="0" w:type="dxa"/>
          </w:tblCellMar>
        </w:tblPrEx>
        <w:trPr>
          <w:trHeight w:val="284"/>
          <w:jc w:val="center"/>
        </w:trPr>
        <w:tc>
          <w:tcPr>
            <w:tcW w:w="9558" w:type="dxa"/>
            <w:vAlign w:val="bottom"/>
          </w:tcPr>
          <w:p w:rsidR="00303C9B" w:rsidRPr="001F5DF2" w:rsidRDefault="00303C9B" w:rsidP="001F5DF2">
            <w:pPr>
              <w:jc w:val="center"/>
              <w:rPr>
                <w:bCs/>
                <w:lang w:val="lt-LT"/>
              </w:rPr>
            </w:pPr>
          </w:p>
        </w:tc>
      </w:tr>
      <w:tr w:rsidR="00983232" w:rsidRPr="001F5DF2">
        <w:tblPrEx>
          <w:tblCellMar>
            <w:top w:w="0" w:type="dxa"/>
            <w:bottom w:w="0" w:type="dxa"/>
          </w:tblCellMar>
        </w:tblPrEx>
        <w:trPr>
          <w:trHeight w:val="284"/>
          <w:jc w:val="center"/>
        </w:trPr>
        <w:tc>
          <w:tcPr>
            <w:tcW w:w="9558" w:type="dxa"/>
            <w:vAlign w:val="bottom"/>
          </w:tcPr>
          <w:p w:rsidR="00983232" w:rsidRPr="001F5DF2" w:rsidRDefault="001F5DF2" w:rsidP="005C012F">
            <w:pPr>
              <w:jc w:val="center"/>
              <w:rPr>
                <w:bCs/>
                <w:lang w:val="lt-LT"/>
              </w:rPr>
            </w:pPr>
            <w:r w:rsidRPr="001F5DF2">
              <w:rPr>
                <w:bCs/>
                <w:lang w:val="lt-LT"/>
              </w:rPr>
              <w:fldChar w:fldCharType="begin">
                <w:ffData>
                  <w:name w:val="Tekstas7"/>
                  <w:enabled/>
                  <w:calcOnExit w:val="0"/>
                  <w:textInput/>
                </w:ffData>
              </w:fldChar>
            </w:r>
            <w:bookmarkStart w:id="5" w:name="Tekstas7"/>
            <w:r w:rsidRPr="001F5DF2">
              <w:rPr>
                <w:bCs/>
                <w:lang w:val="lt-LT"/>
              </w:rPr>
              <w:instrText xml:space="preserve"> FORMTEXT </w:instrText>
            </w:r>
            <w:r w:rsidR="000132C0" w:rsidRPr="001F5DF2">
              <w:rPr>
                <w:bCs/>
                <w:lang w:val="lt-LT"/>
              </w:rPr>
            </w:r>
            <w:r w:rsidRPr="001F5DF2">
              <w:rPr>
                <w:bCs/>
                <w:lang w:val="lt-LT"/>
              </w:rPr>
              <w:fldChar w:fldCharType="separate"/>
            </w:r>
            <w:r w:rsidRPr="001F5DF2">
              <w:rPr>
                <w:bCs/>
                <w:noProof/>
                <w:lang w:val="lt-LT"/>
              </w:rPr>
              <w:t> </w:t>
            </w:r>
            <w:r>
              <w:rPr>
                <w:bCs/>
                <w:noProof/>
                <w:lang w:val="lt-LT"/>
              </w:rPr>
              <w:t>20</w:t>
            </w:r>
            <w:r w:rsidR="00F014C6">
              <w:rPr>
                <w:bCs/>
                <w:noProof/>
                <w:lang w:val="lt-LT"/>
              </w:rPr>
              <w:t>2</w:t>
            </w:r>
            <w:r w:rsidR="00D446D2">
              <w:rPr>
                <w:bCs/>
                <w:noProof/>
                <w:lang w:val="lt-LT"/>
              </w:rPr>
              <w:t>1</w:t>
            </w:r>
            <w:r>
              <w:rPr>
                <w:bCs/>
                <w:noProof/>
                <w:lang w:val="lt-LT"/>
              </w:rPr>
              <w:t xml:space="preserve"> m.</w:t>
            </w:r>
            <w:r w:rsidR="005C012F">
              <w:rPr>
                <w:bCs/>
                <w:noProof/>
                <w:lang w:val="lt-LT"/>
              </w:rPr>
              <w:t xml:space="preserve"> balandžio 8</w:t>
            </w:r>
            <w:r w:rsidR="00D617E1">
              <w:rPr>
                <w:bCs/>
                <w:noProof/>
                <w:lang w:val="lt-LT"/>
              </w:rPr>
              <w:t xml:space="preserve"> </w:t>
            </w:r>
            <w:r>
              <w:rPr>
                <w:bCs/>
                <w:noProof/>
                <w:lang w:val="lt-LT"/>
              </w:rPr>
              <w:t>d. Nr.</w:t>
            </w:r>
            <w:r w:rsidR="00CC2947">
              <w:rPr>
                <w:bCs/>
                <w:noProof/>
                <w:lang w:val="lt-LT"/>
              </w:rPr>
              <w:t xml:space="preserve">  </w:t>
            </w:r>
            <w:r w:rsidR="00AB6614">
              <w:rPr>
                <w:bCs/>
                <w:noProof/>
                <w:lang w:val="lt-LT"/>
              </w:rPr>
              <w:t>A1-</w:t>
            </w:r>
            <w:r w:rsidR="005C012F">
              <w:rPr>
                <w:bCs/>
                <w:noProof/>
                <w:lang w:val="lt-LT"/>
              </w:rPr>
              <w:t>495</w:t>
            </w:r>
            <w:r w:rsidRPr="001F5DF2">
              <w:rPr>
                <w:bCs/>
                <w:lang w:val="lt-LT"/>
              </w:rPr>
              <w:fldChar w:fldCharType="end"/>
            </w:r>
            <w:bookmarkEnd w:id="5"/>
          </w:p>
        </w:tc>
      </w:tr>
      <w:tr w:rsidR="001F5DF2" w:rsidRPr="001F5DF2">
        <w:tblPrEx>
          <w:tblCellMar>
            <w:top w:w="0" w:type="dxa"/>
            <w:bottom w:w="0" w:type="dxa"/>
          </w:tblCellMar>
        </w:tblPrEx>
        <w:trPr>
          <w:trHeight w:val="284"/>
          <w:jc w:val="center"/>
        </w:trPr>
        <w:tc>
          <w:tcPr>
            <w:tcW w:w="9558" w:type="dxa"/>
            <w:vAlign w:val="bottom"/>
          </w:tcPr>
          <w:p w:rsidR="001F5DF2" w:rsidRPr="001F5DF2" w:rsidRDefault="001F5DF2" w:rsidP="001F5DF2">
            <w:pPr>
              <w:jc w:val="center"/>
              <w:rPr>
                <w:bCs/>
                <w:lang w:val="lt-LT"/>
              </w:rPr>
            </w:pPr>
            <w:r w:rsidRPr="001F5DF2">
              <w:rPr>
                <w:bCs/>
                <w:lang w:val="lt-LT"/>
              </w:rPr>
              <w:fldChar w:fldCharType="begin">
                <w:ffData>
                  <w:name w:val="Tekstas8"/>
                  <w:enabled/>
                  <w:calcOnExit w:val="0"/>
                  <w:textInput/>
                </w:ffData>
              </w:fldChar>
            </w:r>
            <w:bookmarkStart w:id="6" w:name="Tekstas8"/>
            <w:r w:rsidRPr="001F5DF2">
              <w:rPr>
                <w:bCs/>
                <w:lang w:val="lt-LT"/>
              </w:rPr>
              <w:instrText xml:space="preserve"> FORMTEXT </w:instrText>
            </w:r>
            <w:r w:rsidR="000132C0" w:rsidRPr="001F5DF2">
              <w:rPr>
                <w:bCs/>
                <w:lang w:val="lt-LT"/>
              </w:rPr>
            </w:r>
            <w:r w:rsidRPr="001F5DF2">
              <w:rPr>
                <w:bCs/>
                <w:lang w:val="lt-LT"/>
              </w:rPr>
              <w:fldChar w:fldCharType="separate"/>
            </w:r>
            <w:r>
              <w:rPr>
                <w:bCs/>
                <w:noProof/>
                <w:lang w:val="lt-LT"/>
              </w:rPr>
              <w:t xml:space="preserve"> Telšiai</w:t>
            </w:r>
            <w:r w:rsidRPr="001F5DF2">
              <w:rPr>
                <w:bCs/>
                <w:noProof/>
                <w:lang w:val="lt-LT"/>
              </w:rPr>
              <w:t> </w:t>
            </w:r>
            <w:r w:rsidRPr="001F5DF2">
              <w:rPr>
                <w:bCs/>
                <w:lang w:val="lt-LT"/>
              </w:rPr>
              <w:fldChar w:fldCharType="end"/>
            </w:r>
            <w:bookmarkEnd w:id="6"/>
          </w:p>
        </w:tc>
      </w:tr>
      <w:bookmarkEnd w:id="3"/>
    </w:tbl>
    <w:p w:rsidR="00983232" w:rsidRDefault="00983232">
      <w:pPr>
        <w:rPr>
          <w:lang w:val="lt-LT"/>
        </w:rPr>
        <w:sectPr w:rsidR="00983232" w:rsidSect="00953094">
          <w:headerReference w:type="even" r:id="rId11"/>
          <w:headerReference w:type="default" r:id="rId12"/>
          <w:footerReference w:type="first" r:id="rId13"/>
          <w:pgSz w:w="11906" w:h="16838" w:code="9"/>
          <w:pgMar w:top="284" w:right="680" w:bottom="1134" w:left="1701" w:header="0" w:footer="567" w:gutter="0"/>
          <w:cols w:space="1296"/>
          <w:titlePg/>
        </w:sectPr>
      </w:pPr>
    </w:p>
    <w:p w:rsidR="00983232" w:rsidRPr="00320460" w:rsidRDefault="00983232">
      <w:pPr>
        <w:rPr>
          <w:lang w:val="lt-LT"/>
        </w:rPr>
      </w:pPr>
    </w:p>
    <w:p w:rsidR="009643D0" w:rsidRDefault="009643D0" w:rsidP="004D0A64">
      <w:pPr>
        <w:ind w:firstLine="540"/>
        <w:jc w:val="both"/>
        <w:rPr>
          <w:lang w:val="lt-LT"/>
        </w:rPr>
      </w:pPr>
    </w:p>
    <w:p w:rsidR="008C6836" w:rsidRPr="008C6836" w:rsidRDefault="00CD2B6E" w:rsidP="00CD2B6E">
      <w:pPr>
        <w:ind w:firstLine="720"/>
        <w:jc w:val="both"/>
        <w:rPr>
          <w:lang w:val="lt-LT"/>
        </w:rPr>
      </w:pPr>
      <w:r w:rsidRPr="00365F24">
        <w:rPr>
          <w:lang w:val="lt-LT"/>
        </w:rPr>
        <w:t>Vadovaudamasis</w:t>
      </w:r>
      <w:r w:rsidR="00797D2F">
        <w:rPr>
          <w:lang w:val="lt-LT"/>
        </w:rPr>
        <w:t xml:space="preserve"> Telšių rajono socialinių paslaugų kokybės kontrolės tvarkos aprašo, patvirtinto Telšių rajono savivaldybės tarybos 2017 m. rugpjūčio 31 d. sprendimu Nr. T1-234 „Dėl Telšių rajono socialinių paslaugų kokybės kontrolės tvarkos aprašo patvirtinimo“, 6 punktu,</w:t>
      </w:r>
    </w:p>
    <w:p w:rsidR="008C6836" w:rsidRDefault="008C6836" w:rsidP="00F33DF4">
      <w:pPr>
        <w:ind w:left="720"/>
        <w:contextualSpacing/>
        <w:jc w:val="both"/>
        <w:rPr>
          <w:bCs/>
          <w:lang w:val="lt-LT"/>
        </w:rPr>
      </w:pPr>
      <w:r w:rsidRPr="008C6836">
        <w:rPr>
          <w:rFonts w:cs="Arial"/>
          <w:b/>
          <w:szCs w:val="20"/>
          <w:lang w:val="lt-LT"/>
        </w:rPr>
        <w:t xml:space="preserve"> </w:t>
      </w:r>
      <w:r w:rsidR="00F33DF4">
        <w:rPr>
          <w:bCs/>
          <w:lang w:val="lt-LT"/>
        </w:rPr>
        <w:t>t</w:t>
      </w:r>
      <w:r w:rsidRPr="008C6836">
        <w:rPr>
          <w:bCs/>
          <w:lang w:val="lt-LT"/>
        </w:rPr>
        <w:t xml:space="preserve"> v i r t i n u </w:t>
      </w:r>
      <w:r w:rsidR="00797D2F">
        <w:rPr>
          <w:bCs/>
          <w:lang w:val="lt-LT"/>
        </w:rPr>
        <w:t xml:space="preserve">Telšių rajono </w:t>
      </w:r>
      <w:r w:rsidR="00797D2F">
        <w:rPr>
          <w:lang w:val="lt-LT"/>
        </w:rPr>
        <w:t>socialinių paslaugų kokybės kontrolės ataskaitą</w:t>
      </w:r>
      <w:r w:rsidR="00797D2F">
        <w:rPr>
          <w:bCs/>
          <w:lang w:val="lt-LT"/>
        </w:rPr>
        <w:t xml:space="preserve"> </w:t>
      </w:r>
      <w:r w:rsidR="00F33DF4">
        <w:rPr>
          <w:bCs/>
          <w:lang w:val="lt-LT"/>
        </w:rPr>
        <w:t>(pridedama).</w:t>
      </w:r>
    </w:p>
    <w:p w:rsidR="00F33DF4" w:rsidRPr="008C6836" w:rsidRDefault="00F33DF4" w:rsidP="00F33DF4">
      <w:pPr>
        <w:ind w:left="720"/>
        <w:contextualSpacing/>
        <w:jc w:val="both"/>
        <w:rPr>
          <w:bCs/>
          <w:lang w:val="lt-LT"/>
        </w:rPr>
      </w:pPr>
    </w:p>
    <w:p w:rsidR="00C172B9" w:rsidRPr="008A3A29" w:rsidRDefault="00C172B9" w:rsidP="00432AF1">
      <w:pPr>
        <w:ind w:left="720"/>
        <w:jc w:val="both"/>
        <w:rPr>
          <w:lang w:val="lt-LT"/>
        </w:rPr>
      </w:pPr>
    </w:p>
    <w:p w:rsidR="000E0A48" w:rsidRPr="00411B87" w:rsidRDefault="00195B72" w:rsidP="000E0A48">
      <w:pPr>
        <w:pStyle w:val="Header"/>
        <w:tabs>
          <w:tab w:val="left" w:pos="1296"/>
        </w:tabs>
        <w:jc w:val="both"/>
        <w:rPr>
          <w:rFonts w:ascii="Times New Roman" w:hAnsi="Times New Roman"/>
          <w:sz w:val="24"/>
          <w:szCs w:val="24"/>
          <w:lang w:val="lt-LT"/>
        </w:rPr>
      </w:pPr>
      <w:r w:rsidRPr="00411B87">
        <w:rPr>
          <w:rFonts w:ascii="Times New Roman" w:hAnsi="Times New Roman"/>
          <w:sz w:val="24"/>
          <w:szCs w:val="24"/>
          <w:lang w:val="lt-LT"/>
        </w:rPr>
        <w:t>Administracijos direktori</w:t>
      </w:r>
      <w:r w:rsidR="009643D0">
        <w:rPr>
          <w:rFonts w:ascii="Times New Roman" w:hAnsi="Times New Roman"/>
          <w:sz w:val="24"/>
          <w:szCs w:val="24"/>
          <w:lang w:val="lt-LT"/>
        </w:rPr>
        <w:t>us</w:t>
      </w:r>
      <w:r w:rsidR="000E0A48" w:rsidRPr="00411B87">
        <w:rPr>
          <w:rFonts w:ascii="Times New Roman" w:hAnsi="Times New Roman"/>
          <w:sz w:val="24"/>
          <w:szCs w:val="24"/>
          <w:lang w:val="lt-LT"/>
        </w:rPr>
        <w:t xml:space="preserve">                                  </w:t>
      </w:r>
      <w:r w:rsidR="008A3A29">
        <w:rPr>
          <w:rFonts w:ascii="Times New Roman" w:hAnsi="Times New Roman"/>
          <w:sz w:val="24"/>
          <w:szCs w:val="24"/>
          <w:lang w:val="lt-LT"/>
        </w:rPr>
        <w:t xml:space="preserve"> </w:t>
      </w:r>
      <w:r w:rsidR="000E0A48" w:rsidRPr="00411B87">
        <w:rPr>
          <w:rFonts w:ascii="Times New Roman" w:hAnsi="Times New Roman"/>
          <w:sz w:val="24"/>
          <w:szCs w:val="24"/>
          <w:lang w:val="lt-LT"/>
        </w:rPr>
        <w:t xml:space="preserve">        </w:t>
      </w:r>
      <w:r w:rsidR="009643D0">
        <w:rPr>
          <w:rFonts w:ascii="Times New Roman" w:hAnsi="Times New Roman"/>
          <w:sz w:val="24"/>
          <w:szCs w:val="24"/>
          <w:lang w:val="lt-LT"/>
        </w:rPr>
        <w:tab/>
      </w:r>
      <w:r w:rsidR="000E0A48" w:rsidRPr="00411B87">
        <w:rPr>
          <w:rFonts w:ascii="Times New Roman" w:hAnsi="Times New Roman"/>
          <w:sz w:val="24"/>
          <w:szCs w:val="24"/>
          <w:lang w:val="lt-LT"/>
        </w:rPr>
        <w:t xml:space="preserve">   </w:t>
      </w:r>
      <w:r w:rsidR="008A3A29">
        <w:rPr>
          <w:rFonts w:ascii="Times New Roman" w:hAnsi="Times New Roman"/>
          <w:sz w:val="24"/>
          <w:szCs w:val="24"/>
          <w:lang w:val="lt-LT"/>
        </w:rPr>
        <w:t xml:space="preserve">                </w:t>
      </w:r>
      <w:r w:rsidR="00F33DF4">
        <w:rPr>
          <w:rFonts w:ascii="Times New Roman" w:hAnsi="Times New Roman"/>
          <w:sz w:val="24"/>
          <w:szCs w:val="24"/>
          <w:lang w:val="lt-LT"/>
        </w:rPr>
        <w:t>Tomas Katkus</w:t>
      </w:r>
    </w:p>
    <w:p w:rsidR="00AC6546" w:rsidRPr="00411B87" w:rsidRDefault="00AC6546" w:rsidP="00177301">
      <w:pPr>
        <w:pStyle w:val="Header"/>
        <w:tabs>
          <w:tab w:val="clear" w:pos="4153"/>
          <w:tab w:val="clear" w:pos="8306"/>
        </w:tabs>
        <w:rPr>
          <w:rFonts w:ascii="Times New Roman" w:hAnsi="Times New Roman"/>
          <w:sz w:val="24"/>
          <w:szCs w:val="24"/>
          <w:lang w:val="lt-LT"/>
        </w:rPr>
      </w:pPr>
    </w:p>
    <w:p w:rsidR="00C172B9" w:rsidRDefault="00C172B9"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797D2F" w:rsidRDefault="00797D2F" w:rsidP="00177301">
      <w:pPr>
        <w:pStyle w:val="Header"/>
        <w:tabs>
          <w:tab w:val="clear" w:pos="4153"/>
          <w:tab w:val="clear" w:pos="8306"/>
        </w:tabs>
        <w:rPr>
          <w:rFonts w:ascii="Times New Roman" w:hAnsi="Times New Roman"/>
          <w:sz w:val="24"/>
          <w:szCs w:val="24"/>
          <w:lang w:val="lt-LT"/>
        </w:rPr>
      </w:pPr>
    </w:p>
    <w:p w:rsidR="00797D2F" w:rsidRDefault="00797D2F"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Pr="00411B87" w:rsidRDefault="00F33DF4" w:rsidP="00177301">
      <w:pPr>
        <w:pStyle w:val="Header"/>
        <w:tabs>
          <w:tab w:val="clear" w:pos="4153"/>
          <w:tab w:val="clear" w:pos="8306"/>
        </w:tabs>
        <w:rPr>
          <w:rFonts w:ascii="Times New Roman" w:hAnsi="Times New Roman"/>
          <w:sz w:val="24"/>
          <w:szCs w:val="24"/>
          <w:lang w:val="lt-LT"/>
        </w:rPr>
      </w:pPr>
    </w:p>
    <w:p w:rsidR="00524100" w:rsidRDefault="00524100" w:rsidP="00177301">
      <w:pPr>
        <w:pStyle w:val="Header"/>
        <w:tabs>
          <w:tab w:val="clear" w:pos="4153"/>
          <w:tab w:val="clear" w:pos="8306"/>
        </w:tabs>
        <w:rPr>
          <w:rFonts w:ascii="Times New Roman" w:hAnsi="Times New Roman"/>
          <w:sz w:val="24"/>
          <w:szCs w:val="24"/>
          <w:lang w:val="lt-LT"/>
        </w:rPr>
      </w:pPr>
    </w:p>
    <w:p w:rsidR="00177301" w:rsidRPr="00411B87" w:rsidRDefault="00177301" w:rsidP="00177301">
      <w:pPr>
        <w:pStyle w:val="Header"/>
        <w:tabs>
          <w:tab w:val="clear" w:pos="4153"/>
          <w:tab w:val="clear" w:pos="8306"/>
        </w:tabs>
        <w:rPr>
          <w:rFonts w:ascii="Times New Roman" w:hAnsi="Times New Roman"/>
          <w:sz w:val="24"/>
          <w:szCs w:val="24"/>
          <w:lang w:val="lt-LT"/>
        </w:rPr>
      </w:pPr>
      <w:r w:rsidRPr="00411B87">
        <w:rPr>
          <w:rFonts w:ascii="Times New Roman" w:hAnsi="Times New Roman"/>
          <w:sz w:val="24"/>
          <w:szCs w:val="24"/>
          <w:lang w:val="lt-LT"/>
        </w:rPr>
        <w:fldChar w:fldCharType="begin">
          <w:ffData>
            <w:name w:val="Tekstas9"/>
            <w:enabled/>
            <w:calcOnExit w:val="0"/>
            <w:textInput/>
          </w:ffData>
        </w:fldChar>
      </w:r>
      <w:r w:rsidRPr="00411B87">
        <w:rPr>
          <w:rFonts w:ascii="Times New Roman" w:hAnsi="Times New Roman"/>
          <w:sz w:val="24"/>
          <w:szCs w:val="24"/>
          <w:lang w:val="lt-LT"/>
        </w:rPr>
        <w:instrText xml:space="preserve"> FORMTEXT </w:instrText>
      </w:r>
      <w:r w:rsidRPr="00411B87">
        <w:rPr>
          <w:rFonts w:ascii="Times New Roman" w:hAnsi="Times New Roman"/>
          <w:sz w:val="24"/>
          <w:szCs w:val="24"/>
          <w:lang w:val="lt-LT"/>
        </w:rPr>
      </w:r>
      <w:r w:rsidRPr="00411B87">
        <w:rPr>
          <w:rFonts w:ascii="Times New Roman" w:hAnsi="Times New Roman"/>
          <w:sz w:val="24"/>
          <w:szCs w:val="24"/>
          <w:lang w:val="lt-LT"/>
        </w:rPr>
        <w:fldChar w:fldCharType="separate"/>
      </w:r>
      <w:r w:rsidRPr="00411B87">
        <w:rPr>
          <w:rFonts w:ascii="Times New Roman" w:hAnsi="Times New Roman"/>
          <w:noProof/>
          <w:sz w:val="24"/>
          <w:szCs w:val="24"/>
          <w:lang w:val="lt-LT"/>
        </w:rPr>
        <w:t>Parengė</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sz w:val="24"/>
          <w:szCs w:val="24"/>
          <w:lang w:val="lt-LT"/>
        </w:rPr>
        <w:fldChar w:fldCharType="end"/>
      </w:r>
    </w:p>
    <w:p w:rsidR="00177301" w:rsidRPr="00411B87" w:rsidRDefault="00177301" w:rsidP="00177301">
      <w:pPr>
        <w:pStyle w:val="Header"/>
        <w:tabs>
          <w:tab w:val="clear" w:pos="4153"/>
          <w:tab w:val="clear" w:pos="8306"/>
        </w:tabs>
        <w:rPr>
          <w:rFonts w:ascii="Times New Roman" w:hAnsi="Times New Roman"/>
          <w:sz w:val="24"/>
          <w:szCs w:val="24"/>
          <w:lang w:val="lt-LT"/>
        </w:rPr>
      </w:pPr>
    </w:p>
    <w:p w:rsidR="008919FC" w:rsidRPr="00411B87" w:rsidRDefault="009643D0" w:rsidP="00177301">
      <w:pPr>
        <w:pStyle w:val="Header"/>
        <w:tabs>
          <w:tab w:val="clear" w:pos="4153"/>
          <w:tab w:val="clear" w:pos="8306"/>
        </w:tabs>
        <w:rPr>
          <w:rFonts w:ascii="Times New Roman" w:hAnsi="Times New Roman"/>
          <w:sz w:val="24"/>
          <w:szCs w:val="24"/>
          <w:lang w:val="lt-LT"/>
        </w:rPr>
      </w:pPr>
      <w:r>
        <w:rPr>
          <w:rFonts w:ascii="Times New Roman" w:hAnsi="Times New Roman"/>
          <w:sz w:val="24"/>
          <w:szCs w:val="24"/>
          <w:lang w:val="lt-LT"/>
        </w:rPr>
        <w:t>Reda Raginskienė</w:t>
      </w:r>
    </w:p>
    <w:p w:rsidR="008919FC" w:rsidRDefault="00816072" w:rsidP="000E33F7">
      <w:pPr>
        <w:pStyle w:val="Header"/>
        <w:tabs>
          <w:tab w:val="clear" w:pos="4153"/>
          <w:tab w:val="clear" w:pos="8306"/>
          <w:tab w:val="left" w:pos="567"/>
        </w:tabs>
        <w:rPr>
          <w:rFonts w:ascii="Times New Roman" w:hAnsi="Times New Roman"/>
          <w:sz w:val="24"/>
          <w:szCs w:val="24"/>
          <w:lang w:val="lt-LT"/>
        </w:rPr>
      </w:pPr>
      <w:r w:rsidRPr="00411B87">
        <w:rPr>
          <w:rFonts w:ascii="Times New Roman" w:hAnsi="Times New Roman"/>
          <w:sz w:val="24"/>
          <w:szCs w:val="24"/>
          <w:lang w:val="lt-LT"/>
        </w:rPr>
        <w:t>20</w:t>
      </w:r>
      <w:r w:rsidR="005F4A84">
        <w:rPr>
          <w:rFonts w:ascii="Times New Roman" w:hAnsi="Times New Roman"/>
          <w:sz w:val="24"/>
          <w:szCs w:val="24"/>
          <w:lang w:val="lt-LT"/>
        </w:rPr>
        <w:t>2</w:t>
      </w:r>
      <w:r w:rsidR="003A442E">
        <w:rPr>
          <w:rFonts w:ascii="Times New Roman" w:hAnsi="Times New Roman"/>
          <w:sz w:val="24"/>
          <w:szCs w:val="24"/>
          <w:lang w:val="lt-LT"/>
        </w:rPr>
        <w:t>1-03-31</w:t>
      </w:r>
    </w:p>
    <w:p w:rsidR="00425751" w:rsidRDefault="00425751" w:rsidP="000E33F7">
      <w:pPr>
        <w:pStyle w:val="Header"/>
        <w:tabs>
          <w:tab w:val="clear" w:pos="4153"/>
          <w:tab w:val="clear" w:pos="8306"/>
          <w:tab w:val="left" w:pos="567"/>
        </w:tabs>
        <w:rPr>
          <w:rFonts w:ascii="Times New Roman" w:hAnsi="Times New Roman"/>
          <w:sz w:val="24"/>
          <w:szCs w:val="24"/>
          <w:lang w:val="lt-LT"/>
        </w:rPr>
      </w:pPr>
    </w:p>
    <w:p w:rsidR="00425751" w:rsidRDefault="00425751" w:rsidP="000E33F7">
      <w:pPr>
        <w:pStyle w:val="Header"/>
        <w:tabs>
          <w:tab w:val="clear" w:pos="4153"/>
          <w:tab w:val="clear" w:pos="8306"/>
          <w:tab w:val="left" w:pos="567"/>
        </w:tabs>
        <w:rPr>
          <w:rFonts w:ascii="Times New Roman" w:hAnsi="Times New Roman"/>
          <w:sz w:val="24"/>
          <w:szCs w:val="24"/>
          <w:lang w:val="lt-LT"/>
        </w:rPr>
      </w:pPr>
      <w:r>
        <w:rPr>
          <w:rFonts w:ascii="Times New Roman" w:hAnsi="Times New Roman"/>
          <w:sz w:val="24"/>
          <w:szCs w:val="24"/>
          <w:lang w:val="lt-LT"/>
        </w:rPr>
        <w:lastRenderedPageBreak/>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t>PATVIRTINTA</w:t>
      </w:r>
    </w:p>
    <w:p w:rsidR="00425751" w:rsidRDefault="00425751" w:rsidP="000E33F7">
      <w:pPr>
        <w:pStyle w:val="Header"/>
        <w:tabs>
          <w:tab w:val="clear" w:pos="4153"/>
          <w:tab w:val="clear" w:pos="8306"/>
          <w:tab w:val="left" w:pos="567"/>
        </w:tabs>
        <w:rPr>
          <w:rFonts w:ascii="Times New Roman" w:hAnsi="Times New Roman"/>
          <w:sz w:val="24"/>
          <w:szCs w:val="24"/>
          <w:lang w:val="lt-LT"/>
        </w:rPr>
      </w:pP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t>Telšių rajono savivaldybės administracijos direktoriaus</w:t>
      </w:r>
    </w:p>
    <w:p w:rsidR="00425751" w:rsidRDefault="00425751" w:rsidP="000E33F7">
      <w:pPr>
        <w:pStyle w:val="Header"/>
        <w:tabs>
          <w:tab w:val="clear" w:pos="4153"/>
          <w:tab w:val="clear" w:pos="8306"/>
          <w:tab w:val="left" w:pos="567"/>
        </w:tabs>
        <w:rPr>
          <w:rFonts w:ascii="Times New Roman" w:hAnsi="Times New Roman"/>
          <w:sz w:val="24"/>
          <w:szCs w:val="24"/>
          <w:lang w:val="lt-LT"/>
        </w:rPr>
      </w:pP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t>2021 m.</w:t>
      </w:r>
      <w:r w:rsidR="005C012F">
        <w:rPr>
          <w:rFonts w:ascii="Times New Roman" w:hAnsi="Times New Roman"/>
          <w:sz w:val="24"/>
          <w:szCs w:val="24"/>
          <w:lang w:val="lt-LT"/>
        </w:rPr>
        <w:t xml:space="preserve"> balandžio 8</w:t>
      </w:r>
      <w:r>
        <w:rPr>
          <w:rFonts w:ascii="Times New Roman" w:hAnsi="Times New Roman"/>
          <w:sz w:val="24"/>
          <w:szCs w:val="24"/>
          <w:lang w:val="lt-LT"/>
        </w:rPr>
        <w:t xml:space="preserve"> d. įsakymu Nr. A1-</w:t>
      </w:r>
      <w:r w:rsidR="005C012F">
        <w:rPr>
          <w:rFonts w:ascii="Times New Roman" w:hAnsi="Times New Roman"/>
          <w:sz w:val="24"/>
          <w:szCs w:val="24"/>
          <w:lang w:val="lt-LT"/>
        </w:rPr>
        <w:t>495</w:t>
      </w:r>
    </w:p>
    <w:p w:rsidR="00425751" w:rsidRDefault="00425751" w:rsidP="00425751">
      <w:pPr>
        <w:pStyle w:val="Title"/>
        <w:rPr>
          <w:rFonts w:ascii="Times New Roman" w:hAnsi="Times New Roman"/>
          <w:sz w:val="40"/>
        </w:rPr>
      </w:pPr>
    </w:p>
    <w:p w:rsidR="00BE0302" w:rsidRPr="00BE0302" w:rsidRDefault="00BE0302" w:rsidP="00BE0302">
      <w:pPr>
        <w:rPr>
          <w:lang w:val="lt-LT"/>
        </w:rPr>
      </w:pPr>
    </w:p>
    <w:p w:rsidR="00425751" w:rsidRPr="00425751" w:rsidRDefault="00425751" w:rsidP="00425751">
      <w:pPr>
        <w:rPr>
          <w:lang w:val="lt-LT"/>
        </w:rPr>
      </w:pPr>
    </w:p>
    <w:p w:rsidR="00822DC1" w:rsidRDefault="00EB22AF" w:rsidP="00822DC1">
      <w:pPr>
        <w:jc w:val="center"/>
      </w:pPr>
      <w:bookmarkStart w:id="7" w:name="_Toc65755374"/>
      <w:r>
        <w:rPr>
          <w:noProof/>
          <w:lang w:val="en-US"/>
        </w:rPr>
        <w:drawing>
          <wp:inline distT="0" distB="0" distL="0" distR="0">
            <wp:extent cx="754461" cy="882780"/>
            <wp:effectExtent l="114300" t="114300" r="255270" b="298450"/>
            <wp:docPr id="2" name="Picture 12" descr="Susijęs vaizdas">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2" descr="Susijęs vaizdas">
                      <a:hlinkClick r:id="rId14"/>
                    </pic:cNvPr>
                    <pic:cNvPicPr>
                      <a:picLocks noChangeAspect="1" noChangeArrowheads="1"/>
                    </pic:cNvPicPr>
                  </pic:nvPicPr>
                  <pic:blipFill>
                    <a:blip r:embed="rId1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4380" cy="882650"/>
                    </a:xfrm>
                    <a:prstGeom prst="rect">
                      <a:avLst/>
                    </a:prstGeom>
                    <a:ln>
                      <a:noFill/>
                    </a:ln>
                    <a:effectLst>
                      <a:outerShdw blurRad="292100" dist="139700" dir="2700000" algn="tl" rotWithShape="0">
                        <a:srgbClr val="333333">
                          <a:alpha val="65000"/>
                        </a:srgbClr>
                      </a:outerShdw>
                    </a:effectLst>
                  </pic:spPr>
                </pic:pic>
              </a:graphicData>
            </a:graphic>
          </wp:inline>
        </w:drawing>
      </w:r>
    </w:p>
    <w:p w:rsidR="00822DC1" w:rsidRPr="00822DC1" w:rsidRDefault="00822DC1" w:rsidP="00822DC1">
      <w:pPr>
        <w:pStyle w:val="Title"/>
        <w:jc w:val="center"/>
        <w:rPr>
          <w:rFonts w:ascii="Times New Roman" w:hAnsi="Times New Roman"/>
          <w:sz w:val="36"/>
          <w:szCs w:val="36"/>
        </w:rPr>
      </w:pPr>
      <w:r w:rsidRPr="00822DC1">
        <w:rPr>
          <w:rFonts w:ascii="Times New Roman" w:hAnsi="Times New Roman"/>
          <w:sz w:val="36"/>
          <w:szCs w:val="36"/>
        </w:rPr>
        <w:t>TELŠIŲ RAJONO SOCIALINIŲ PASLAUGŲ KOKYBĖS KONTROLĖS ATASKAITA</w:t>
      </w:r>
    </w:p>
    <w:p w:rsidR="00822DC1" w:rsidRPr="00416E51" w:rsidRDefault="00822DC1" w:rsidP="00822DC1">
      <w:pPr>
        <w:jc w:val="center"/>
      </w:pPr>
    </w:p>
    <w:p w:rsidR="00822DC1" w:rsidRPr="00416E51" w:rsidRDefault="00822DC1" w:rsidP="00822DC1">
      <w:pPr>
        <w:jc w:val="center"/>
      </w:pPr>
      <w:r w:rsidRPr="00416E51">
        <w:t>Telšių rajono savivaldybės administracija, 202</w:t>
      </w:r>
      <w:r w:rsidRPr="00416E51">
        <w:rPr>
          <w:lang w:val="en-US"/>
        </w:rPr>
        <w:t>1</w:t>
      </w:r>
    </w:p>
    <w:p w:rsidR="00822DC1" w:rsidRPr="00416E51" w:rsidRDefault="00822DC1" w:rsidP="00822DC1">
      <w:pPr>
        <w:rPr>
          <w:color w:val="FF0000"/>
        </w:rPr>
      </w:pPr>
    </w:p>
    <w:p w:rsidR="00822DC1" w:rsidRDefault="00822DC1" w:rsidP="00822DC1">
      <w:pPr>
        <w:pStyle w:val="TOCHeading"/>
        <w:jc w:val="center"/>
        <w:rPr>
          <w:rFonts w:ascii="Times New Roman" w:hAnsi="Times New Roman"/>
          <w:b/>
          <w:color w:val="auto"/>
          <w:sz w:val="28"/>
          <w:szCs w:val="22"/>
        </w:rPr>
      </w:pPr>
      <w:r w:rsidRPr="00BE0302">
        <w:rPr>
          <w:rFonts w:ascii="Times New Roman" w:hAnsi="Times New Roman"/>
          <w:b/>
          <w:color w:val="auto"/>
          <w:sz w:val="28"/>
          <w:szCs w:val="22"/>
        </w:rPr>
        <w:t>Turinys</w:t>
      </w:r>
    </w:p>
    <w:p w:rsidR="00822DC1" w:rsidRPr="00BE0302" w:rsidRDefault="00822DC1" w:rsidP="00822DC1">
      <w:pPr>
        <w:rPr>
          <w:lang w:val="en-US"/>
        </w:rPr>
      </w:pPr>
    </w:p>
    <w:p w:rsidR="00822DC1" w:rsidRDefault="00822DC1" w:rsidP="00804D61">
      <w:pPr>
        <w:jc w:val="both"/>
        <w:rPr>
          <w:bCs/>
          <w:noProof/>
        </w:rPr>
      </w:pPr>
      <w:r w:rsidRPr="0085374F">
        <w:rPr>
          <w:bCs/>
          <w:noProof/>
        </w:rPr>
        <w:t>SĄVOKOS IR SANTRUMPOS</w:t>
      </w:r>
      <w:r w:rsidR="00804D61">
        <w:rPr>
          <w:lang w:val="lt-LT"/>
        </w:rPr>
        <w:t>....................................................................................................</w:t>
      </w:r>
      <w:r>
        <w:rPr>
          <w:bCs/>
          <w:noProof/>
        </w:rPr>
        <w:t>3</w:t>
      </w:r>
    </w:p>
    <w:p w:rsidR="00822DC1" w:rsidRPr="0085374F" w:rsidRDefault="00822DC1" w:rsidP="00822DC1">
      <w:pPr>
        <w:pStyle w:val="Title"/>
        <w:rPr>
          <w:rFonts w:ascii="Times New Roman" w:hAnsi="Times New Roman"/>
          <w:caps/>
          <w:spacing w:val="20"/>
          <w:kern w:val="0"/>
          <w:sz w:val="24"/>
          <w:szCs w:val="20"/>
        </w:rPr>
      </w:pPr>
      <w:r w:rsidRPr="0085374F">
        <w:rPr>
          <w:rFonts w:ascii="Times New Roman" w:hAnsi="Times New Roman"/>
          <w:caps/>
          <w:spacing w:val="20"/>
          <w:kern w:val="0"/>
          <w:sz w:val="24"/>
          <w:szCs w:val="20"/>
        </w:rPr>
        <w:t>I. TELŠIŲ RAJONO SOCIALINIŲ PASLAUGŲ KOKYBĖS KONTROLĖS ATASKAitos teisinis pagrindimas, VIEŠINIMAS</w:t>
      </w:r>
      <w:r>
        <w:rPr>
          <w:rFonts w:ascii="Times New Roman" w:hAnsi="Times New Roman"/>
          <w:caps/>
          <w:spacing w:val="20"/>
          <w:kern w:val="0"/>
          <w:sz w:val="24"/>
          <w:szCs w:val="20"/>
        </w:rPr>
        <w:t>.....</w:t>
      </w:r>
      <w:r w:rsidR="00804D61">
        <w:rPr>
          <w:rFonts w:ascii="Times New Roman" w:hAnsi="Times New Roman"/>
          <w:caps/>
          <w:spacing w:val="20"/>
          <w:kern w:val="0"/>
          <w:sz w:val="24"/>
          <w:szCs w:val="20"/>
        </w:rPr>
        <w:t>...</w:t>
      </w:r>
      <w:r>
        <w:rPr>
          <w:rFonts w:ascii="Times New Roman" w:hAnsi="Times New Roman"/>
          <w:caps/>
          <w:spacing w:val="20"/>
          <w:kern w:val="0"/>
          <w:sz w:val="24"/>
          <w:szCs w:val="20"/>
        </w:rPr>
        <w:t>.........................</w:t>
      </w:r>
      <w:r w:rsidR="00804D61">
        <w:rPr>
          <w:rFonts w:ascii="Times New Roman" w:hAnsi="Times New Roman"/>
          <w:caps/>
          <w:spacing w:val="20"/>
          <w:kern w:val="0"/>
          <w:sz w:val="24"/>
          <w:szCs w:val="20"/>
        </w:rPr>
        <w:t>.4</w:t>
      </w:r>
    </w:p>
    <w:p w:rsidR="00822DC1" w:rsidRDefault="00822DC1" w:rsidP="00822DC1">
      <w:pPr>
        <w:tabs>
          <w:tab w:val="left" w:pos="709"/>
        </w:tabs>
        <w:rPr>
          <w:lang w:val="lt-LT"/>
        </w:rPr>
      </w:pPr>
      <w:r>
        <w:rPr>
          <w:color w:val="000000"/>
          <w:lang w:val="lt-LT"/>
        </w:rPr>
        <w:t>I</w:t>
      </w:r>
      <w:r w:rsidRPr="0085374F">
        <w:rPr>
          <w:color w:val="000000"/>
          <w:lang w:val="lt-LT"/>
        </w:rPr>
        <w:t xml:space="preserve">I. SOCIALINIŲ PASLAUGŲ KOKYBĖS </w:t>
      </w:r>
      <w:r w:rsidRPr="0085374F">
        <w:rPr>
          <w:lang w:val="lt-LT"/>
        </w:rPr>
        <w:t xml:space="preserve">KONTROLĖS VYKDYMAS </w:t>
      </w:r>
      <w:r>
        <w:rPr>
          <w:lang w:val="lt-LT"/>
        </w:rPr>
        <w:t>PASLAUGŲ</w:t>
      </w:r>
    </w:p>
    <w:p w:rsidR="00822DC1" w:rsidRPr="00AD386B" w:rsidRDefault="00822DC1" w:rsidP="00822DC1">
      <w:pPr>
        <w:tabs>
          <w:tab w:val="left" w:pos="709"/>
        </w:tabs>
        <w:rPr>
          <w:lang w:val="lt-LT"/>
        </w:rPr>
      </w:pPr>
      <w:r>
        <w:rPr>
          <w:lang w:val="lt-LT"/>
        </w:rPr>
        <w:t xml:space="preserve">GAVĖJŲ </w:t>
      </w:r>
      <w:r w:rsidRPr="00AD386B">
        <w:rPr>
          <w:lang w:val="lt-LT"/>
        </w:rPr>
        <w:t>LYGMENIU</w:t>
      </w:r>
      <w:r>
        <w:rPr>
          <w:lang w:val="lt-LT"/>
        </w:rPr>
        <w:t>........................................................................................................</w:t>
      </w:r>
      <w:r w:rsidR="00804D61">
        <w:rPr>
          <w:lang w:val="lt-LT"/>
        </w:rPr>
        <w:t>.......</w:t>
      </w:r>
      <w:r>
        <w:rPr>
          <w:lang w:val="lt-LT"/>
        </w:rPr>
        <w:t>......</w:t>
      </w:r>
      <w:r w:rsidR="00804D61">
        <w:rPr>
          <w:lang w:val="lt-LT"/>
        </w:rPr>
        <w:t>5</w:t>
      </w:r>
    </w:p>
    <w:p w:rsidR="00822DC1" w:rsidRPr="00AD386B" w:rsidRDefault="00822DC1" w:rsidP="00822DC1">
      <w:pPr>
        <w:tabs>
          <w:tab w:val="left" w:pos="709"/>
        </w:tabs>
        <w:rPr>
          <w:lang w:val="lt-LT"/>
        </w:rPr>
      </w:pPr>
      <w:r w:rsidRPr="00AD386B">
        <w:rPr>
          <w:lang w:val="lt-LT"/>
        </w:rPr>
        <w:t xml:space="preserve">III. </w:t>
      </w:r>
      <w:r w:rsidRPr="00AD386B">
        <w:rPr>
          <w:color w:val="000000"/>
          <w:lang w:val="lt-LT"/>
        </w:rPr>
        <w:t xml:space="preserve">SOCIALINIŲ PASLAUGŲ KOKYBĖS </w:t>
      </w:r>
      <w:r w:rsidRPr="00AD386B">
        <w:rPr>
          <w:lang w:val="lt-LT"/>
        </w:rPr>
        <w:t>KONTROLĖS VYKDYMAS PASLAUGŲ SUBJEKTŲ LYGMENIU</w:t>
      </w:r>
      <w:r>
        <w:rPr>
          <w:lang w:val="lt-LT"/>
        </w:rPr>
        <w:t>.........................................................................................................</w:t>
      </w:r>
      <w:r w:rsidR="00804D61">
        <w:rPr>
          <w:lang w:val="lt-LT"/>
        </w:rPr>
        <w:t>....</w:t>
      </w:r>
      <w:r>
        <w:rPr>
          <w:lang w:val="lt-LT"/>
        </w:rPr>
        <w:t>..</w:t>
      </w:r>
      <w:r w:rsidR="00804D61">
        <w:rPr>
          <w:lang w:val="lt-LT"/>
        </w:rPr>
        <w:t>10</w:t>
      </w:r>
    </w:p>
    <w:p w:rsidR="00822DC1" w:rsidRPr="00AD386B" w:rsidRDefault="00822DC1" w:rsidP="00822DC1">
      <w:pPr>
        <w:tabs>
          <w:tab w:val="left" w:pos="993"/>
        </w:tabs>
        <w:jc w:val="both"/>
        <w:rPr>
          <w:lang w:val="lt-LT"/>
        </w:rPr>
      </w:pPr>
      <w:r>
        <w:rPr>
          <w:lang w:val="lt-LT"/>
        </w:rPr>
        <w:tab/>
      </w:r>
      <w:r>
        <w:rPr>
          <w:lang w:val="lt-LT"/>
        </w:rPr>
        <w:tab/>
      </w:r>
      <w:r w:rsidRPr="00AD386B">
        <w:rPr>
          <w:lang w:val="lt-LT"/>
        </w:rPr>
        <w:t>Atitikties įsivertinimas norminiams reikalavimams</w:t>
      </w:r>
      <w:r>
        <w:rPr>
          <w:lang w:val="lt-LT"/>
        </w:rPr>
        <w:t>..........................................</w:t>
      </w:r>
      <w:r w:rsidR="008861B9">
        <w:rPr>
          <w:lang w:val="lt-LT"/>
        </w:rPr>
        <w:t>.</w:t>
      </w:r>
      <w:r w:rsidR="00804D61">
        <w:rPr>
          <w:lang w:val="lt-LT"/>
        </w:rPr>
        <w:t>...10</w:t>
      </w:r>
    </w:p>
    <w:p w:rsidR="00822DC1" w:rsidRPr="00AD386B" w:rsidRDefault="00822DC1" w:rsidP="00822DC1">
      <w:pPr>
        <w:tabs>
          <w:tab w:val="left" w:pos="0"/>
        </w:tabs>
      </w:pPr>
      <w:r>
        <w:tab/>
      </w:r>
      <w:r w:rsidR="007F2A9B">
        <w:tab/>
      </w:r>
      <w:r w:rsidRPr="00AD386B">
        <w:t>Darbuotojų anketinės apklausos rezultatai</w:t>
      </w:r>
      <w:r>
        <w:t>………………………………………</w:t>
      </w:r>
      <w:r w:rsidR="008861B9">
        <w:t>.</w:t>
      </w:r>
      <w:r w:rsidR="00804D61">
        <w:t>.</w:t>
      </w:r>
      <w:r>
        <w:t>.</w:t>
      </w:r>
      <w:r w:rsidR="008861B9">
        <w:t>16</w:t>
      </w:r>
    </w:p>
    <w:p w:rsidR="00822DC1" w:rsidRPr="00AD386B" w:rsidRDefault="00822DC1" w:rsidP="007F2A9B">
      <w:pPr>
        <w:spacing w:line="338" w:lineRule="atLeast"/>
        <w:ind w:left="144" w:firstLine="1296"/>
        <w:rPr>
          <w:lang w:val="lt-LT"/>
        </w:rPr>
      </w:pPr>
      <w:r w:rsidRPr="00AD386B">
        <w:rPr>
          <w:lang w:val="lt-LT"/>
        </w:rPr>
        <w:t>Išvados</w:t>
      </w:r>
      <w:r>
        <w:rPr>
          <w:lang w:val="lt-LT"/>
        </w:rPr>
        <w:t>.................................................................................................................</w:t>
      </w:r>
      <w:r w:rsidR="008861B9">
        <w:rPr>
          <w:lang w:val="lt-LT"/>
        </w:rPr>
        <w:t>.</w:t>
      </w:r>
      <w:r>
        <w:rPr>
          <w:lang w:val="lt-LT"/>
        </w:rPr>
        <w:t>....</w:t>
      </w:r>
      <w:r w:rsidR="008861B9">
        <w:rPr>
          <w:lang w:val="lt-LT"/>
        </w:rPr>
        <w:t>21</w:t>
      </w:r>
    </w:p>
    <w:p w:rsidR="00822DC1" w:rsidRPr="00AD386B" w:rsidRDefault="00822DC1" w:rsidP="00822DC1">
      <w:pPr>
        <w:tabs>
          <w:tab w:val="left" w:pos="993"/>
        </w:tabs>
        <w:rPr>
          <w:lang w:val="lt-LT"/>
        </w:rPr>
      </w:pPr>
      <w:r w:rsidRPr="00AD386B">
        <w:rPr>
          <w:lang w:val="lt-LT"/>
        </w:rPr>
        <w:t xml:space="preserve">IV. </w:t>
      </w:r>
      <w:r w:rsidRPr="00AD386B">
        <w:rPr>
          <w:color w:val="000000"/>
          <w:lang w:val="lt-LT"/>
        </w:rPr>
        <w:t xml:space="preserve">SOCIALINIŲ PASLAUGŲ KOKYBĖS </w:t>
      </w:r>
      <w:r w:rsidRPr="00AD386B">
        <w:rPr>
          <w:lang w:val="lt-LT"/>
        </w:rPr>
        <w:t>KONTROLĖS VYKDYMAS</w:t>
      </w:r>
      <w:r>
        <w:rPr>
          <w:lang w:val="lt-LT"/>
        </w:rPr>
        <w:t xml:space="preserve"> </w:t>
      </w:r>
      <w:r w:rsidRPr="00AD386B">
        <w:rPr>
          <w:lang w:val="lt-LT"/>
        </w:rPr>
        <w:t>SAVIVALDYBĖS LYGMENIU</w:t>
      </w:r>
      <w:r>
        <w:rPr>
          <w:lang w:val="lt-LT"/>
        </w:rPr>
        <w:t>.........................................................................................................................</w:t>
      </w:r>
      <w:r w:rsidR="008861B9">
        <w:rPr>
          <w:lang w:val="lt-LT"/>
        </w:rPr>
        <w:t>.....</w:t>
      </w:r>
      <w:r>
        <w:rPr>
          <w:lang w:val="lt-LT"/>
        </w:rPr>
        <w:t>.......</w:t>
      </w:r>
      <w:r w:rsidR="008861B9">
        <w:rPr>
          <w:lang w:val="lt-LT"/>
        </w:rPr>
        <w:t>22</w:t>
      </w:r>
    </w:p>
    <w:p w:rsidR="00822DC1" w:rsidRPr="00AD386B" w:rsidRDefault="00822DC1" w:rsidP="00822DC1">
      <w:pPr>
        <w:tabs>
          <w:tab w:val="left" w:pos="3855"/>
        </w:tabs>
      </w:pPr>
      <w:r w:rsidRPr="00AD386B">
        <w:rPr>
          <w:color w:val="000000"/>
          <w:lang w:val="lt-LT"/>
        </w:rPr>
        <w:t>V. SIŪLYMAI REKOMENDACIJOS</w:t>
      </w:r>
      <w:r>
        <w:rPr>
          <w:color w:val="000000"/>
          <w:lang w:val="lt-LT"/>
        </w:rPr>
        <w:t>...........................................................................</w:t>
      </w:r>
      <w:r w:rsidR="008861B9">
        <w:rPr>
          <w:color w:val="000000"/>
          <w:lang w:val="lt-LT"/>
        </w:rPr>
        <w:t>......</w:t>
      </w:r>
      <w:r>
        <w:rPr>
          <w:color w:val="000000"/>
          <w:lang w:val="lt-LT"/>
        </w:rPr>
        <w:t>............</w:t>
      </w:r>
      <w:r w:rsidR="008861B9">
        <w:rPr>
          <w:color w:val="000000"/>
          <w:lang w:val="lt-LT"/>
        </w:rPr>
        <w:t>26</w:t>
      </w:r>
    </w:p>
    <w:p w:rsidR="00425751" w:rsidRPr="00A74F5F" w:rsidRDefault="00822DC1" w:rsidP="00822DC1">
      <w:pPr>
        <w:jc w:val="center"/>
        <w:rPr>
          <w:b/>
        </w:rPr>
      </w:pPr>
      <w:r w:rsidRPr="00416E51">
        <w:br w:type="page"/>
      </w:r>
      <w:r w:rsidR="00425751" w:rsidRPr="00A74F5F">
        <w:rPr>
          <w:b/>
        </w:rPr>
        <w:t>SĄVOKOS IR SANTRUMPOS</w:t>
      </w:r>
      <w:bookmarkEnd w:id="7"/>
    </w:p>
    <w:p w:rsidR="00425751" w:rsidRPr="00416E51" w:rsidRDefault="00425751" w:rsidP="00425751"/>
    <w:p w:rsidR="00BE0302" w:rsidRPr="007F2A9B" w:rsidRDefault="00BE0302" w:rsidP="00BE0302">
      <w:pPr>
        <w:tabs>
          <w:tab w:val="left" w:pos="709"/>
        </w:tabs>
        <w:jc w:val="both"/>
        <w:rPr>
          <w:lang w:val="lt-LT"/>
        </w:rPr>
      </w:pPr>
      <w:r w:rsidRPr="007F2A9B">
        <w:rPr>
          <w:b/>
          <w:lang w:val="lt-LT"/>
        </w:rPr>
        <w:t>Paslaugų subjektai</w:t>
      </w:r>
      <w:r w:rsidRPr="007F2A9B">
        <w:rPr>
          <w:lang w:val="lt-LT"/>
        </w:rPr>
        <w:t xml:space="preserve"> – savivaldybės biudžetinės įstaigos, viešosios įstaigos, nevyriausybinės  organizacijos, bendruomenės, privatūs ir kiti teikėjai, kurie teisės aktų nustatyta tvarka turi teisę vykdyti socialinių paslaugų teikimą ir kurioms yra skiriamas finansavimas iš Telšių rajono savivaldybės biudžeto tiesioginio finansavimo būdu ar sutartiniu pagrindu.</w:t>
      </w:r>
    </w:p>
    <w:p w:rsidR="007637CB" w:rsidRPr="007F2A9B" w:rsidRDefault="007637CB" w:rsidP="00425751">
      <w:pPr>
        <w:jc w:val="both"/>
        <w:rPr>
          <w:b/>
          <w:lang w:val="lt-LT"/>
        </w:rPr>
      </w:pPr>
    </w:p>
    <w:p w:rsidR="00BE0302" w:rsidRPr="007F2A9B" w:rsidRDefault="00BE0302" w:rsidP="00425751">
      <w:pPr>
        <w:jc w:val="both"/>
        <w:rPr>
          <w:color w:val="31849B"/>
          <w:lang w:val="lt-LT"/>
        </w:rPr>
      </w:pPr>
      <w:r w:rsidRPr="007F2A9B">
        <w:rPr>
          <w:b/>
          <w:lang w:val="lt-LT"/>
        </w:rPr>
        <w:t>Telšių rajono socialinių paslaugų kokybės kontrolės ataskaita</w:t>
      </w:r>
      <w:r w:rsidRPr="007F2A9B">
        <w:rPr>
          <w:lang w:val="lt-LT"/>
        </w:rPr>
        <w:t xml:space="preserve"> – Telšių rajono savivaldybės administracijos (toliau – Administracija) direktoriaus įsakymu patvirtintas dokumentas, kuriame teikiama apibendrinta informacija, išvados ir rekomendacijos socialinių paslaugų, teikiamų Telšių rajone, kokybės kontrolės klausimais.</w:t>
      </w:r>
    </w:p>
    <w:p w:rsidR="007637CB" w:rsidRPr="007F2A9B" w:rsidRDefault="007637CB" w:rsidP="00BE0302">
      <w:pPr>
        <w:tabs>
          <w:tab w:val="left" w:pos="993"/>
        </w:tabs>
        <w:jc w:val="both"/>
        <w:rPr>
          <w:b/>
          <w:lang w:val="lt-LT"/>
        </w:rPr>
      </w:pPr>
    </w:p>
    <w:p w:rsidR="00BE0302" w:rsidRPr="007F2A9B" w:rsidRDefault="00BE0302" w:rsidP="00BE0302">
      <w:pPr>
        <w:tabs>
          <w:tab w:val="left" w:pos="993"/>
        </w:tabs>
        <w:jc w:val="both"/>
        <w:rPr>
          <w:lang w:val="lt-LT"/>
        </w:rPr>
      </w:pPr>
      <w:r w:rsidRPr="007F2A9B">
        <w:rPr>
          <w:b/>
          <w:lang w:val="lt-LT"/>
        </w:rPr>
        <w:t>Socialinių paslaugų kokybė paslaugų gavėjų lygmeniu</w:t>
      </w:r>
      <w:r w:rsidRPr="007F2A9B">
        <w:rPr>
          <w:lang w:val="lt-LT"/>
        </w:rPr>
        <w:t xml:space="preserve"> – anketinės apklausos metodu atliekamas vertinamas siekiant išsiaiškinti vartotojų poreikių patenkinimą, ekonominį efektyvumą, nuomonę apie teikimų socialinių paslaugų kokybę bei paslaugų išvystymo pakankamumą. </w:t>
      </w:r>
    </w:p>
    <w:p w:rsidR="007637CB" w:rsidRPr="007F2A9B" w:rsidRDefault="007637CB" w:rsidP="007637CB">
      <w:pPr>
        <w:tabs>
          <w:tab w:val="left" w:pos="993"/>
        </w:tabs>
        <w:jc w:val="both"/>
        <w:rPr>
          <w:lang w:val="lt-LT"/>
        </w:rPr>
      </w:pPr>
    </w:p>
    <w:p w:rsidR="007637CB" w:rsidRPr="007F2A9B" w:rsidRDefault="007637CB" w:rsidP="007637CB">
      <w:pPr>
        <w:tabs>
          <w:tab w:val="left" w:pos="993"/>
        </w:tabs>
        <w:jc w:val="both"/>
        <w:rPr>
          <w:lang w:val="lt-LT"/>
        </w:rPr>
      </w:pPr>
      <w:r w:rsidRPr="007F2A9B">
        <w:rPr>
          <w:b/>
          <w:lang w:val="lt-LT"/>
        </w:rPr>
        <w:t>Socialinių paslaugų kokybė paslaugų subjektų lygmeniu</w:t>
      </w:r>
      <w:r w:rsidRPr="007F2A9B">
        <w:rPr>
          <w:lang w:val="lt-LT"/>
        </w:rPr>
        <w:t xml:space="preserve"> – vertinama anketinės apklausos metodu bei informacijos pateikimu užpildant Telšių rajono savivaldybės administracijos (toliau – Administracija) direktoriaus įsakymu patvirtintos formos lenteles siekiant išsiaiškinti atitiktį standartams, proceso valdymą taip pat siekiant ekonominio naudingumo ir nuolatinio tobulėjimo. </w:t>
      </w:r>
    </w:p>
    <w:p w:rsidR="007637CB" w:rsidRPr="007F2A9B" w:rsidRDefault="007637CB" w:rsidP="00425751">
      <w:pPr>
        <w:jc w:val="both"/>
        <w:rPr>
          <w:color w:val="31849B"/>
          <w:lang w:val="lt-LT"/>
        </w:rPr>
      </w:pPr>
    </w:p>
    <w:p w:rsidR="007637CB" w:rsidRPr="007F2A9B" w:rsidRDefault="007637CB" w:rsidP="00425751">
      <w:pPr>
        <w:jc w:val="both"/>
        <w:rPr>
          <w:lang w:val="lt-LT"/>
        </w:rPr>
      </w:pPr>
      <w:r w:rsidRPr="007F2A9B">
        <w:rPr>
          <w:b/>
          <w:lang w:val="lt-LT"/>
        </w:rPr>
        <w:t>Socialinių paslaugų kokybė savivaldybės lygmeniu</w:t>
      </w:r>
      <w:r w:rsidRPr="007F2A9B">
        <w:rPr>
          <w:lang w:val="lt-LT"/>
        </w:rPr>
        <w:t xml:space="preserve"> vertinama siekiant įvertinti, ar efektyviai naudojamos lėšos, socialinių paslaugų infrastruktūros išvystymo pakankamumą, tinklo plėtros gaires, tarpinstitucinio bendradarbiavimo veiksmingumą, kvalifikacijos kėlimo poreikius.</w:t>
      </w:r>
    </w:p>
    <w:p w:rsidR="007637CB" w:rsidRPr="007F2A9B" w:rsidRDefault="007637CB" w:rsidP="00425751">
      <w:pPr>
        <w:jc w:val="both"/>
        <w:rPr>
          <w:color w:val="31849B"/>
          <w:lang w:val="lt-LT"/>
        </w:rPr>
      </w:pPr>
    </w:p>
    <w:p w:rsidR="007637CB" w:rsidRPr="007F2A9B" w:rsidRDefault="007637CB" w:rsidP="007637CB">
      <w:pPr>
        <w:jc w:val="both"/>
        <w:rPr>
          <w:lang w:val="lt-LT"/>
        </w:rPr>
      </w:pPr>
      <w:r w:rsidRPr="007F2A9B">
        <w:rPr>
          <w:b/>
          <w:lang w:val="lt-LT"/>
        </w:rPr>
        <w:t>Paslaugų teikimo kokybės standartai</w:t>
      </w:r>
      <w:r w:rsidRPr="007F2A9B">
        <w:rPr>
          <w:lang w:val="lt-LT"/>
        </w:rPr>
        <w:t xml:space="preserve"> parengti įgyvendinant</w:t>
      </w:r>
      <w:r w:rsidRPr="007F2A9B">
        <w:rPr>
          <w:sz w:val="20"/>
          <w:lang w:val="lt-LT"/>
        </w:rPr>
        <w:t xml:space="preserve"> </w:t>
      </w:r>
      <w:r w:rsidRPr="007F2A9B">
        <w:rPr>
          <w:lang w:val="lt-LT"/>
        </w:rPr>
        <w:t xml:space="preserve">Europos Sąjungos struktūrinių fondų lėšų bendrai finansuojamą projektą Nr. 10.1.3-ESFA-R-920-81-0004 </w:t>
      </w:r>
      <w:r w:rsidRPr="007F2A9B">
        <w:rPr>
          <w:i/>
          <w:lang w:val="lt-LT"/>
        </w:rPr>
        <w:t>„Paslaugų ir asmenų aptarnavimo kokybės gerinimas Telšių rajono savivaldybėje“.</w:t>
      </w:r>
    </w:p>
    <w:p w:rsidR="007637CB" w:rsidRPr="007F2A9B" w:rsidRDefault="007637CB" w:rsidP="00425751">
      <w:pPr>
        <w:jc w:val="both"/>
        <w:rPr>
          <w:color w:val="31849B"/>
          <w:lang w:val="lt-LT"/>
        </w:rPr>
      </w:pPr>
    </w:p>
    <w:p w:rsidR="00425751" w:rsidRPr="007F2A9B" w:rsidRDefault="00425751" w:rsidP="00425751">
      <w:pPr>
        <w:jc w:val="both"/>
        <w:rPr>
          <w:lang w:val="lt-LT"/>
        </w:rPr>
      </w:pPr>
      <w:r w:rsidRPr="007F2A9B">
        <w:rPr>
          <w:b/>
          <w:lang w:val="lt-LT"/>
        </w:rPr>
        <w:t>Administracinės socialinės paslaugos</w:t>
      </w:r>
      <w:r w:rsidRPr="007F2A9B">
        <w:rPr>
          <w:color w:val="31849B"/>
          <w:lang w:val="lt-LT"/>
        </w:rPr>
        <w:t xml:space="preserve"> </w:t>
      </w:r>
      <w:r w:rsidRPr="007F2A9B">
        <w:rPr>
          <w:lang w:val="lt-LT"/>
        </w:rPr>
        <w:t>– įstaigų (padalinių) darbuotojų veiksmai, apimantys leidimų (licencijų), dokumentų, jų kopijų, nuorašų ar išrašų, pažymų, kuriais patvirtinamas tam tikras juridinis faktas, išdavimą, įstatymu nustatytos informacijos teikimą, administracinės procedūros vykdymą ir kt.</w:t>
      </w:r>
    </w:p>
    <w:p w:rsidR="00425751" w:rsidRPr="007F2A9B" w:rsidRDefault="00425751" w:rsidP="00425751">
      <w:pPr>
        <w:jc w:val="both"/>
        <w:rPr>
          <w:lang w:val="lt-LT"/>
        </w:rPr>
      </w:pPr>
    </w:p>
    <w:p w:rsidR="00425751" w:rsidRPr="007F2A9B" w:rsidRDefault="00425751" w:rsidP="00425751">
      <w:pPr>
        <w:jc w:val="both"/>
        <w:rPr>
          <w:color w:val="31849B"/>
          <w:lang w:val="lt-LT"/>
        </w:rPr>
      </w:pPr>
      <w:r w:rsidRPr="007F2A9B">
        <w:rPr>
          <w:b/>
          <w:lang w:val="lt-LT"/>
        </w:rPr>
        <w:t>Viešosios socialinės paslaugos</w:t>
      </w:r>
      <w:r w:rsidRPr="007F2A9B">
        <w:rPr>
          <w:color w:val="31849B"/>
          <w:lang w:val="lt-LT"/>
        </w:rPr>
        <w:t xml:space="preserve"> </w:t>
      </w:r>
      <w:r w:rsidRPr="007F2A9B">
        <w:rPr>
          <w:lang w:val="lt-LT"/>
        </w:rPr>
        <w:t>– įstaigų (padalinių) darbuotojų veiksmai, apimantys socialinių paslaugų teikimą asmenims, informacijos teikimą socialiniais klausimais, konsultavimą.</w:t>
      </w:r>
    </w:p>
    <w:p w:rsidR="007637CB" w:rsidRPr="007F2A9B" w:rsidRDefault="007637CB" w:rsidP="00425751">
      <w:pPr>
        <w:jc w:val="both"/>
        <w:rPr>
          <w:color w:val="31849B"/>
          <w:lang w:val="lt-LT"/>
        </w:rPr>
      </w:pPr>
    </w:p>
    <w:p w:rsidR="00425751" w:rsidRPr="007F2A9B" w:rsidRDefault="00425751" w:rsidP="00425751">
      <w:pPr>
        <w:jc w:val="both"/>
        <w:rPr>
          <w:lang w:val="lt-LT"/>
        </w:rPr>
      </w:pPr>
      <w:r w:rsidRPr="007F2A9B">
        <w:rPr>
          <w:b/>
          <w:lang w:val="lt-LT"/>
        </w:rPr>
        <w:t>Paslaugų teikimo kokybės standartas</w:t>
      </w:r>
      <w:r w:rsidRPr="007F2A9B">
        <w:rPr>
          <w:color w:val="31849B"/>
          <w:lang w:val="lt-LT"/>
        </w:rPr>
        <w:t xml:space="preserve"> </w:t>
      </w:r>
      <w:r w:rsidRPr="007F2A9B">
        <w:rPr>
          <w:lang w:val="lt-LT"/>
        </w:rPr>
        <w:t>– tai visuomenei skirtas ir viešai skelbiamas dokumentas, kuriame nurodyti visuomenei aktualūs paslaugos kokybės parametrai ir viešojo valdymo institucijos įsipareigojimai dėl šių parametrų laikymosi.</w:t>
      </w:r>
    </w:p>
    <w:p w:rsidR="007637CB" w:rsidRPr="007F2A9B" w:rsidRDefault="007637CB" w:rsidP="007637CB">
      <w:pPr>
        <w:ind w:firstLine="851"/>
        <w:jc w:val="both"/>
        <w:rPr>
          <w:b/>
          <w:lang w:val="lt-LT"/>
        </w:rPr>
      </w:pPr>
    </w:p>
    <w:p w:rsidR="00425751" w:rsidRPr="00416E51" w:rsidRDefault="00741CB1" w:rsidP="00425751">
      <w:r w:rsidRPr="007F2A9B">
        <w:rPr>
          <w:b/>
          <w:lang w:val="lt-LT"/>
        </w:rPr>
        <w:t>Skyrius</w:t>
      </w:r>
      <w:r w:rsidRPr="007F2A9B">
        <w:rPr>
          <w:lang w:val="lt-LT"/>
        </w:rPr>
        <w:t xml:space="preserve"> – Telšių rajono savivaldybės administracijos Socialinės paramos ir rūpybos skyrius.</w:t>
      </w:r>
      <w:r w:rsidR="00425751" w:rsidRPr="00416E51">
        <w:br w:type="page"/>
      </w:r>
    </w:p>
    <w:p w:rsidR="007637CB" w:rsidRPr="007637CB" w:rsidRDefault="007637CB" w:rsidP="00452FFB">
      <w:pPr>
        <w:pStyle w:val="Title"/>
        <w:numPr>
          <w:ilvl w:val="0"/>
          <w:numId w:val="3"/>
        </w:numPr>
        <w:jc w:val="center"/>
        <w:rPr>
          <w:rFonts w:ascii="Times New Roman" w:hAnsi="Times New Roman"/>
          <w:b/>
          <w:caps/>
          <w:spacing w:val="20"/>
          <w:kern w:val="0"/>
          <w:sz w:val="24"/>
          <w:szCs w:val="20"/>
        </w:rPr>
      </w:pPr>
      <w:bookmarkStart w:id="8" w:name="_Toc65755375"/>
      <w:r w:rsidRPr="007637CB">
        <w:rPr>
          <w:rFonts w:ascii="Times New Roman" w:hAnsi="Times New Roman"/>
          <w:b/>
          <w:caps/>
          <w:spacing w:val="20"/>
          <w:kern w:val="0"/>
          <w:sz w:val="24"/>
          <w:szCs w:val="20"/>
        </w:rPr>
        <w:t xml:space="preserve">TELŠIŲ RAJONO SOCIALINIŲ PASLAUGŲ KOKYBĖS KONTROLĖS </w:t>
      </w:r>
      <w:r>
        <w:rPr>
          <w:rFonts w:ascii="Times New Roman" w:hAnsi="Times New Roman"/>
          <w:b/>
          <w:caps/>
          <w:spacing w:val="20"/>
          <w:kern w:val="0"/>
          <w:sz w:val="24"/>
          <w:szCs w:val="20"/>
        </w:rPr>
        <w:t>ATASKAitos teisinis pagrindimas, VIEŠINIMAS</w:t>
      </w:r>
    </w:p>
    <w:bookmarkEnd w:id="8"/>
    <w:p w:rsidR="00425751" w:rsidRPr="00416E51" w:rsidRDefault="00425751" w:rsidP="00425751">
      <w:pPr>
        <w:jc w:val="both"/>
      </w:pPr>
    </w:p>
    <w:p w:rsidR="007637CB" w:rsidRPr="007F2A9B" w:rsidRDefault="007637CB" w:rsidP="00425751">
      <w:pPr>
        <w:ind w:firstLine="851"/>
        <w:jc w:val="both"/>
        <w:rPr>
          <w:b/>
          <w:lang w:val="lt-LT"/>
        </w:rPr>
      </w:pPr>
    </w:p>
    <w:p w:rsidR="007637CB" w:rsidRPr="007F2A9B" w:rsidRDefault="007637CB" w:rsidP="00ED6E46">
      <w:pPr>
        <w:ind w:firstLine="360"/>
        <w:jc w:val="both"/>
        <w:rPr>
          <w:lang w:val="lt-LT"/>
        </w:rPr>
      </w:pPr>
      <w:r w:rsidRPr="007F2A9B">
        <w:rPr>
          <w:bCs/>
          <w:lang w:val="lt-LT"/>
        </w:rPr>
        <w:t xml:space="preserve">Telšių rajono </w:t>
      </w:r>
      <w:r w:rsidRPr="007F2A9B">
        <w:rPr>
          <w:lang w:val="lt-LT"/>
        </w:rPr>
        <w:t>socialinių paslaugų kokybės kontrolės ataskaita</w:t>
      </w:r>
      <w:r w:rsidR="00ED6E46" w:rsidRPr="007F2A9B">
        <w:rPr>
          <w:lang w:val="lt-LT"/>
        </w:rPr>
        <w:t xml:space="preserve"> (toliau – Ataskaita)</w:t>
      </w:r>
      <w:r w:rsidRPr="007F2A9B">
        <w:rPr>
          <w:lang w:val="lt-LT"/>
        </w:rPr>
        <w:t xml:space="preserve"> rengiama ir tvirtinama vadovaudamasis Telšių rajono socialinių paslaugų kokybės kontrolės tvarkos aprašo, patvirtinto Telšių rajono savivaldybės tarybos 2017 m. rugpjūčio 31 d. sprendimu Nr. T1-234 „Dėl Telšių rajono socialinių paslaugų kokybės kontrolės tvarkos aprašo patvirtinimo“, 6 punktu, bei </w:t>
      </w:r>
      <w:r w:rsidR="00ED6E46" w:rsidRPr="007F2A9B">
        <w:rPr>
          <w:lang w:val="lt-LT"/>
        </w:rPr>
        <w:t xml:space="preserve">žemiau nurodytais </w:t>
      </w:r>
      <w:r w:rsidRPr="007F2A9B">
        <w:rPr>
          <w:lang w:val="lt-LT"/>
        </w:rPr>
        <w:t>Administracijos direktoriaus įsakymais:</w:t>
      </w:r>
    </w:p>
    <w:p w:rsidR="007637CB" w:rsidRPr="007F2A9B" w:rsidRDefault="00ED6E46" w:rsidP="00452FFB">
      <w:pPr>
        <w:numPr>
          <w:ilvl w:val="0"/>
          <w:numId w:val="1"/>
        </w:numPr>
        <w:jc w:val="both"/>
        <w:rPr>
          <w:lang w:val="lt-LT"/>
        </w:rPr>
      </w:pPr>
      <w:r w:rsidRPr="007F2A9B">
        <w:rPr>
          <w:lang w:val="lt-LT"/>
        </w:rPr>
        <w:t>2020 m. spalio 7 d. įsakymu Nr. A1-1565 „Dėl socialinių paslaugų kontrolės Telšių rajone tvarkos aprašo įgyvendinimo“;</w:t>
      </w:r>
    </w:p>
    <w:p w:rsidR="00ED6E46" w:rsidRPr="007F2A9B" w:rsidRDefault="00ED6E46" w:rsidP="00452FFB">
      <w:pPr>
        <w:numPr>
          <w:ilvl w:val="0"/>
          <w:numId w:val="1"/>
        </w:numPr>
        <w:jc w:val="both"/>
        <w:rPr>
          <w:lang w:val="lt-LT"/>
        </w:rPr>
      </w:pPr>
      <w:r w:rsidRPr="007F2A9B">
        <w:rPr>
          <w:lang w:val="lt-LT"/>
        </w:rPr>
        <w:t>2020 m. spalio 22 d. įsakymu Nr. A1-1689 „Dėl Telšių rajono savivaldybės administracijos direktoriaus 2020 m. spalio 7 d. įsakymo Nr. A1-1565 „Dėl socialinių paslaugų kontrolės Telšių rajone tvarkos aprašo įgyvendinimo“ pakeitimo.</w:t>
      </w:r>
    </w:p>
    <w:p w:rsidR="00ED6E46" w:rsidRPr="007F2A9B" w:rsidRDefault="00ED6E46" w:rsidP="00ED6E46">
      <w:pPr>
        <w:ind w:left="720"/>
        <w:jc w:val="both"/>
        <w:rPr>
          <w:lang w:val="lt-LT"/>
        </w:rPr>
      </w:pPr>
      <w:r w:rsidRPr="007F2A9B">
        <w:rPr>
          <w:lang w:val="lt-LT"/>
        </w:rPr>
        <w:t xml:space="preserve">Ataskaita privalo būti viešinama Telšių rajono savivaldybės tinklalpyje </w:t>
      </w:r>
      <w:hyperlink r:id="rId16" w:history="1">
        <w:r w:rsidRPr="007F2A9B">
          <w:rPr>
            <w:rStyle w:val="Hyperlink"/>
            <w:lang w:val="lt-LT"/>
          </w:rPr>
          <w:t>www.telsiai.lt</w:t>
        </w:r>
      </w:hyperlink>
      <w:r w:rsidRPr="007F2A9B">
        <w:rPr>
          <w:lang w:val="lt-LT"/>
        </w:rPr>
        <w:t xml:space="preserve">. </w:t>
      </w:r>
    </w:p>
    <w:p w:rsidR="006F0121" w:rsidRPr="007F2A9B" w:rsidRDefault="006F0121" w:rsidP="00ED6E46">
      <w:pPr>
        <w:ind w:left="720"/>
        <w:jc w:val="both"/>
        <w:rPr>
          <w:lang w:val="lt-LT"/>
        </w:rPr>
      </w:pPr>
      <w:r w:rsidRPr="007F2A9B">
        <w:rPr>
          <w:lang w:val="lt-LT"/>
        </w:rPr>
        <w:t>Ataskaitos pagrindiniai lygmenys</w:t>
      </w:r>
      <w:r w:rsidR="00C70964" w:rsidRPr="007F2A9B">
        <w:rPr>
          <w:lang w:val="lt-LT"/>
        </w:rPr>
        <w:t>, truktūra</w:t>
      </w:r>
      <w:r w:rsidRPr="007F2A9B">
        <w:rPr>
          <w:lang w:val="lt-LT"/>
        </w:rPr>
        <w:t xml:space="preserve"> vizualizuojami žemiau paveikslėlyje.</w:t>
      </w:r>
    </w:p>
    <w:p w:rsidR="006F0121" w:rsidRDefault="006F0121" w:rsidP="00ED6E46">
      <w:pPr>
        <w:ind w:left="720"/>
        <w:jc w:val="both"/>
        <w:rPr>
          <w:lang w:val="lt-LT"/>
        </w:rPr>
      </w:pPr>
    </w:p>
    <w:p w:rsidR="006F0121" w:rsidRDefault="00EB22AF" w:rsidP="006F0121">
      <w:pPr>
        <w:jc w:val="both"/>
        <w:rPr>
          <w:lang w:val="lt-LT"/>
        </w:rPr>
      </w:pPr>
      <w:r>
        <w:rPr>
          <w:noProof/>
          <w:lang w:val="en-US"/>
        </w:rPr>
        <w:drawing>
          <wp:inline distT="0" distB="0" distL="0" distR="0">
            <wp:extent cx="6089650" cy="3346450"/>
            <wp:effectExtent l="0" t="0" r="0" b="0"/>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a:extLst>
                        <a:ext uri="{28A0092B-C50C-407E-A947-70E740481C1C}">
                          <a14:useLocalDpi xmlns:a14="http://schemas.microsoft.com/office/drawing/2010/main" val="0"/>
                        </a:ext>
                      </a:extLst>
                    </a:blip>
                    <a:srcRect l="32410" t="11633" r="4176" b="26593"/>
                    <a:stretch>
                      <a:fillRect/>
                    </a:stretch>
                  </pic:blipFill>
                  <pic:spPr bwMode="auto">
                    <a:xfrm>
                      <a:off x="0" y="0"/>
                      <a:ext cx="6089650" cy="3346450"/>
                    </a:xfrm>
                    <a:prstGeom prst="rect">
                      <a:avLst/>
                    </a:prstGeom>
                    <a:noFill/>
                    <a:ln>
                      <a:noFill/>
                    </a:ln>
                  </pic:spPr>
                </pic:pic>
              </a:graphicData>
            </a:graphic>
          </wp:inline>
        </w:drawing>
      </w:r>
    </w:p>
    <w:p w:rsidR="00ED6E46" w:rsidRPr="008C6836" w:rsidRDefault="00ED6E46" w:rsidP="00ED6E46">
      <w:pPr>
        <w:jc w:val="both"/>
        <w:rPr>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96409B" w:rsidRDefault="0096409B" w:rsidP="00ED6E46">
      <w:pPr>
        <w:tabs>
          <w:tab w:val="left" w:pos="709"/>
        </w:tabs>
        <w:jc w:val="center"/>
        <w:rPr>
          <w:b/>
          <w:color w:val="000000"/>
          <w:lang w:val="lt-LT"/>
        </w:rPr>
      </w:pPr>
    </w:p>
    <w:p w:rsidR="00ED6E46" w:rsidRPr="00834B23" w:rsidRDefault="00ED6E46" w:rsidP="00ED6E46">
      <w:pPr>
        <w:tabs>
          <w:tab w:val="left" w:pos="709"/>
        </w:tabs>
        <w:jc w:val="center"/>
        <w:rPr>
          <w:b/>
          <w:lang w:val="lt-LT"/>
        </w:rPr>
      </w:pPr>
      <w:r w:rsidRPr="00834B23">
        <w:rPr>
          <w:b/>
          <w:color w:val="000000"/>
          <w:lang w:val="lt-LT"/>
        </w:rPr>
        <w:t xml:space="preserve">II. SOCIALINIŲ PASLAUGŲ KOKYBĖS </w:t>
      </w:r>
      <w:r w:rsidRPr="00834B23">
        <w:rPr>
          <w:b/>
          <w:lang w:val="lt-LT"/>
        </w:rPr>
        <w:t xml:space="preserve">KONTROLĖS VYKDYMAS </w:t>
      </w:r>
    </w:p>
    <w:p w:rsidR="00ED6E46" w:rsidRPr="00834B23" w:rsidRDefault="00ED6E46" w:rsidP="00ED6E46">
      <w:pPr>
        <w:tabs>
          <w:tab w:val="left" w:pos="709"/>
        </w:tabs>
        <w:jc w:val="center"/>
        <w:rPr>
          <w:b/>
          <w:lang w:val="lt-LT"/>
        </w:rPr>
      </w:pPr>
      <w:r w:rsidRPr="00834B23">
        <w:rPr>
          <w:b/>
          <w:lang w:val="lt-LT"/>
        </w:rPr>
        <w:t>PASLAUGŲ GAVĖJŲ LYGMENIU</w:t>
      </w:r>
    </w:p>
    <w:p w:rsidR="00425751" w:rsidRPr="00416E51" w:rsidRDefault="00425751" w:rsidP="00425751">
      <w:pPr>
        <w:ind w:firstLine="851"/>
        <w:jc w:val="both"/>
      </w:pPr>
    </w:p>
    <w:p w:rsidR="00A80313" w:rsidRPr="00834B23" w:rsidRDefault="00A80313" w:rsidP="00A80313">
      <w:pPr>
        <w:tabs>
          <w:tab w:val="left" w:pos="993"/>
        </w:tabs>
        <w:jc w:val="both"/>
        <w:rPr>
          <w:lang w:val="lt-LT"/>
        </w:rPr>
      </w:pPr>
      <w:r>
        <w:rPr>
          <w:lang w:val="lt-LT"/>
        </w:rPr>
        <w:tab/>
      </w:r>
      <w:r w:rsidRPr="00834B23">
        <w:rPr>
          <w:lang w:val="lt-LT"/>
        </w:rPr>
        <w:t xml:space="preserve">Socialinių paslaugų kokybė paslaugų gavėjų lygmeniu vertinama siekiant išsiaiškinti vartotojų poreikių patenkinimą, ekonominį efektyvumą, nuomonę apie teikimų socialinių paslaugų kokybę bei paslaugų išvystymo pakankamumą. </w:t>
      </w:r>
    </w:p>
    <w:p w:rsidR="00A80313" w:rsidRDefault="00A80313" w:rsidP="00A80313">
      <w:pPr>
        <w:tabs>
          <w:tab w:val="left" w:pos="993"/>
        </w:tabs>
        <w:jc w:val="both"/>
        <w:rPr>
          <w:lang w:val="lt-LT"/>
        </w:rPr>
      </w:pPr>
      <w:r>
        <w:rPr>
          <w:lang w:val="lt-LT"/>
        </w:rPr>
        <w:tab/>
      </w:r>
      <w:r w:rsidRPr="00834B23">
        <w:rPr>
          <w:lang w:val="lt-LT"/>
        </w:rPr>
        <w:t>Socialinių paslaugų kokybės kontrolė paslaugų gavėjų lygmeniu atliekama anketinės apklausos metodu apklausiant socialinių paslaugų gavėjus bei jų šeimos narius / artimuosius / suinteresuotus asmenis.</w:t>
      </w:r>
      <w:r>
        <w:rPr>
          <w:lang w:val="lt-LT"/>
        </w:rPr>
        <w:t xml:space="preserve"> </w:t>
      </w:r>
      <w:r w:rsidRPr="00834B23">
        <w:rPr>
          <w:lang w:val="lt-LT"/>
        </w:rPr>
        <w:t xml:space="preserve">Respondentų imtis – ne mažiau kaip 30 procentų socialinių paslaugų gavėjų iš vienos įstaigos / organizacijos. Apklausiamų artimųjų skaičius – pagal galimybes. Respondentai atrenkami atsitiktine tvarka. </w:t>
      </w:r>
    </w:p>
    <w:p w:rsidR="00741CB1" w:rsidRDefault="00A80313" w:rsidP="00741CB1">
      <w:pPr>
        <w:tabs>
          <w:tab w:val="left" w:pos="993"/>
        </w:tabs>
        <w:jc w:val="both"/>
        <w:rPr>
          <w:lang w:val="lt-LT"/>
        </w:rPr>
      </w:pPr>
      <w:r>
        <w:rPr>
          <w:lang w:val="lt-LT"/>
        </w:rPr>
        <w:tab/>
      </w:r>
      <w:r w:rsidRPr="00305054">
        <w:rPr>
          <w:lang w:val="lt-LT"/>
        </w:rPr>
        <w:t>An</w:t>
      </w:r>
      <w:r w:rsidR="00741CB1">
        <w:rPr>
          <w:lang w:val="lt-LT"/>
        </w:rPr>
        <w:t>ketinę apklausą inicijavo ir organiz</w:t>
      </w:r>
      <w:r>
        <w:rPr>
          <w:lang w:val="lt-LT"/>
        </w:rPr>
        <w:t>a</w:t>
      </w:r>
      <w:r w:rsidR="00741CB1">
        <w:rPr>
          <w:lang w:val="lt-LT"/>
        </w:rPr>
        <w:t>vo</w:t>
      </w:r>
      <w:r w:rsidRPr="00305054">
        <w:rPr>
          <w:lang w:val="lt-LT"/>
        </w:rPr>
        <w:t xml:space="preserve"> </w:t>
      </w:r>
      <w:r w:rsidR="00741CB1">
        <w:rPr>
          <w:lang w:val="lt-LT"/>
        </w:rPr>
        <w:t>S</w:t>
      </w:r>
      <w:r w:rsidRPr="00305054">
        <w:rPr>
          <w:lang w:val="lt-LT"/>
        </w:rPr>
        <w:t xml:space="preserve">kyrius </w:t>
      </w:r>
      <w:r>
        <w:rPr>
          <w:lang w:val="lt-LT"/>
        </w:rPr>
        <w:t xml:space="preserve">2020 m. spalio – </w:t>
      </w:r>
      <w:r w:rsidR="00741CB1">
        <w:rPr>
          <w:lang w:val="lt-LT"/>
        </w:rPr>
        <w:t>vasario</w:t>
      </w:r>
      <w:r>
        <w:rPr>
          <w:lang w:val="lt-LT"/>
        </w:rPr>
        <w:t xml:space="preserve"> mėn.</w:t>
      </w:r>
      <w:r w:rsidRPr="00305054">
        <w:rPr>
          <w:lang w:val="lt-LT"/>
        </w:rPr>
        <w:t xml:space="preserve"> </w:t>
      </w:r>
      <w:r w:rsidRPr="00834B23">
        <w:rPr>
          <w:lang w:val="lt-LT"/>
        </w:rPr>
        <w:t xml:space="preserve">Apklausa </w:t>
      </w:r>
      <w:r w:rsidR="00741CB1">
        <w:rPr>
          <w:lang w:val="lt-LT"/>
        </w:rPr>
        <w:t xml:space="preserve">buvo </w:t>
      </w:r>
      <w:r w:rsidRPr="00834B23">
        <w:rPr>
          <w:lang w:val="lt-LT"/>
        </w:rPr>
        <w:t>atliekama prašant užpildyti anketas b</w:t>
      </w:r>
      <w:r>
        <w:rPr>
          <w:lang w:val="lt-LT"/>
        </w:rPr>
        <w:t>etarpiškai, telefonu, internetu</w:t>
      </w:r>
      <w:r w:rsidRPr="00834B23">
        <w:rPr>
          <w:lang w:val="lt-LT"/>
        </w:rPr>
        <w:t xml:space="preserve">. Taip pat anketos </w:t>
      </w:r>
      <w:r w:rsidR="00741CB1">
        <w:rPr>
          <w:lang w:val="lt-LT"/>
        </w:rPr>
        <w:t>buvo</w:t>
      </w:r>
      <w:r w:rsidRPr="00834B23">
        <w:rPr>
          <w:lang w:val="lt-LT"/>
        </w:rPr>
        <w:t xml:space="preserve"> platinamos Telšių rajono savivaldybės </w:t>
      </w:r>
      <w:r w:rsidR="00741CB1">
        <w:rPr>
          <w:lang w:val="lt-LT"/>
        </w:rPr>
        <w:t>internetiniame tinklalapyje</w:t>
      </w:r>
      <w:r w:rsidRPr="00834B23">
        <w:rPr>
          <w:lang w:val="lt-LT"/>
        </w:rPr>
        <w:t>.</w:t>
      </w:r>
    </w:p>
    <w:p w:rsidR="00A96DA3" w:rsidRPr="001F42EB" w:rsidRDefault="00741CB1" w:rsidP="00A96DA3">
      <w:pPr>
        <w:tabs>
          <w:tab w:val="left" w:pos="993"/>
        </w:tabs>
        <w:jc w:val="both"/>
        <w:rPr>
          <w:lang w:val="lt-LT"/>
        </w:rPr>
      </w:pPr>
      <w:r>
        <w:rPr>
          <w:lang w:val="lt-LT"/>
        </w:rPr>
        <w:tab/>
      </w:r>
      <w:r w:rsidR="00A96DA3" w:rsidRPr="001F42EB">
        <w:rPr>
          <w:lang w:val="lt-LT"/>
        </w:rPr>
        <w:t>Suformuotoje Socialinių paslaugų kokybės vertinimo paslaugų gavėjų lygmeniu apklausos anketoje buvo iškelta 15 teiginių, kuriuos reikėjo įvertinti balais nuo 1 iki 7, kur 1 reiškia visiškai nepritariu, 7 – visiškai pritariu).</w:t>
      </w:r>
      <w:r w:rsidR="00A96DA3">
        <w:rPr>
          <w:lang w:val="lt-LT"/>
        </w:rPr>
        <w:t xml:space="preserve"> Išskirti šie teiginiai:</w:t>
      </w:r>
    </w:p>
    <w:p w:rsidR="00A96DA3" w:rsidRDefault="00A96DA3" w:rsidP="00A96DA3">
      <w:pPr>
        <w:rPr>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5389"/>
      </w:tblGrid>
      <w:tr w:rsidR="00A96DA3" w:rsidRPr="00D85109" w:rsidTr="00E65BB5">
        <w:trPr>
          <w:trHeight w:val="276"/>
        </w:trPr>
        <w:tc>
          <w:tcPr>
            <w:tcW w:w="531" w:type="dxa"/>
            <w:vMerge w:val="restart"/>
            <w:shd w:val="clear" w:color="auto" w:fill="auto"/>
          </w:tcPr>
          <w:p w:rsidR="00A96DA3" w:rsidRPr="00D85109" w:rsidRDefault="00A96DA3" w:rsidP="00E65BB5">
            <w:pPr>
              <w:rPr>
                <w:lang w:val="lt-LT"/>
              </w:rPr>
            </w:pPr>
            <w:r w:rsidRPr="00D85109">
              <w:rPr>
                <w:lang w:val="lt-LT"/>
              </w:rPr>
              <w:t>Nr.</w:t>
            </w:r>
          </w:p>
        </w:tc>
        <w:tc>
          <w:tcPr>
            <w:tcW w:w="5389" w:type="dxa"/>
            <w:vMerge w:val="restart"/>
            <w:shd w:val="clear" w:color="auto" w:fill="auto"/>
          </w:tcPr>
          <w:p w:rsidR="00A96DA3" w:rsidRPr="00D85109" w:rsidRDefault="00EB22AF" w:rsidP="00E65BB5">
            <w:pPr>
              <w:rPr>
                <w:lang w:val="lt-LT"/>
              </w:rPr>
            </w:pPr>
            <w:r>
              <w:rPr>
                <w:noProof/>
                <w:lang w:val="en-US"/>
              </w:rPr>
              <mc:AlternateContent>
                <mc:Choice Requires="wps">
                  <w:drawing>
                    <wp:anchor distT="0" distB="0" distL="114300" distR="114300" simplePos="0" relativeHeight="251658752" behindDoc="0" locked="0" layoutInCell="1" allowOverlap="1">
                      <wp:simplePos x="0" y="0"/>
                      <wp:positionH relativeFrom="column">
                        <wp:posOffset>3580765</wp:posOffset>
                      </wp:positionH>
                      <wp:positionV relativeFrom="paragraph">
                        <wp:posOffset>351790</wp:posOffset>
                      </wp:positionV>
                      <wp:extent cx="1934845" cy="441960"/>
                      <wp:effectExtent l="0" t="0" r="0" b="0"/>
                      <wp:wrapNone/>
                      <wp:docPr id="307" name="Teksto laukas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4845" cy="441960"/>
                              </a:xfrm>
                              <a:prstGeom prst="rect">
                                <a:avLst/>
                              </a:prstGeom>
                              <a:solidFill>
                                <a:srgbClr val="FFFFFF"/>
                              </a:solidFill>
                              <a:ln w="9525">
                                <a:noFill/>
                                <a:miter lim="800000"/>
                                <a:headEnd/>
                                <a:tailEnd/>
                              </a:ln>
                            </wps:spPr>
                            <wps:txbx>
                              <w:txbxContent>
                                <w:p w:rsidR="00E65BB5" w:rsidRDefault="00E65BB5" w:rsidP="00A96DA3">
                                  <w:r>
                                    <w:t>Atsakymų spalvinės žymos (1 – 6 grafikuose):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ksto laukas 307" o:spid="_x0000_s1026" type="#_x0000_t202" style="position:absolute;margin-left:281.95pt;margin-top:27.7pt;width:152.35pt;height:34.8pt;z-index:251658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" stroked="f">
                      <v:textbox style="mso-fit-shape-to-text:t">
                        <w:txbxContent>
                          <w:p w:rsidR="00E65BB5" w:rsidRDefault="00E65BB5" w:rsidP="00A96DA3">
                            <w:r>
                              <w:t>Atsakymų spalvinės žymos (1 – 6 grafikuose):</w:t>
                            </w:r>
                          </w:p>
                        </w:txbxContent>
                      </v:textbox>
                    </v:shape>
                  </w:pict>
                </mc:Fallback>
              </mc:AlternateContent>
            </w:r>
            <w:r w:rsidR="00A96DA3" w:rsidRPr="00D85109">
              <w:rPr>
                <w:lang w:val="lt-LT"/>
              </w:rPr>
              <w:t>Teiginys:</w:t>
            </w:r>
          </w:p>
        </w:tc>
      </w:tr>
      <w:tr w:rsidR="00A96DA3" w:rsidRPr="00D85109" w:rsidTr="00E65BB5">
        <w:trPr>
          <w:trHeight w:val="276"/>
        </w:trPr>
        <w:tc>
          <w:tcPr>
            <w:tcW w:w="531" w:type="dxa"/>
            <w:vMerge/>
            <w:shd w:val="clear" w:color="auto" w:fill="auto"/>
          </w:tcPr>
          <w:p w:rsidR="00A96DA3" w:rsidRPr="00D85109" w:rsidRDefault="00A96DA3" w:rsidP="00E65BB5">
            <w:pPr>
              <w:rPr>
                <w:lang w:val="lt-LT"/>
              </w:rPr>
            </w:pPr>
          </w:p>
        </w:tc>
        <w:tc>
          <w:tcPr>
            <w:tcW w:w="5389" w:type="dxa"/>
            <w:vMerge/>
            <w:shd w:val="clear" w:color="auto" w:fill="auto"/>
          </w:tcPr>
          <w:p w:rsidR="00A96DA3" w:rsidRPr="00D85109" w:rsidRDefault="00A96DA3" w:rsidP="00E65BB5">
            <w:pPr>
              <w:rPr>
                <w:lang w:val="lt-LT"/>
              </w:rPr>
            </w:pP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w:t>
            </w:r>
          </w:p>
        </w:tc>
        <w:tc>
          <w:tcPr>
            <w:tcW w:w="5389" w:type="dxa"/>
            <w:shd w:val="clear" w:color="auto" w:fill="auto"/>
          </w:tcPr>
          <w:p w:rsidR="00A96DA3" w:rsidRPr="00D85109" w:rsidRDefault="00A96DA3" w:rsidP="00E65BB5">
            <w:pPr>
              <w:rPr>
                <w:lang w:val="lt-LT"/>
              </w:rPr>
            </w:pPr>
            <w:r w:rsidRPr="00D85109">
              <w:rPr>
                <w:lang w:val="lt-LT"/>
              </w:rPr>
              <w:t>Įstaigos aplinka yra vizualiai patraukli</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2</w:t>
            </w:r>
          </w:p>
        </w:tc>
        <w:tc>
          <w:tcPr>
            <w:tcW w:w="5389" w:type="dxa"/>
            <w:shd w:val="clear" w:color="auto" w:fill="auto"/>
          </w:tcPr>
          <w:p w:rsidR="00A96DA3" w:rsidRPr="00D85109" w:rsidRDefault="00EB22AF" w:rsidP="00E65BB5">
            <w:pPr>
              <w:rPr>
                <w:lang w:val="lt-LT"/>
              </w:rPr>
            </w:pPr>
            <w:r>
              <w:rPr>
                <w:noProof/>
                <w:lang w:val="en-US"/>
              </w:rPr>
              <w:drawing>
                <wp:anchor distT="0" distB="0" distL="114300" distR="114300" simplePos="0" relativeHeight="251657728" behindDoc="0" locked="0" layoutInCell="1" allowOverlap="1">
                  <wp:simplePos x="0" y="0"/>
                  <wp:positionH relativeFrom="column">
                    <wp:posOffset>3563620</wp:posOffset>
                  </wp:positionH>
                  <wp:positionV relativeFrom="paragraph">
                    <wp:posOffset>111760</wp:posOffset>
                  </wp:positionV>
                  <wp:extent cx="1951990" cy="2291715"/>
                  <wp:effectExtent l="0" t="0" r="0" b="0"/>
                  <wp:wrapNone/>
                  <wp:docPr id="192"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18">
                            <a:extLst>
                              <a:ext uri="{28A0092B-C50C-407E-A947-70E740481C1C}">
                                <a14:useLocalDpi xmlns:a14="http://schemas.microsoft.com/office/drawing/2010/main" val="0"/>
                              </a:ext>
                            </a:extLst>
                          </a:blip>
                          <a:srcRect l="64253" t="25095" r="19432" b="40846"/>
                          <a:stretch>
                            <a:fillRect/>
                          </a:stretch>
                        </pic:blipFill>
                        <pic:spPr bwMode="auto">
                          <a:xfrm>
                            <a:off x="0" y="0"/>
                            <a:ext cx="1951990" cy="2291715"/>
                          </a:xfrm>
                          <a:prstGeom prst="rect">
                            <a:avLst/>
                          </a:prstGeom>
                          <a:noFill/>
                          <a:ln>
                            <a:noFill/>
                          </a:ln>
                        </pic:spPr>
                      </pic:pic>
                    </a:graphicData>
                  </a:graphic>
                  <wp14:sizeRelH relativeFrom="page">
                    <wp14:pctWidth>0</wp14:pctWidth>
                  </wp14:sizeRelH>
                  <wp14:sizeRelV relativeFrom="page">
                    <wp14:pctHeight>0</wp14:pctHeight>
                  </wp14:sizeRelV>
                </wp:anchor>
              </w:drawing>
            </w:r>
            <w:r w:rsidR="00A96DA3" w:rsidRPr="00D85109">
              <w:rPr>
                <w:lang w:val="lt-LT"/>
              </w:rPr>
              <w:t>Įstaiga visada laikosi sutartų terminų</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3</w:t>
            </w:r>
          </w:p>
        </w:tc>
        <w:tc>
          <w:tcPr>
            <w:tcW w:w="5389" w:type="dxa"/>
            <w:shd w:val="clear" w:color="auto" w:fill="auto"/>
          </w:tcPr>
          <w:p w:rsidR="00A96DA3" w:rsidRPr="00D85109" w:rsidRDefault="00A96DA3" w:rsidP="00E65BB5">
            <w:pPr>
              <w:rPr>
                <w:lang w:val="lt-LT"/>
              </w:rPr>
            </w:pPr>
            <w:r w:rsidRPr="00D85109">
              <w:rPr>
                <w:lang w:val="lt-LT"/>
              </w:rPr>
              <w:t>Įstaiga savo veikloje taiko naujausias informacines technologijas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4</w:t>
            </w:r>
          </w:p>
        </w:tc>
        <w:tc>
          <w:tcPr>
            <w:tcW w:w="5389" w:type="dxa"/>
            <w:shd w:val="clear" w:color="auto" w:fill="auto"/>
          </w:tcPr>
          <w:p w:rsidR="00A96DA3" w:rsidRPr="00D85109" w:rsidRDefault="00A96DA3" w:rsidP="00E65BB5">
            <w:pPr>
              <w:rPr>
                <w:lang w:val="lt-LT"/>
              </w:rPr>
            </w:pPr>
            <w:r w:rsidRPr="00D85109">
              <w:rPr>
                <w:lang w:val="lt-LT"/>
              </w:rPr>
              <w:t>Įstaiga paslaugas suteikia laiku</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5</w:t>
            </w:r>
          </w:p>
        </w:tc>
        <w:tc>
          <w:tcPr>
            <w:tcW w:w="5389" w:type="dxa"/>
            <w:shd w:val="clear" w:color="auto" w:fill="auto"/>
          </w:tcPr>
          <w:p w:rsidR="00A96DA3" w:rsidRPr="00D85109" w:rsidRDefault="00A96DA3" w:rsidP="00E65BB5">
            <w:pPr>
              <w:rPr>
                <w:lang w:val="lt-LT"/>
              </w:rPr>
            </w:pPr>
            <w:r w:rsidRPr="00D85109">
              <w:rPr>
                <w:lang w:val="lt-LT"/>
              </w:rPr>
              <w:t>Įstaiga yra atidi kliento problemoms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6</w:t>
            </w:r>
          </w:p>
        </w:tc>
        <w:tc>
          <w:tcPr>
            <w:tcW w:w="5389" w:type="dxa"/>
            <w:shd w:val="clear" w:color="auto" w:fill="auto"/>
          </w:tcPr>
          <w:p w:rsidR="00A96DA3" w:rsidRPr="00D85109" w:rsidRDefault="00A96DA3" w:rsidP="00E65BB5">
            <w:pPr>
              <w:rPr>
                <w:lang w:val="lt-LT"/>
              </w:rPr>
            </w:pPr>
            <w:r w:rsidRPr="00D85109">
              <w:rPr>
                <w:lang w:val="lt-LT"/>
              </w:rPr>
              <w:t>Įstaiga atsakingai teikia paslaugas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7</w:t>
            </w:r>
          </w:p>
        </w:tc>
        <w:tc>
          <w:tcPr>
            <w:tcW w:w="5389" w:type="dxa"/>
            <w:shd w:val="clear" w:color="auto" w:fill="auto"/>
          </w:tcPr>
          <w:p w:rsidR="00A96DA3" w:rsidRPr="00D85109" w:rsidRDefault="00A96DA3" w:rsidP="00E65BB5">
            <w:pPr>
              <w:rPr>
                <w:lang w:val="lt-LT"/>
              </w:rPr>
            </w:pPr>
            <w:r w:rsidRPr="00D85109">
              <w:rPr>
                <w:lang w:val="lt-LT"/>
              </w:rPr>
              <w:t>Įstaiga užtikrina reikiamą konfidencialumą</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8</w:t>
            </w:r>
          </w:p>
        </w:tc>
        <w:tc>
          <w:tcPr>
            <w:tcW w:w="5389" w:type="dxa"/>
            <w:shd w:val="clear" w:color="auto" w:fill="auto"/>
          </w:tcPr>
          <w:p w:rsidR="00A96DA3" w:rsidRPr="00D85109" w:rsidRDefault="00A96DA3" w:rsidP="00E65BB5">
            <w:pPr>
              <w:rPr>
                <w:lang w:val="lt-LT"/>
              </w:rPr>
            </w:pPr>
            <w:r w:rsidRPr="00D85109">
              <w:rPr>
                <w:lang w:val="lt-LT"/>
              </w:rPr>
              <w:t>Įstaigos parengtos ataskaitos, dokumentai man yra suprantami</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9</w:t>
            </w:r>
          </w:p>
        </w:tc>
        <w:tc>
          <w:tcPr>
            <w:tcW w:w="5389" w:type="dxa"/>
            <w:shd w:val="clear" w:color="auto" w:fill="auto"/>
          </w:tcPr>
          <w:p w:rsidR="00A96DA3" w:rsidRPr="00D85109" w:rsidRDefault="00A96DA3" w:rsidP="00E65BB5">
            <w:pPr>
              <w:rPr>
                <w:lang w:val="lt-LT"/>
              </w:rPr>
            </w:pPr>
            <w:r w:rsidRPr="00D85109">
              <w:rPr>
                <w:lang w:val="lt-LT"/>
              </w:rPr>
              <w:t>Įstaigos darbuotojai yra tinkamai apsirengę</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10</w:t>
            </w:r>
          </w:p>
        </w:tc>
        <w:tc>
          <w:tcPr>
            <w:tcW w:w="5389" w:type="dxa"/>
            <w:shd w:val="clear" w:color="auto" w:fill="auto"/>
          </w:tcPr>
          <w:p w:rsidR="00A96DA3" w:rsidRPr="00D85109" w:rsidRDefault="00A96DA3" w:rsidP="00E65BB5">
            <w:pPr>
              <w:rPr>
                <w:lang w:val="lt-LT"/>
              </w:rPr>
            </w:pPr>
            <w:r w:rsidRPr="00D85109">
              <w:rPr>
                <w:lang w:val="lt-LT"/>
              </w:rPr>
              <w:t>Įstaigos darbuotojai yra pakankamai kompetentingi teikti paslaugas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11</w:t>
            </w:r>
          </w:p>
        </w:tc>
        <w:tc>
          <w:tcPr>
            <w:tcW w:w="5389" w:type="dxa"/>
            <w:shd w:val="clear" w:color="auto" w:fill="auto"/>
          </w:tcPr>
          <w:p w:rsidR="00A96DA3" w:rsidRPr="00D85109" w:rsidRDefault="00A96DA3" w:rsidP="00E65BB5">
            <w:pPr>
              <w:rPr>
                <w:lang w:val="lt-LT"/>
              </w:rPr>
            </w:pPr>
            <w:r w:rsidRPr="00D85109">
              <w:rPr>
                <w:lang w:val="lt-LT"/>
              </w:rPr>
              <w:t>Darbuotojai parodo norą padėti</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12</w:t>
            </w:r>
          </w:p>
        </w:tc>
        <w:tc>
          <w:tcPr>
            <w:tcW w:w="5389" w:type="dxa"/>
            <w:shd w:val="clear" w:color="auto" w:fill="auto"/>
          </w:tcPr>
          <w:p w:rsidR="00A96DA3" w:rsidRPr="00D85109" w:rsidRDefault="00A96DA3" w:rsidP="00E65BB5">
            <w:pPr>
              <w:rPr>
                <w:lang w:val="lt-LT"/>
              </w:rPr>
            </w:pPr>
            <w:r w:rsidRPr="00D85109">
              <w:rPr>
                <w:lang w:val="lt-LT"/>
              </w:rPr>
              <w:t>Darbuotojai nežino mano poreikių</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13</w:t>
            </w:r>
          </w:p>
        </w:tc>
        <w:tc>
          <w:tcPr>
            <w:tcW w:w="5389" w:type="dxa"/>
            <w:shd w:val="clear" w:color="auto" w:fill="auto"/>
          </w:tcPr>
          <w:p w:rsidR="00A96DA3" w:rsidRPr="00D85109" w:rsidRDefault="00A96DA3" w:rsidP="00E65BB5">
            <w:pPr>
              <w:rPr>
                <w:lang w:val="lt-LT"/>
              </w:rPr>
            </w:pPr>
            <w:r w:rsidRPr="00D85109">
              <w:rPr>
                <w:lang w:val="lt-LT"/>
              </w:rPr>
              <w:t>Aš pasitikiu įstaigos darbuotojais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14</w:t>
            </w:r>
          </w:p>
        </w:tc>
        <w:tc>
          <w:tcPr>
            <w:tcW w:w="5389" w:type="dxa"/>
            <w:shd w:val="clear" w:color="auto" w:fill="auto"/>
          </w:tcPr>
          <w:p w:rsidR="00A96DA3" w:rsidRPr="00D85109" w:rsidRDefault="00A96DA3" w:rsidP="00E65BB5">
            <w:pPr>
              <w:rPr>
                <w:lang w:val="lt-LT"/>
              </w:rPr>
            </w:pPr>
            <w:r w:rsidRPr="00D85109">
              <w:rPr>
                <w:lang w:val="lt-LT"/>
              </w:rPr>
              <w:t>Įstaigos darbuotojai yra mandagūs</w:t>
            </w:r>
          </w:p>
        </w:tc>
      </w:tr>
      <w:tr w:rsidR="00A96DA3" w:rsidRPr="00D85109" w:rsidTr="00E65BB5">
        <w:tc>
          <w:tcPr>
            <w:tcW w:w="531" w:type="dxa"/>
            <w:shd w:val="clear" w:color="auto" w:fill="auto"/>
          </w:tcPr>
          <w:p w:rsidR="00A96DA3" w:rsidRPr="00D85109" w:rsidRDefault="00A96DA3" w:rsidP="00E65BB5">
            <w:pPr>
              <w:rPr>
                <w:lang w:val="lt-LT"/>
              </w:rPr>
            </w:pPr>
            <w:r w:rsidRPr="00D85109">
              <w:rPr>
                <w:lang w:val="lt-LT"/>
              </w:rPr>
              <w:t>15</w:t>
            </w:r>
          </w:p>
        </w:tc>
        <w:tc>
          <w:tcPr>
            <w:tcW w:w="5389" w:type="dxa"/>
            <w:shd w:val="clear" w:color="auto" w:fill="auto"/>
          </w:tcPr>
          <w:p w:rsidR="00A96DA3" w:rsidRPr="00D85109" w:rsidRDefault="00A96DA3" w:rsidP="00E65BB5">
            <w:pPr>
              <w:rPr>
                <w:lang w:val="lt-LT"/>
              </w:rPr>
            </w:pPr>
            <w:r w:rsidRPr="00D85109">
              <w:rPr>
                <w:lang w:val="lt-LT"/>
              </w:rPr>
              <w:t>Įstaigos suteiktų paslaugų apimtis ir kokybė mane tenkina</w:t>
            </w:r>
          </w:p>
        </w:tc>
      </w:tr>
    </w:tbl>
    <w:p w:rsidR="00A96DA3" w:rsidRDefault="00A96DA3" w:rsidP="00A96DA3"/>
    <w:p w:rsidR="001F42EB" w:rsidRPr="007F2A9B" w:rsidRDefault="00A96DA3" w:rsidP="00FA0FA1">
      <w:pPr>
        <w:jc w:val="both"/>
        <w:rPr>
          <w:lang w:val="lt-LT"/>
        </w:rPr>
      </w:pPr>
      <w:r>
        <w:tab/>
      </w:r>
      <w:r w:rsidR="00FA0FA1" w:rsidRPr="007F2A9B">
        <w:rPr>
          <w:lang w:val="lt-LT"/>
        </w:rPr>
        <w:t>Buvo apklausti 3</w:t>
      </w:r>
      <w:r w:rsidRPr="007F2A9B">
        <w:rPr>
          <w:lang w:val="lt-LT"/>
        </w:rPr>
        <w:t>4 Telšių socialinių paslaugų centro Globos centro paslaugų gavėjai, jų atsakymai pavaizduoti 1 grafike.</w:t>
      </w:r>
      <w:r w:rsidR="00FA0FA1" w:rsidRPr="007F2A9B">
        <w:rPr>
          <w:lang w:val="lt-LT"/>
        </w:rPr>
        <w:t xml:space="preserve"> Iš esmės vyravo teigiami atsakymai. Ne visiškai pritarta dėl įstaigos aplinkos patrauklumo, tačiau praktiškai visi pritarė arba visiškai pritarė, kad įstaiga visada laikosi sutartų terminų, įstaig</w:t>
      </w:r>
      <w:r w:rsidR="002503C5">
        <w:rPr>
          <w:lang w:val="lt-LT"/>
        </w:rPr>
        <w:t>a</w:t>
      </w:r>
      <w:r w:rsidR="00FA0FA1" w:rsidRPr="007F2A9B">
        <w:rPr>
          <w:lang w:val="lt-LT"/>
        </w:rPr>
        <w:t xml:space="preserve"> savo veikloje taiko naujausias informacines technologijas, įstaiga paslaugas suteikia laiku, yra atidi kliento problemoms, atsakingai teikia paslaugas, užtikrina reikiamą konfidencialumą, įstaigos parengtos ataskaitos, dokumentai yra suprantami, darbuotojai yra tinkamai apsirengę, pakankamai kompetentingi teikti paslaugas, parodo norą padėti, žino klientų poreikius. Apklausti asmenys pasitiki įstaigos darbuotojais, o įstaigos suteiktų paslaugų apimtis ir kokybė klientus tenkina.</w:t>
      </w:r>
    </w:p>
    <w:p w:rsidR="00FA0FA1" w:rsidRPr="007F2A9B" w:rsidRDefault="00FA0FA1" w:rsidP="00FA0FA1">
      <w:pPr>
        <w:jc w:val="both"/>
        <w:rPr>
          <w:lang w:val="lt-LT"/>
        </w:rPr>
      </w:pPr>
      <w:r w:rsidRPr="007F2A9B">
        <w:rPr>
          <w:lang w:val="lt-LT"/>
        </w:rPr>
        <w:tab/>
        <w:t>Iš visų vertintų įstaigų Telšių socialinių paslaugų centro Globos centro veikla įvertinta pozityviausiai.</w:t>
      </w:r>
    </w:p>
    <w:p w:rsidR="00741CB1" w:rsidRDefault="00741CB1" w:rsidP="00741CB1">
      <w:pPr>
        <w:tabs>
          <w:tab w:val="left" w:pos="993"/>
        </w:tabs>
        <w:jc w:val="both"/>
      </w:pPr>
    </w:p>
    <w:p w:rsidR="00741CB1" w:rsidRPr="00741CB1" w:rsidRDefault="00741CB1" w:rsidP="00741CB1">
      <w:pPr>
        <w:tabs>
          <w:tab w:val="left" w:pos="993"/>
        </w:tabs>
        <w:jc w:val="right"/>
        <w:rPr>
          <w:b/>
        </w:rPr>
      </w:pPr>
      <w:r w:rsidRPr="00741CB1">
        <w:rPr>
          <w:b/>
        </w:rPr>
        <w:t>1 grafikas</w:t>
      </w:r>
    </w:p>
    <w:p w:rsidR="000A2E8B" w:rsidRDefault="00EB22AF" w:rsidP="001F42E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noProof/>
          <w:lang w:val="en-US"/>
        </w:rPr>
        <w:drawing>
          <wp:inline distT="0" distB="0" distL="0" distR="0">
            <wp:extent cx="6036310" cy="3490595"/>
            <wp:effectExtent l="0" t="0" r="2540" b="0"/>
            <wp:docPr id="4"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80313" w:rsidRDefault="00A80313" w:rsidP="00A80313">
      <w:pPr>
        <w:tabs>
          <w:tab w:val="left" w:pos="993"/>
        </w:tabs>
        <w:jc w:val="center"/>
        <w:rPr>
          <w:b/>
          <w:lang w:val="lt-LT"/>
        </w:rPr>
      </w:pPr>
    </w:p>
    <w:p w:rsidR="002503C5" w:rsidRPr="00382A94" w:rsidRDefault="00741CB1" w:rsidP="002503C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tab/>
      </w:r>
      <w:r w:rsidR="002503C5" w:rsidRPr="00382A94">
        <w:rPr>
          <w:lang w:val="lt-LT"/>
        </w:rPr>
        <w:t>Buvo apklausta 15 Telšių socialinių paslaugų centro Telšių nakvynės namų paslaugų gavėjų, jų atsakymai pavaizduoti 2 grafike. Telšių socialinių paslaugų centro Telšių nakvynės namų paslaugų gavėjai – asmenys, patiri</w:t>
      </w:r>
      <w:r w:rsidR="002503C5">
        <w:rPr>
          <w:lang w:val="lt-LT"/>
        </w:rPr>
        <w:t>a</w:t>
      </w:r>
      <w:r w:rsidR="002503C5" w:rsidRPr="00382A94">
        <w:rPr>
          <w:lang w:val="lt-LT"/>
        </w:rPr>
        <w:t>ntys socialinę riziką, skurdą bei atskirtį, todėl atsakymai įvairesni, tačiau iš esmės organizacija įvertinta teigiamai. Kritikos daugiau išsakyta darbuotojų atžvilgiu. Galimai šį kontrolinį klausimą „Darbuotojai nežino mano poreikių“ dalis klientų užpildė neatidžiai, tačiau atsakymų įvairovė leidžia daryti prielaidą, kad darbuotojų darbo kokybė tobulintina. Taip pat pagal pateiktus atsakymus darytina išvada, kad įstaigos veiklos įgyvendinime stokojama informacinių technologijų.</w:t>
      </w:r>
      <w:r w:rsidR="002503C5" w:rsidRPr="00382A94">
        <w:rPr>
          <w:lang w:val="lt-LT"/>
        </w:rPr>
        <w:tab/>
      </w:r>
    </w:p>
    <w:p w:rsidR="00741CB1" w:rsidRDefault="00741CB1" w:rsidP="009A21E2">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1CB1" w:rsidRPr="00741CB1" w:rsidRDefault="00741CB1" w:rsidP="00741CB1">
      <w:pPr>
        <w:tabs>
          <w:tab w:val="left" w:pos="993"/>
        </w:tabs>
        <w:jc w:val="right"/>
        <w:rPr>
          <w:b/>
        </w:rPr>
      </w:pPr>
      <w:r>
        <w:rPr>
          <w:b/>
        </w:rPr>
        <w:t>2</w:t>
      </w:r>
      <w:r w:rsidRPr="00741CB1">
        <w:rPr>
          <w:b/>
        </w:rPr>
        <w:t xml:space="preserve"> grafikas</w:t>
      </w:r>
    </w:p>
    <w:p w:rsidR="009A21E2" w:rsidRDefault="00EB22AF"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noProof/>
          <w:lang w:val="en-US"/>
        </w:rPr>
        <w:drawing>
          <wp:inline distT="0" distB="0" distL="0" distR="0">
            <wp:extent cx="6036310" cy="3354705"/>
            <wp:effectExtent l="0" t="0" r="2540" b="0"/>
            <wp:docPr id="5"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A21E2" w:rsidRDefault="009A21E2"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A21E2" w:rsidRDefault="009A21E2"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C037D" w:rsidRPr="007F2A9B" w:rsidRDefault="00741CB1" w:rsidP="00A53A9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tab/>
      </w:r>
      <w:r w:rsidR="007F2A9B">
        <w:rPr>
          <w:lang w:val="lt-LT"/>
        </w:rPr>
        <w:t>Buvo apklausti</w:t>
      </w:r>
      <w:r w:rsidR="00A53A95" w:rsidRPr="007F2A9B">
        <w:rPr>
          <w:lang w:val="lt-LT"/>
        </w:rPr>
        <w:t xml:space="preserve"> 7 Telšių socialinių paslaugų centro Laikinų šeimos namų paslaug</w:t>
      </w:r>
      <w:r w:rsidR="007F2A9B">
        <w:rPr>
          <w:lang w:val="lt-LT"/>
        </w:rPr>
        <w:t>ų gavėjai</w:t>
      </w:r>
      <w:r w:rsidR="00A53A95" w:rsidRPr="007F2A9B">
        <w:rPr>
          <w:lang w:val="lt-LT"/>
        </w:rPr>
        <w:t xml:space="preserve">, jų atsakymai pavaizduoti </w:t>
      </w:r>
      <w:r w:rsidRPr="007F2A9B">
        <w:rPr>
          <w:lang w:val="lt-LT"/>
        </w:rPr>
        <w:t>3</w:t>
      </w:r>
      <w:r w:rsidR="00562415" w:rsidRPr="007F2A9B">
        <w:rPr>
          <w:lang w:val="lt-LT"/>
        </w:rPr>
        <w:t xml:space="preserve"> grafike. Telšių socialinių paslaugų centro Laikinų šeimos namuose teikiamos socialinės paslaug</w:t>
      </w:r>
      <w:r w:rsidR="009C037D" w:rsidRPr="007F2A9B">
        <w:rPr>
          <w:lang w:val="lt-LT"/>
        </w:rPr>
        <w:t>os taip pat į</w:t>
      </w:r>
      <w:r w:rsidR="00562415" w:rsidRPr="007F2A9B">
        <w:rPr>
          <w:lang w:val="lt-LT"/>
        </w:rPr>
        <w:t>vertintos teigia</w:t>
      </w:r>
      <w:r w:rsidR="009C037D" w:rsidRPr="007F2A9B">
        <w:rPr>
          <w:lang w:val="lt-LT"/>
        </w:rPr>
        <w:t>mai, tačiau atkreipiamas dėmesys į įstaigos patr</w:t>
      </w:r>
      <w:r w:rsidR="007F2A9B">
        <w:rPr>
          <w:lang w:val="lt-LT"/>
        </w:rPr>
        <w:t>a</w:t>
      </w:r>
      <w:r w:rsidR="009C037D" w:rsidRPr="007F2A9B">
        <w:rPr>
          <w:lang w:val="lt-LT"/>
        </w:rPr>
        <w:t xml:space="preserve">uklumą bei aplinką. Telšių socialinių paslaugų centro Laikinų šeimos namai įsikūrę didelio objekto (Džiugo g. 6, Telšiuose) ketvirtame aukšte. Objekte veikia ne mažai kitų įstaigų. Būtų tikslinga objekto pasirinkimo aplinkybes aptarti su paslaugų gavėjais, esant poreikiui, ieškoti kitų alternatyvų. </w:t>
      </w:r>
    </w:p>
    <w:p w:rsidR="00A53A95" w:rsidRPr="007F2A9B" w:rsidRDefault="009C037D" w:rsidP="00A53A9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rsidRPr="007F2A9B">
        <w:rPr>
          <w:lang w:val="lt-LT"/>
        </w:rPr>
        <w:tab/>
        <w:t xml:space="preserve">Kaip ir Telšių socialinių paslaugų centro Telšių nakvynės namų paslaugų gavėjai Telšių socialinių paslaugų centro Laikinų šeimos namų paslaugų gavėjai atkreipia dėmesį į darbuotojų kompetenciją. Du dalyviai iš septynių tik iš dalies pritaria teiginiui dėl reikiamo konfidencialumo užtikrinimo, trys – abejoja dėl darbuotojų gebėjimo įvardinti jų poreikius.   </w:t>
      </w:r>
    </w:p>
    <w:p w:rsidR="009A21E2" w:rsidRDefault="009A21E2"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1CB1" w:rsidRPr="00741CB1" w:rsidRDefault="00741CB1" w:rsidP="00741CB1">
      <w:pPr>
        <w:tabs>
          <w:tab w:val="left" w:pos="993"/>
        </w:tabs>
        <w:jc w:val="right"/>
        <w:rPr>
          <w:b/>
        </w:rPr>
      </w:pPr>
      <w:r>
        <w:rPr>
          <w:b/>
        </w:rPr>
        <w:t>3</w:t>
      </w:r>
      <w:r w:rsidRPr="00741CB1">
        <w:rPr>
          <w:b/>
        </w:rPr>
        <w:t xml:space="preserve"> grafikas</w:t>
      </w:r>
    </w:p>
    <w:p w:rsidR="009A21E2" w:rsidRDefault="00EB22AF"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noProof/>
          <w:lang w:val="en-US"/>
        </w:rPr>
        <w:drawing>
          <wp:inline distT="0" distB="0" distL="0" distR="0">
            <wp:extent cx="6036310" cy="3571240"/>
            <wp:effectExtent l="0" t="0" r="2540" b="0"/>
            <wp:docPr id="6"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A21E2" w:rsidRDefault="009A21E2"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A52C7A" w:rsidRDefault="00741CB1" w:rsidP="00A52C7A">
      <w:pPr>
        <w:jc w:val="both"/>
        <w:rPr>
          <w:lang w:val="lt-LT"/>
        </w:rPr>
      </w:pPr>
      <w:r w:rsidRPr="00A52C7A">
        <w:rPr>
          <w:lang w:val="lt-LT"/>
        </w:rPr>
        <w:tab/>
      </w:r>
      <w:r w:rsidR="0096409B" w:rsidRPr="00A52C7A">
        <w:rPr>
          <w:lang w:val="lt-LT"/>
        </w:rPr>
        <w:t>Buvo apklausta 20 Telšių rajono senelių globos namų paslaugų gavėjų, jų atsakymai</w:t>
      </w:r>
      <w:r w:rsidR="000A2E8B" w:rsidRPr="00A52C7A">
        <w:rPr>
          <w:lang w:val="lt-LT"/>
        </w:rPr>
        <w:t xml:space="preserve"> pavaiz</w:t>
      </w:r>
      <w:r w:rsidR="0096409B" w:rsidRPr="00A52C7A">
        <w:rPr>
          <w:lang w:val="lt-LT"/>
        </w:rPr>
        <w:t xml:space="preserve">duoti </w:t>
      </w:r>
      <w:r w:rsidRPr="00A52C7A">
        <w:rPr>
          <w:lang w:val="lt-LT"/>
        </w:rPr>
        <w:t>4</w:t>
      </w:r>
      <w:r w:rsidR="00A52C7A" w:rsidRPr="00A52C7A">
        <w:rPr>
          <w:lang w:val="lt-LT"/>
        </w:rPr>
        <w:t xml:space="preserve"> grafike. Įstaigos veikla vertinama pozityviai. </w:t>
      </w:r>
      <w:r w:rsidR="00F24D5A">
        <w:rPr>
          <w:lang w:val="lt-LT"/>
        </w:rPr>
        <w:t>F</w:t>
      </w:r>
      <w:r w:rsidR="002503C5">
        <w:rPr>
          <w:lang w:val="lt-LT"/>
        </w:rPr>
        <w:t>i</w:t>
      </w:r>
      <w:r w:rsidR="00F24D5A">
        <w:rPr>
          <w:lang w:val="lt-LT"/>
        </w:rPr>
        <w:t>ksuoti</w:t>
      </w:r>
      <w:r w:rsidR="00A52C7A">
        <w:rPr>
          <w:lang w:val="lt-LT"/>
        </w:rPr>
        <w:t xml:space="preserve"> neigiam</w:t>
      </w:r>
      <w:r w:rsidR="00F24D5A">
        <w:rPr>
          <w:lang w:val="lt-LT"/>
        </w:rPr>
        <w:t>i</w:t>
      </w:r>
      <w:r w:rsidR="00A52C7A">
        <w:rPr>
          <w:lang w:val="lt-LT"/>
        </w:rPr>
        <w:t xml:space="preserve"> atsakym</w:t>
      </w:r>
      <w:r w:rsidR="00F24D5A">
        <w:rPr>
          <w:lang w:val="lt-LT"/>
        </w:rPr>
        <w:t>ai</w:t>
      </w:r>
      <w:r w:rsidR="00A52C7A" w:rsidRPr="00A52C7A">
        <w:rPr>
          <w:lang w:val="lt-LT"/>
        </w:rPr>
        <w:t xml:space="preserve"> į teiginį </w:t>
      </w:r>
      <w:r w:rsidR="00A52C7A">
        <w:rPr>
          <w:lang w:val="lt-LT"/>
        </w:rPr>
        <w:t>„</w:t>
      </w:r>
      <w:r w:rsidR="00A52C7A" w:rsidRPr="00A52C7A">
        <w:rPr>
          <w:lang w:val="lt-LT"/>
        </w:rPr>
        <w:t>Darbuotojai nežino mano poreikių</w:t>
      </w:r>
      <w:r w:rsidR="00A52C7A">
        <w:rPr>
          <w:lang w:val="lt-LT"/>
        </w:rPr>
        <w:t>“</w:t>
      </w:r>
      <w:r w:rsidR="00A52C7A" w:rsidRPr="00A52C7A">
        <w:rPr>
          <w:lang w:val="lt-LT"/>
        </w:rPr>
        <w:t xml:space="preserve">. </w:t>
      </w:r>
      <w:r w:rsidR="007F2A9B">
        <w:rPr>
          <w:lang w:val="lt-LT"/>
        </w:rPr>
        <w:t>A</w:t>
      </w:r>
      <w:r w:rsidR="00A52C7A">
        <w:rPr>
          <w:lang w:val="lt-LT"/>
        </w:rPr>
        <w:t xml:space="preserve">tkreipiamas dėmesys, kad tai buvo kontrolinis klausimas ir vertinant tai, kad teiginiui, „Darbuotojai </w:t>
      </w:r>
      <w:r w:rsidR="00A52C7A" w:rsidRPr="00D85109">
        <w:rPr>
          <w:lang w:val="lt-LT"/>
        </w:rPr>
        <w:t>parodo norą padėti</w:t>
      </w:r>
      <w:r w:rsidR="00A52C7A">
        <w:rPr>
          <w:lang w:val="lt-LT"/>
        </w:rPr>
        <w:t>“, pritarta arba visiškai pritarta visų apklaustųjų dauguma galima daryti prielaidą, kad darbuotojų ir klientų santykiai yra pozityvūs</w:t>
      </w:r>
      <w:r w:rsidR="00F24D5A">
        <w:rPr>
          <w:lang w:val="lt-LT"/>
        </w:rPr>
        <w:t>,</w:t>
      </w:r>
      <w:r w:rsidR="00A52C7A">
        <w:rPr>
          <w:lang w:val="lt-LT"/>
        </w:rPr>
        <w:t xml:space="preserve"> tačiau jų kompetencija tobulintina. </w:t>
      </w:r>
      <w:r w:rsidR="00F24D5A">
        <w:rPr>
          <w:lang w:val="lt-LT"/>
        </w:rPr>
        <w:t xml:space="preserve">Taip pat atkreiptinas dėmesys, kad pakankamai neigiamai įstaigos veiklą vertino vienas klientas, įvardinęs, kad įstaiga neatsakingai teigia paslaugas bei </w:t>
      </w:r>
      <w:r w:rsidR="007F2A9B">
        <w:rPr>
          <w:lang w:val="lt-LT"/>
        </w:rPr>
        <w:t xml:space="preserve">tai, kad įstaiga </w:t>
      </w:r>
      <w:r w:rsidR="00F24D5A">
        <w:rPr>
          <w:lang w:val="lt-LT"/>
        </w:rPr>
        <w:t xml:space="preserve">nėra atidi kliento problemoms, nežino jo poreikių. Būtų tikslinga kolektyve išdiskutuoti šias problemas ir rasti nepasitenkinimo priežastį. </w:t>
      </w:r>
    </w:p>
    <w:p w:rsidR="00A52C7A" w:rsidRDefault="00A52C7A" w:rsidP="00A52C7A">
      <w:pPr>
        <w:jc w:val="both"/>
        <w:rPr>
          <w:lang w:val="lt-LT"/>
        </w:rPr>
      </w:pPr>
      <w:r>
        <w:rPr>
          <w:lang w:val="lt-LT"/>
        </w:rPr>
        <w:tab/>
      </w:r>
      <w:r w:rsidRPr="00A52C7A">
        <w:rPr>
          <w:lang w:val="lt-LT"/>
        </w:rPr>
        <w:t>Telšių rajono senelių globos namų</w:t>
      </w:r>
      <w:r>
        <w:rPr>
          <w:lang w:val="lt-LT"/>
        </w:rPr>
        <w:t xml:space="preserve"> respondentai atkreipia dėmesį ir į</w:t>
      </w:r>
      <w:r w:rsidR="00F24D5A">
        <w:rPr>
          <w:lang w:val="lt-LT"/>
        </w:rPr>
        <w:t xml:space="preserve"> naujausių informacinių technologijų taikymą (turima mintyje ne tik kompiuterines technologijas, bet ir naujausias slaugos technikas) bei</w:t>
      </w:r>
      <w:r>
        <w:rPr>
          <w:lang w:val="lt-LT"/>
        </w:rPr>
        <w:t xml:space="preserve"> </w:t>
      </w:r>
      <w:r w:rsidR="00F24D5A">
        <w:rPr>
          <w:lang w:val="lt-LT"/>
        </w:rPr>
        <w:t>įstaigos aplinką ir jos patrauklumą.</w:t>
      </w:r>
      <w:r>
        <w:rPr>
          <w:lang w:val="lt-LT"/>
        </w:rPr>
        <w:t xml:space="preserve"> </w:t>
      </w:r>
    </w:p>
    <w:p w:rsidR="00A52C7A" w:rsidRDefault="00A52C7A" w:rsidP="00A52C7A">
      <w:pPr>
        <w:jc w:val="both"/>
        <w:rPr>
          <w:lang w:val="lt-LT"/>
        </w:rPr>
      </w:pPr>
    </w:p>
    <w:p w:rsidR="00A52C7A" w:rsidRDefault="00A52C7A" w:rsidP="00A52C7A">
      <w:pPr>
        <w:jc w:val="both"/>
        <w:rPr>
          <w:lang w:val="lt-LT"/>
        </w:rPr>
      </w:pPr>
    </w:p>
    <w:p w:rsidR="00F24D5A" w:rsidRDefault="00F24D5A" w:rsidP="00A52C7A">
      <w:pPr>
        <w:jc w:val="both"/>
        <w:rPr>
          <w:lang w:val="lt-LT"/>
        </w:rPr>
      </w:pPr>
    </w:p>
    <w:p w:rsidR="00F24D5A" w:rsidRDefault="00F24D5A" w:rsidP="00A52C7A">
      <w:pPr>
        <w:jc w:val="both"/>
        <w:rPr>
          <w:lang w:val="lt-LT"/>
        </w:rPr>
      </w:pPr>
    </w:p>
    <w:p w:rsidR="00F24D5A" w:rsidRDefault="00F24D5A" w:rsidP="00A52C7A">
      <w:pPr>
        <w:jc w:val="both"/>
        <w:rPr>
          <w:lang w:val="lt-LT"/>
        </w:rPr>
      </w:pPr>
    </w:p>
    <w:p w:rsidR="0096409B" w:rsidRDefault="0096409B"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1CB1" w:rsidRPr="00741CB1" w:rsidRDefault="00741CB1" w:rsidP="00741CB1">
      <w:pPr>
        <w:tabs>
          <w:tab w:val="left" w:pos="993"/>
        </w:tabs>
        <w:jc w:val="right"/>
        <w:rPr>
          <w:b/>
        </w:rPr>
      </w:pPr>
      <w:r>
        <w:rPr>
          <w:b/>
        </w:rPr>
        <w:t>4</w:t>
      </w:r>
      <w:r w:rsidRPr="00741CB1">
        <w:rPr>
          <w:b/>
        </w:rPr>
        <w:t xml:space="preserve"> grafikas</w:t>
      </w:r>
    </w:p>
    <w:p w:rsidR="0096409B" w:rsidRDefault="00EB22AF"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noProof/>
          <w:lang w:val="en-US"/>
        </w:rPr>
        <w:drawing>
          <wp:inline distT="0" distB="0" distL="0" distR="0">
            <wp:extent cx="6036310" cy="3223895"/>
            <wp:effectExtent l="0" t="0" r="2540" b="0"/>
            <wp:docPr id="7"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6409B" w:rsidRDefault="0096409B"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p>
    <w:p w:rsidR="00741CB1" w:rsidRPr="00331564" w:rsidRDefault="00741CB1"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tab/>
      </w:r>
      <w:r w:rsidR="002503C5" w:rsidRPr="00382A94">
        <w:rPr>
          <w:lang w:val="lt-LT"/>
        </w:rPr>
        <w:t>Buvo apklausta 11 Telšių rajono senelių globos namų struktūrinio padalinio – Gedrimų savarankiško gyvenimo namų paslaugų gavėjų, jų atsakymai pavaizduoti 5 grafike. Telšių rajono senelių globos namų struktūrinio padalinio – Gedrimų savarankiško gyvenimo namų paslaugų gavėjai jiems teikiamas socialines paslaugas ir įstaigos veiklą vertina pozityviau nei Telšių rajono senelių globos namų klientai, tačiau tai, kad vyravo neigiami atsakymai į teiginį „Darbuotojai nežino mano poreikių“,  darytina prielaida, kad ne visi apklaustieji atidžiai skaitė iškeltus teiginius. Vienas respondentas abejoja, ar įstaigos suteiktų paslaugų apimtis ir kokybė jį t</w:t>
      </w:r>
      <w:r w:rsidR="002503C5">
        <w:rPr>
          <w:lang w:val="lt-LT"/>
        </w:rPr>
        <w:t>enkina. Būtų tikslinga išdiskut</w:t>
      </w:r>
      <w:r w:rsidR="002503C5" w:rsidRPr="00382A94">
        <w:rPr>
          <w:lang w:val="lt-LT"/>
        </w:rPr>
        <w:t>uoti dėl individualių poreikių įsivertinimo, ypač žinant ateities planus įstaigoje teikti tik apgyvendinimo savarankiško gyve</w:t>
      </w:r>
      <w:r w:rsidR="002503C5">
        <w:rPr>
          <w:lang w:val="lt-LT"/>
        </w:rPr>
        <w:t>ni</w:t>
      </w:r>
      <w:r w:rsidR="002503C5" w:rsidRPr="00382A94">
        <w:rPr>
          <w:lang w:val="lt-LT"/>
        </w:rPr>
        <w:t>mo namuose paslaugas.</w:t>
      </w:r>
    </w:p>
    <w:p w:rsidR="00741CB1" w:rsidRDefault="00741CB1"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1CB1" w:rsidRPr="00741CB1" w:rsidRDefault="00741CB1" w:rsidP="00741CB1">
      <w:pPr>
        <w:tabs>
          <w:tab w:val="left" w:pos="993"/>
        </w:tabs>
        <w:jc w:val="right"/>
        <w:rPr>
          <w:b/>
        </w:rPr>
      </w:pPr>
      <w:r>
        <w:rPr>
          <w:b/>
        </w:rPr>
        <w:t>5</w:t>
      </w:r>
      <w:r w:rsidRPr="00741CB1">
        <w:rPr>
          <w:b/>
        </w:rPr>
        <w:t xml:space="preserve"> grafikas</w:t>
      </w:r>
    </w:p>
    <w:p w:rsidR="0096409B" w:rsidRDefault="00EB22AF" w:rsidP="0096409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noProof/>
          <w:lang w:val="en-US"/>
        </w:rPr>
        <w:drawing>
          <wp:inline distT="0" distB="0" distL="0" distR="0">
            <wp:extent cx="6036310" cy="3266440"/>
            <wp:effectExtent l="0" t="0" r="2540" b="0"/>
            <wp:docPr id="8"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80313" w:rsidRPr="00834B23" w:rsidRDefault="00A80313" w:rsidP="00A80313">
      <w:pPr>
        <w:tabs>
          <w:tab w:val="left" w:pos="993"/>
        </w:tabs>
        <w:jc w:val="center"/>
        <w:rPr>
          <w:b/>
          <w:lang w:val="lt-LT"/>
        </w:rPr>
      </w:pPr>
    </w:p>
    <w:p w:rsidR="00D87CD5" w:rsidRDefault="00741CB1" w:rsidP="00D87CD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tab/>
      </w:r>
      <w:r w:rsidR="002503C5" w:rsidRPr="00382A94">
        <w:rPr>
          <w:lang w:val="lt-LT"/>
        </w:rPr>
        <w:t>Buvo apklausti 6 Telšių centro „Viltis“ paslaugų gavėjai, jų atsakymai pavaizduoti žemiau grafike. Iš esmės įstaigos darbas vertinamas teigiamai, tačiau atkreipiamas dė</w:t>
      </w:r>
      <w:r w:rsidR="002503C5">
        <w:rPr>
          <w:lang w:val="lt-LT"/>
        </w:rPr>
        <w:t>mesys į naujausių informacinių t</w:t>
      </w:r>
      <w:r w:rsidR="002503C5" w:rsidRPr="00382A94">
        <w:rPr>
          <w:lang w:val="lt-LT"/>
        </w:rPr>
        <w:t>echnologijų taikymą darbe taip pa</w:t>
      </w:r>
      <w:r w:rsidR="002503C5">
        <w:rPr>
          <w:lang w:val="lt-LT"/>
        </w:rPr>
        <w:t>t</w:t>
      </w:r>
      <w:r w:rsidR="002503C5" w:rsidRPr="00382A94">
        <w:rPr>
          <w:lang w:val="lt-LT"/>
        </w:rPr>
        <w:t xml:space="preserve"> reikšminga kelti darbuotojų kvalifikaciją, organizuoti mokymus.</w:t>
      </w:r>
    </w:p>
    <w:p w:rsidR="00741CB1" w:rsidRPr="00741CB1" w:rsidRDefault="00741CB1" w:rsidP="00741CB1">
      <w:pPr>
        <w:tabs>
          <w:tab w:val="left" w:pos="993"/>
        </w:tabs>
        <w:jc w:val="right"/>
        <w:rPr>
          <w:b/>
        </w:rPr>
      </w:pPr>
      <w:r>
        <w:rPr>
          <w:b/>
        </w:rPr>
        <w:t>6</w:t>
      </w:r>
      <w:r w:rsidRPr="00741CB1">
        <w:rPr>
          <w:b/>
        </w:rPr>
        <w:t xml:space="preserve"> grafikas</w:t>
      </w:r>
    </w:p>
    <w:p w:rsidR="000A2E8B" w:rsidRDefault="00EB22AF" w:rsidP="00A80313">
      <w:pPr>
        <w:tabs>
          <w:tab w:val="left" w:pos="993"/>
        </w:tabs>
        <w:jc w:val="center"/>
        <w:rPr>
          <w:b/>
          <w:lang w:val="lt-LT"/>
        </w:rPr>
      </w:pPr>
      <w:r>
        <w:rPr>
          <w:noProof/>
          <w:lang w:val="en-US"/>
        </w:rPr>
        <w:drawing>
          <wp:inline distT="0" distB="0" distL="0" distR="0">
            <wp:extent cx="6036310" cy="3442335"/>
            <wp:effectExtent l="0" t="0" r="2540" b="5715"/>
            <wp:docPr id="9"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41CB1" w:rsidRDefault="00741CB1" w:rsidP="00741CB1">
      <w:pPr>
        <w:tabs>
          <w:tab w:val="left" w:pos="993"/>
        </w:tabs>
        <w:rPr>
          <w:b/>
          <w:lang w:val="lt-LT"/>
        </w:rPr>
      </w:pPr>
    </w:p>
    <w:p w:rsidR="00AC1213" w:rsidRPr="00382A94" w:rsidRDefault="005648AC" w:rsidP="00AC1213">
      <w:pPr>
        <w:tabs>
          <w:tab w:val="left" w:pos="993"/>
        </w:tabs>
        <w:jc w:val="both"/>
        <w:rPr>
          <w:lang w:val="lt-LT"/>
        </w:rPr>
      </w:pPr>
      <w:r>
        <w:rPr>
          <w:lang w:val="lt-LT"/>
        </w:rPr>
        <w:tab/>
      </w:r>
      <w:r w:rsidR="00AC1213" w:rsidRPr="00382A94">
        <w:rPr>
          <w:lang w:val="lt-LT"/>
        </w:rPr>
        <w:t>Dėl apklausų laikotarpyje buvusio karantino ribojimų apklausti Skyriaus klientų nep</w:t>
      </w:r>
      <w:r w:rsidR="00AC1213">
        <w:rPr>
          <w:lang w:val="lt-LT"/>
        </w:rPr>
        <w:t>a</w:t>
      </w:r>
      <w:r w:rsidR="00AC1213" w:rsidRPr="00382A94">
        <w:rPr>
          <w:lang w:val="lt-LT"/>
        </w:rPr>
        <w:t>vyko. Telšių rajono savivaldybės tinklalapyje paviešinta anketa nesulaukė klientų dėmesio. Pavienių atsakymų skaičius negali būti vertinamas kaip daugumos nuomonė.</w:t>
      </w:r>
    </w:p>
    <w:p w:rsidR="00AC1213" w:rsidRPr="00382A94" w:rsidRDefault="00AC1213" w:rsidP="00AC1213">
      <w:pPr>
        <w:tabs>
          <w:tab w:val="left" w:pos="993"/>
        </w:tabs>
        <w:jc w:val="both"/>
        <w:rPr>
          <w:lang w:val="lt-LT"/>
        </w:rPr>
      </w:pPr>
      <w:r w:rsidRPr="00382A94">
        <w:rPr>
          <w:lang w:val="lt-LT"/>
        </w:rPr>
        <w:tab/>
        <w:t>Rengiant Telšių rajono 2021-2030 m. strateginį plėtros planą taip pat buvo atlikta gyventojų apklausa, kurios rezultatai pr</w:t>
      </w:r>
      <w:r>
        <w:rPr>
          <w:lang w:val="lt-LT"/>
        </w:rPr>
        <w:t>i</w:t>
      </w:r>
      <w:r w:rsidRPr="00382A94">
        <w:rPr>
          <w:lang w:val="lt-LT"/>
        </w:rPr>
        <w:t>statyti minėto plano rengėjams. Buvo atliktas Telšių rajono savivaldybėje viešąsias socialines paslaugas teikiančių įstaigų vertinimas. Bendras anketinėje apklausoje dalyvavusių asmenų skaičius – 143. Geriausiai įvertintos socialinės nepiniginės paramos skyrimo ir socialinių išmokų mokėjimo paslaugas (atitinkamai 40 proc. ir 38 proc. teigiamų respondentų įvertinimų).</w:t>
      </w:r>
    </w:p>
    <w:p w:rsidR="00AC1213" w:rsidRPr="00382A94" w:rsidRDefault="00AC1213" w:rsidP="00AC1213">
      <w:pPr>
        <w:tabs>
          <w:tab w:val="left" w:pos="993"/>
        </w:tabs>
        <w:jc w:val="both"/>
        <w:rPr>
          <w:lang w:val="lt-LT"/>
        </w:rPr>
      </w:pPr>
      <w:r w:rsidRPr="00382A94">
        <w:rPr>
          <w:lang w:val="lt-LT"/>
        </w:rPr>
        <w:tab/>
        <w:t xml:space="preserve">Prasčiausiai įvertintos socialinių paslaugų asmenims su negalia organizavimas – 45 proc. šią paslaugą įvertino „Labai blogai“ ir „Blogai“. Rezultatų suvestinė pateikta 7 grafike. </w:t>
      </w:r>
    </w:p>
    <w:p w:rsidR="00AC1213" w:rsidRPr="00382A94" w:rsidRDefault="00AC1213" w:rsidP="00AC1213">
      <w:pPr>
        <w:tabs>
          <w:tab w:val="left" w:pos="993"/>
        </w:tabs>
        <w:jc w:val="both"/>
        <w:rPr>
          <w:lang w:val="lt-LT"/>
        </w:rPr>
      </w:pPr>
      <w:r w:rsidRPr="00382A94">
        <w:rPr>
          <w:lang w:val="lt-LT"/>
        </w:rPr>
        <w:tab/>
        <w:t>Vertinant gautus rezultatus galima daryti išvadą, jog Skyriaus darbo organizavime būtini pokyčiai. Pagrindiniai darbo įrankiai suformuoti:</w:t>
      </w:r>
    </w:p>
    <w:p w:rsidR="00AC1213" w:rsidRPr="00382A94" w:rsidRDefault="00AC1213" w:rsidP="00AC1213">
      <w:pPr>
        <w:numPr>
          <w:ilvl w:val="0"/>
          <w:numId w:val="7"/>
        </w:numPr>
        <w:tabs>
          <w:tab w:val="left" w:pos="993"/>
        </w:tabs>
        <w:jc w:val="both"/>
        <w:rPr>
          <w:lang w:val="lt-LT"/>
        </w:rPr>
      </w:pPr>
      <w:r w:rsidRPr="00382A94">
        <w:rPr>
          <w:lang w:val="lt-LT"/>
        </w:rPr>
        <w:t>parengtas ir 2020 m. birželio 18 d. patvirtintas Kokybės vadybos sistemos vadovas;</w:t>
      </w:r>
    </w:p>
    <w:p w:rsidR="00AC1213" w:rsidRPr="00382A94" w:rsidRDefault="00AC1213" w:rsidP="00AC1213">
      <w:pPr>
        <w:numPr>
          <w:ilvl w:val="0"/>
          <w:numId w:val="7"/>
        </w:numPr>
        <w:tabs>
          <w:tab w:val="left" w:pos="993"/>
        </w:tabs>
        <w:jc w:val="both"/>
        <w:rPr>
          <w:lang w:val="lt-LT"/>
        </w:rPr>
      </w:pPr>
      <w:r w:rsidRPr="00382A94">
        <w:rPr>
          <w:lang w:val="lt-LT"/>
        </w:rPr>
        <w:t xml:space="preserve">parengtas ir 2021 m. kovo 17 d. patvirtintas </w:t>
      </w:r>
      <w:r w:rsidRPr="00382A94">
        <w:rPr>
          <w:bCs/>
          <w:lang w:val="lt-LT"/>
        </w:rPr>
        <w:t>Asmenų aptarnavimo kokybės standartas;</w:t>
      </w:r>
    </w:p>
    <w:p w:rsidR="00AC1213" w:rsidRPr="00382A94" w:rsidRDefault="00AC1213" w:rsidP="00AC1213">
      <w:pPr>
        <w:numPr>
          <w:ilvl w:val="0"/>
          <w:numId w:val="7"/>
        </w:numPr>
        <w:tabs>
          <w:tab w:val="left" w:pos="993"/>
        </w:tabs>
        <w:jc w:val="both"/>
        <w:rPr>
          <w:lang w:val="lt-LT"/>
        </w:rPr>
      </w:pPr>
      <w:r w:rsidRPr="00382A94">
        <w:rPr>
          <w:lang w:val="lt-LT"/>
        </w:rPr>
        <w:t xml:space="preserve">parengti ir 2021 m. kovo 17 d. patvirtinti </w:t>
      </w:r>
      <w:r w:rsidRPr="00382A94">
        <w:rPr>
          <w:bCs/>
          <w:lang w:val="lt-LT"/>
        </w:rPr>
        <w:t>Paslaugų teikimo kokybės standartai.</w:t>
      </w:r>
    </w:p>
    <w:p w:rsidR="00AC1213" w:rsidRPr="00382A94" w:rsidRDefault="00AC1213" w:rsidP="00AC1213">
      <w:pPr>
        <w:ind w:firstLine="720"/>
        <w:jc w:val="both"/>
        <w:rPr>
          <w:rFonts w:cs="Arial"/>
          <w:szCs w:val="20"/>
          <w:lang w:val="lt-LT"/>
        </w:rPr>
      </w:pPr>
      <w:r w:rsidRPr="00382A94">
        <w:rPr>
          <w:lang w:val="lt-LT"/>
        </w:rPr>
        <w:t xml:space="preserve"> Siekiant Socialinės paramos ir rūpybos skyriaus realios atitikties tarptautinio standarto ISO 9001:2015 reikalavimams būtina sertifikuoti Kokybės vadybos sistemą ir reguliariai tirti vartotojų pasitenkinimą įstaigos teikiamomis paslaugomis, </w:t>
      </w:r>
      <w:r w:rsidRPr="00382A94">
        <w:rPr>
          <w:rFonts w:cs="Arial"/>
          <w:szCs w:val="20"/>
          <w:lang w:val="lt-LT"/>
        </w:rPr>
        <w:t xml:space="preserve">identifikuoti procesų įgyvendinimą, vykdyti nuolatinį stebėjimą, matavimą bei analizę, veiksmus, reikalingus pasiekti numatytus rezultatus ir palaikyti procesų rezultatyvumą. </w:t>
      </w:r>
    </w:p>
    <w:p w:rsidR="00EA3738" w:rsidRDefault="00EA3738" w:rsidP="00AC1213">
      <w:pPr>
        <w:tabs>
          <w:tab w:val="left" w:pos="993"/>
        </w:tabs>
        <w:jc w:val="both"/>
        <w:rPr>
          <w:rFonts w:cs="Arial"/>
          <w:szCs w:val="20"/>
          <w:lang w:val="lt-LT"/>
        </w:rPr>
      </w:pPr>
    </w:p>
    <w:p w:rsidR="00EA3738" w:rsidRDefault="00EA3738" w:rsidP="00EA3738">
      <w:pPr>
        <w:ind w:firstLine="720"/>
        <w:jc w:val="both"/>
        <w:rPr>
          <w:rFonts w:cs="Arial"/>
          <w:szCs w:val="20"/>
          <w:lang w:val="lt-LT"/>
        </w:rPr>
      </w:pPr>
    </w:p>
    <w:p w:rsidR="00EA3738" w:rsidRDefault="00EA3738" w:rsidP="00EA3738">
      <w:pPr>
        <w:ind w:firstLine="720"/>
        <w:jc w:val="both"/>
        <w:rPr>
          <w:rFonts w:cs="Arial"/>
          <w:szCs w:val="20"/>
          <w:lang w:val="lt-LT"/>
        </w:rPr>
      </w:pPr>
    </w:p>
    <w:p w:rsidR="00EA3738" w:rsidRPr="008C6836" w:rsidRDefault="00EA3738" w:rsidP="00EA3738">
      <w:pPr>
        <w:ind w:firstLine="720"/>
        <w:jc w:val="both"/>
        <w:rPr>
          <w:lang w:val="lt-LT"/>
        </w:rPr>
      </w:pPr>
    </w:p>
    <w:p w:rsidR="00A96DA3" w:rsidRPr="005648AC" w:rsidRDefault="00A96DA3" w:rsidP="005648AC">
      <w:pPr>
        <w:tabs>
          <w:tab w:val="left" w:pos="993"/>
        </w:tabs>
        <w:jc w:val="both"/>
        <w:rPr>
          <w:lang w:val="lt-LT"/>
        </w:rPr>
      </w:pPr>
    </w:p>
    <w:p w:rsidR="00331564" w:rsidRPr="00741CB1" w:rsidRDefault="00331564" w:rsidP="00331564">
      <w:pPr>
        <w:tabs>
          <w:tab w:val="left" w:pos="993"/>
        </w:tabs>
        <w:jc w:val="right"/>
        <w:rPr>
          <w:b/>
        </w:rPr>
      </w:pPr>
      <w:r>
        <w:rPr>
          <w:b/>
        </w:rPr>
        <w:t>7</w:t>
      </w:r>
      <w:r w:rsidRPr="00741CB1">
        <w:rPr>
          <w:b/>
        </w:rPr>
        <w:t xml:space="preserve"> grafikas</w:t>
      </w:r>
    </w:p>
    <w:p w:rsidR="00741CB1" w:rsidRDefault="00EB22AF" w:rsidP="00EA3738">
      <w:pPr>
        <w:tabs>
          <w:tab w:val="left" w:pos="993"/>
        </w:tabs>
        <w:rPr>
          <w:b/>
          <w:lang w:val="lt-LT"/>
        </w:rPr>
      </w:pPr>
      <w:r>
        <w:rPr>
          <w:noProof/>
          <w:lang w:val="en-US"/>
        </w:rPr>
        <w:drawing>
          <wp:inline distT="0" distB="0" distL="0" distR="0">
            <wp:extent cx="6308090" cy="3498850"/>
            <wp:effectExtent l="0" t="0" r="0" b="0"/>
            <wp:docPr id="1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5">
                      <a:extLst>
                        <a:ext uri="{28A0092B-C50C-407E-A947-70E740481C1C}">
                          <a14:useLocalDpi xmlns:a14="http://schemas.microsoft.com/office/drawing/2010/main" val="0"/>
                        </a:ext>
                      </a:extLst>
                    </a:blip>
                    <a:srcRect l="24078" t="21587" r="25922" b="29176"/>
                    <a:stretch>
                      <a:fillRect/>
                    </a:stretch>
                  </pic:blipFill>
                  <pic:spPr bwMode="auto">
                    <a:xfrm>
                      <a:off x="0" y="0"/>
                      <a:ext cx="6308090" cy="3498850"/>
                    </a:xfrm>
                    <a:prstGeom prst="rect">
                      <a:avLst/>
                    </a:prstGeom>
                    <a:noFill/>
                    <a:ln>
                      <a:noFill/>
                    </a:ln>
                  </pic:spPr>
                </pic:pic>
              </a:graphicData>
            </a:graphic>
          </wp:inline>
        </w:drawing>
      </w:r>
    </w:p>
    <w:p w:rsidR="00741CB1" w:rsidRDefault="00741CB1" w:rsidP="00A80313">
      <w:pPr>
        <w:tabs>
          <w:tab w:val="left" w:pos="993"/>
        </w:tabs>
        <w:jc w:val="center"/>
        <w:rPr>
          <w:b/>
          <w:lang w:val="lt-LT"/>
        </w:rPr>
      </w:pPr>
    </w:p>
    <w:p w:rsidR="00741CB1" w:rsidRDefault="00741CB1" w:rsidP="00A80313">
      <w:pPr>
        <w:tabs>
          <w:tab w:val="left" w:pos="993"/>
        </w:tabs>
        <w:jc w:val="center"/>
        <w:rPr>
          <w:b/>
          <w:lang w:val="lt-LT"/>
        </w:rPr>
      </w:pPr>
    </w:p>
    <w:p w:rsidR="00A80313" w:rsidRPr="00834B23" w:rsidRDefault="00A80313" w:rsidP="00A80313">
      <w:pPr>
        <w:tabs>
          <w:tab w:val="left" w:pos="993"/>
        </w:tabs>
        <w:jc w:val="center"/>
        <w:rPr>
          <w:b/>
          <w:lang w:val="lt-LT"/>
        </w:rPr>
      </w:pPr>
      <w:r w:rsidRPr="00834B23">
        <w:rPr>
          <w:b/>
          <w:lang w:val="lt-LT"/>
        </w:rPr>
        <w:t>III.</w:t>
      </w:r>
      <w:r w:rsidRPr="00834B23">
        <w:rPr>
          <w:lang w:val="lt-LT"/>
        </w:rPr>
        <w:t xml:space="preserve"> </w:t>
      </w:r>
      <w:r w:rsidRPr="00834B23">
        <w:rPr>
          <w:b/>
          <w:color w:val="000000"/>
          <w:lang w:val="lt-LT"/>
        </w:rPr>
        <w:t xml:space="preserve">SOCIALINIŲ PASLAUGŲ KOKYBĖS </w:t>
      </w:r>
      <w:r w:rsidRPr="00834B23">
        <w:rPr>
          <w:b/>
          <w:lang w:val="lt-LT"/>
        </w:rPr>
        <w:t xml:space="preserve">KONTROLĖS VYKDYMAS </w:t>
      </w:r>
    </w:p>
    <w:p w:rsidR="00A80313" w:rsidRPr="00834B23" w:rsidRDefault="00A80313" w:rsidP="00A80313">
      <w:pPr>
        <w:tabs>
          <w:tab w:val="left" w:pos="993"/>
        </w:tabs>
        <w:jc w:val="center"/>
        <w:rPr>
          <w:b/>
          <w:lang w:val="lt-LT"/>
        </w:rPr>
      </w:pPr>
      <w:r w:rsidRPr="00834B23">
        <w:rPr>
          <w:b/>
          <w:lang w:val="lt-LT"/>
        </w:rPr>
        <w:t>PASLAUGŲ SUBJEKTŲ LYGMENIU</w:t>
      </w:r>
    </w:p>
    <w:p w:rsidR="00A80313" w:rsidRPr="00005470" w:rsidRDefault="00A80313" w:rsidP="00A80313">
      <w:pPr>
        <w:tabs>
          <w:tab w:val="left" w:pos="993"/>
        </w:tabs>
        <w:jc w:val="center"/>
        <w:rPr>
          <w:lang w:val="lt-LT"/>
        </w:rPr>
      </w:pPr>
    </w:p>
    <w:p w:rsidR="00A80313" w:rsidRPr="00005470" w:rsidRDefault="00A80313" w:rsidP="00A80313">
      <w:pPr>
        <w:tabs>
          <w:tab w:val="left" w:pos="993"/>
        </w:tabs>
        <w:jc w:val="both"/>
        <w:rPr>
          <w:lang w:val="lt-LT"/>
        </w:rPr>
      </w:pPr>
      <w:r w:rsidRPr="00005470">
        <w:rPr>
          <w:lang w:val="lt-LT"/>
        </w:rPr>
        <w:tab/>
        <w:t xml:space="preserve">Socialinių paslaugų kokybė paslaugų subjektų lygmeniu vertinama siekiant išsiaiškinti atitiktį standartams, proceso valdymą taip pat siekiant ekonominio naudingumo ir nuolatinio tobulėjimo. </w:t>
      </w:r>
    </w:p>
    <w:p w:rsidR="00A80313" w:rsidRPr="00005470" w:rsidRDefault="00A80313" w:rsidP="00A80313">
      <w:pPr>
        <w:tabs>
          <w:tab w:val="left" w:pos="993"/>
        </w:tabs>
        <w:jc w:val="both"/>
        <w:rPr>
          <w:lang w:val="lt-LT"/>
        </w:rPr>
      </w:pPr>
      <w:r w:rsidRPr="00005470">
        <w:rPr>
          <w:lang w:val="lt-LT"/>
        </w:rPr>
        <w:tab/>
        <w:t>Socialinių paslaugų kokybė paslaugų subjektų lygmeniu buvo atliekama taikant žemiau nurodytus metodus:</w:t>
      </w:r>
    </w:p>
    <w:p w:rsidR="00A80313" w:rsidRPr="00005470" w:rsidRDefault="00A80313" w:rsidP="00452FFB">
      <w:pPr>
        <w:numPr>
          <w:ilvl w:val="1"/>
          <w:numId w:val="2"/>
        </w:numPr>
        <w:tabs>
          <w:tab w:val="left" w:pos="0"/>
        </w:tabs>
        <w:ind w:left="0" w:firstLine="993"/>
        <w:jc w:val="both"/>
        <w:rPr>
          <w:lang w:val="lt-LT"/>
        </w:rPr>
      </w:pPr>
      <w:r w:rsidRPr="00005470">
        <w:rPr>
          <w:lang w:val="lt-LT"/>
        </w:rPr>
        <w:t>Atitikties įsivertinimas norminiams reikalavimams – iki kiekvienų metų vasario 1 d. Paslaugų subjektai pagal kompetenciją bei pagal teikiamas socialines paslaugas užpildo Administracijos direktoriaus įsakymu patvirtintos formos lenteles ir perduoda Administracijos Socialinės paramos ir rūpybos skyriui.</w:t>
      </w:r>
    </w:p>
    <w:p w:rsidR="00A80313" w:rsidRPr="00005470" w:rsidRDefault="00A80313" w:rsidP="00452FFB">
      <w:pPr>
        <w:numPr>
          <w:ilvl w:val="1"/>
          <w:numId w:val="2"/>
        </w:numPr>
        <w:tabs>
          <w:tab w:val="left" w:pos="0"/>
        </w:tabs>
        <w:ind w:left="0" w:firstLine="993"/>
        <w:jc w:val="both"/>
        <w:rPr>
          <w:lang w:val="lt-LT"/>
        </w:rPr>
      </w:pPr>
      <w:r w:rsidRPr="00005470">
        <w:rPr>
          <w:lang w:val="lt-LT"/>
        </w:rPr>
        <w:t>Socialinių darbuotojų anketinė apklausa.</w:t>
      </w:r>
    </w:p>
    <w:p w:rsidR="00A80313" w:rsidRPr="00005470" w:rsidRDefault="00A80313" w:rsidP="00452FFB">
      <w:pPr>
        <w:numPr>
          <w:ilvl w:val="1"/>
          <w:numId w:val="2"/>
        </w:numPr>
        <w:tabs>
          <w:tab w:val="left" w:pos="0"/>
        </w:tabs>
        <w:ind w:left="0" w:firstLine="993"/>
        <w:jc w:val="both"/>
        <w:rPr>
          <w:lang w:val="lt-LT"/>
        </w:rPr>
      </w:pPr>
      <w:r w:rsidRPr="00005470">
        <w:rPr>
          <w:lang w:val="lt-LT"/>
        </w:rPr>
        <w:t>Stebėjimas bei dokumentų patikra – ne rečiau kaip kartą per metus Administracijos Socialinės paramos ir rūpybos skyriaus darbuotojas aplanko Paslaugų subjektą apie tai iš anksto informavęs. Užpildo Administracijos direktoriaus įsakymu patvirtintos</w:t>
      </w:r>
      <w:r w:rsidRPr="00005470">
        <w:rPr>
          <w:color w:val="FF0000"/>
          <w:lang w:val="lt-LT"/>
        </w:rPr>
        <w:t xml:space="preserve"> </w:t>
      </w:r>
      <w:r w:rsidRPr="00005470">
        <w:rPr>
          <w:lang w:val="lt-LT"/>
        </w:rPr>
        <w:t xml:space="preserve">formos apsilankymo aktą. </w:t>
      </w:r>
    </w:p>
    <w:p w:rsidR="00A80313" w:rsidRPr="00005470" w:rsidRDefault="00391042" w:rsidP="00391042">
      <w:pPr>
        <w:tabs>
          <w:tab w:val="left" w:pos="993"/>
        </w:tabs>
        <w:jc w:val="both"/>
        <w:rPr>
          <w:b/>
          <w:lang w:val="lt-LT"/>
        </w:rPr>
      </w:pPr>
      <w:r w:rsidRPr="00005470">
        <w:rPr>
          <w:b/>
          <w:lang w:val="lt-LT"/>
        </w:rPr>
        <w:tab/>
      </w:r>
    </w:p>
    <w:p w:rsidR="00391042" w:rsidRPr="00005470" w:rsidRDefault="00391042" w:rsidP="00A80313">
      <w:pPr>
        <w:tabs>
          <w:tab w:val="left" w:pos="993"/>
        </w:tabs>
        <w:ind w:left="709"/>
        <w:jc w:val="both"/>
        <w:rPr>
          <w:b/>
          <w:sz w:val="28"/>
          <w:szCs w:val="28"/>
          <w:lang w:val="lt-LT"/>
        </w:rPr>
      </w:pPr>
      <w:r w:rsidRPr="00005470">
        <w:rPr>
          <w:b/>
          <w:sz w:val="28"/>
          <w:szCs w:val="28"/>
          <w:lang w:val="lt-LT"/>
        </w:rPr>
        <w:t>Atitikties įsivertinimas norminiams reikalavimams</w:t>
      </w:r>
    </w:p>
    <w:p w:rsidR="00391042" w:rsidRPr="00005470" w:rsidRDefault="00391042" w:rsidP="00A80313">
      <w:pPr>
        <w:tabs>
          <w:tab w:val="left" w:pos="993"/>
        </w:tabs>
        <w:ind w:left="709"/>
        <w:jc w:val="both"/>
        <w:rPr>
          <w:lang w:val="lt-LT"/>
        </w:rPr>
      </w:pPr>
    </w:p>
    <w:p w:rsidR="005064EE" w:rsidRPr="00005470" w:rsidRDefault="00065DEC" w:rsidP="00065DEC">
      <w:pPr>
        <w:tabs>
          <w:tab w:val="left" w:pos="993"/>
        </w:tabs>
        <w:jc w:val="both"/>
        <w:rPr>
          <w:iCs/>
          <w:lang w:val="lt-LT"/>
        </w:rPr>
      </w:pPr>
      <w:r w:rsidRPr="00005470">
        <w:rPr>
          <w:lang w:val="lt-LT"/>
        </w:rPr>
        <w:tab/>
      </w:r>
      <w:r w:rsidR="005064EE" w:rsidRPr="00005470">
        <w:rPr>
          <w:lang w:val="lt-LT"/>
        </w:rPr>
        <w:t xml:space="preserve">Atitikties įsivertinimas norminiams reikalavimams atliktas </w:t>
      </w:r>
      <w:r w:rsidR="005064EE" w:rsidRPr="00005470">
        <w:rPr>
          <w:iCs/>
          <w:lang w:val="lt-LT"/>
        </w:rPr>
        <w:t>keturiose Telšių rajone socialines paslaugas teikiančiose biudžetinė</w:t>
      </w:r>
      <w:r w:rsidR="00AC1213">
        <w:rPr>
          <w:iCs/>
          <w:lang w:val="lt-LT"/>
        </w:rPr>
        <w:t>s</w:t>
      </w:r>
      <w:r w:rsidR="005064EE" w:rsidRPr="00005470">
        <w:rPr>
          <w:iCs/>
          <w:lang w:val="lt-LT"/>
        </w:rPr>
        <w:t>e įstaigose, t.y.:</w:t>
      </w:r>
    </w:p>
    <w:p w:rsidR="005064EE" w:rsidRPr="00005470" w:rsidRDefault="005064EE" w:rsidP="00452FFB">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005470">
        <w:rPr>
          <w:iCs/>
          <w:lang w:val="lt-LT"/>
        </w:rPr>
        <w:t>Telšių socialinių paslaugų centre (jo struktūriniai padaliniai: Telšių dienos centras; Telšių nakvynės namai; Telšių savarankiško gyvenimo namai (šalia nakvynės namų); Laikini šeimos namai; Globos centras; Upynos dienos centras; Žarėnų dienos centras; Mitkaičių dienos centras);</w:t>
      </w:r>
    </w:p>
    <w:p w:rsidR="005064EE" w:rsidRPr="00005470" w:rsidRDefault="005064EE" w:rsidP="00452FFB">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005470">
        <w:rPr>
          <w:iCs/>
          <w:lang w:val="lt-LT"/>
        </w:rPr>
        <w:t>Telšių rajono senelių globos namuose (jo struktūriniai padaliniai: Gedrimų savarankiško gyvenimo namai; Dienos centras Gedrimuose);</w:t>
      </w:r>
    </w:p>
    <w:p w:rsidR="005064EE" w:rsidRPr="00005470" w:rsidRDefault="005064EE" w:rsidP="00452FFB">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005470">
        <w:rPr>
          <w:iCs/>
          <w:lang w:val="lt-LT"/>
        </w:rPr>
        <w:t>Telšių vaikų globos namuose;</w:t>
      </w:r>
    </w:p>
    <w:p w:rsidR="005064EE" w:rsidRPr="00005470" w:rsidRDefault="005064EE" w:rsidP="00452FFB">
      <w:pPr>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005470">
        <w:rPr>
          <w:iCs/>
          <w:lang w:val="lt-LT"/>
        </w:rPr>
        <w:t>Telšių centras „Viltis“.</w:t>
      </w:r>
    </w:p>
    <w:p w:rsidR="00065DEC" w:rsidRPr="008E4D61" w:rsidRDefault="00065DEC" w:rsidP="00065D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jc w:val="both"/>
        <w:rPr>
          <w:iCs/>
        </w:rPr>
      </w:pPr>
    </w:p>
    <w:p w:rsidR="005064EE" w:rsidRDefault="00EB22AF" w:rsidP="00065DEC">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rPr>
      </w:pPr>
      <w:r>
        <w:rPr>
          <w:noProof/>
          <w:lang w:val="en-US"/>
        </w:rPr>
        <w:drawing>
          <wp:anchor distT="0" distB="0" distL="114300" distR="114300" simplePos="0" relativeHeight="251655680" behindDoc="1" locked="0" layoutInCell="1" allowOverlap="1">
            <wp:simplePos x="0" y="0"/>
            <wp:positionH relativeFrom="column">
              <wp:posOffset>-3810</wp:posOffset>
            </wp:positionH>
            <wp:positionV relativeFrom="paragraph">
              <wp:posOffset>167640</wp:posOffset>
            </wp:positionV>
            <wp:extent cx="1276350" cy="1276350"/>
            <wp:effectExtent l="0" t="0" r="0" b="0"/>
            <wp:wrapTight wrapText="bothSides">
              <wp:wrapPolygon edited="0">
                <wp:start x="0" y="0"/>
                <wp:lineTo x="0" y="21278"/>
                <wp:lineTo x="21278" y="21278"/>
                <wp:lineTo x="21278" y="0"/>
                <wp:lineTo x="0" y="0"/>
              </wp:wrapPolygon>
            </wp:wrapTight>
            <wp:docPr id="191" name="Paveikslėlis 2" descr="Nėra nuotraukos aprašy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Nėra nuotraukos aprašymo."/>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276350" cy="1276350"/>
                    </a:xfrm>
                    <a:prstGeom prst="rect">
                      <a:avLst/>
                    </a:prstGeom>
                    <a:noFill/>
                    <a:ln>
                      <a:noFill/>
                    </a:ln>
                  </pic:spPr>
                </pic:pic>
              </a:graphicData>
            </a:graphic>
            <wp14:sizeRelH relativeFrom="page">
              <wp14:pctWidth>0</wp14:pctWidth>
            </wp14:sizeRelH>
            <wp14:sizeRelV relativeFrom="page">
              <wp14:pctHeight>0</wp14:pctHeight>
            </wp14:sizeRelV>
          </wp:anchor>
        </w:drawing>
      </w:r>
      <w:r w:rsidR="005064EE" w:rsidRPr="00A26224">
        <w:rPr>
          <w:u w:val="single"/>
        </w:rPr>
        <w:t>Telšių socialinių paslaugų centras</w:t>
      </w:r>
      <w:r w:rsidR="005064EE">
        <w:rPr>
          <w:u w:val="single"/>
        </w:rPr>
        <w:t xml:space="preserve"> </w:t>
      </w:r>
      <w:r w:rsidR="005064EE" w:rsidRPr="00A26224">
        <w:t xml:space="preserve">teikia bendrąsias ir specialiąsias socialines paslaugas.     </w:t>
      </w:r>
      <w:r w:rsidR="005064EE" w:rsidRPr="00A26224">
        <w:rPr>
          <w:rFonts w:eastAsia="Calibri"/>
        </w:rPr>
        <w:t xml:space="preserve">Telšių socialinių paslaugų centro struktūra išvystyta taip, kad būtų teikiamos socialinės paslaugos visoje Savivaldybės teritorijoje. </w:t>
      </w:r>
    </w:p>
    <w:p w:rsidR="005064EE" w:rsidRDefault="005064EE" w:rsidP="005064E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rsidRPr="00C61DF8">
        <w:tab/>
        <w:t>Telšių socialinių paslaugų centras</w:t>
      </w:r>
      <w:r>
        <w:t xml:space="preserve"> </w:t>
      </w:r>
      <w:r w:rsidRPr="00C61DF8">
        <w:t>atlieka šias funkcijas:</w:t>
      </w:r>
      <w:r>
        <w:t xml:space="preserve"> </w:t>
      </w:r>
      <w:r w:rsidRPr="00C61DF8">
        <w:t>teikia gyventojams informavimo, konsultavimo, tarpininkavimo ir atstovavimo, transporto, maitinimo organizavimo bei kitas bendrąsias socialines paslaugas;</w:t>
      </w:r>
      <w:r>
        <w:t xml:space="preserve"> </w:t>
      </w:r>
      <w:r w:rsidRPr="00C61DF8">
        <w:t>teikia socialinės priežiūros, pagalbos į namus, paslaugas namuose suaugusiems asmenims su negalia ir jų šeimoms, senyvo amžiaus asmenims ir jų šeimoms, vaikams su negalia ir jų šeimoms, kitiems asmenims ir jų šeimoms;</w:t>
      </w:r>
      <w:r>
        <w:t xml:space="preserve"> </w:t>
      </w:r>
      <w:r w:rsidRPr="00C61DF8">
        <w:t>teikia socialinės globos (dienos socialinės globos asmens namuose ir institucijoje) paslaugas senyvo amžiaus asmenims, suaugusiems asmenims su negalia, vaikams su negalia;</w:t>
      </w:r>
      <w:r>
        <w:t xml:space="preserve"> </w:t>
      </w:r>
      <w:r w:rsidRPr="00C61DF8">
        <w:t>teikia socialinės priežiūros, socialinių įgūdžių ugdymo, palaikymo ir (ar) atkūrimo paslaugas socialinę riziką patiriantiems vaikams ir jų šeimoms, vaikams su negalia ir jų šeimoms, suaugusiems asmenims su negalia ir jų šeimoms, senyvo amžiaus asmenims ir jų šeimoms, socialinę riziką patiriantiems suaugusiems asmenims ir jų šeimoms, socialinę riziką patiriančioms šeimoms, kitiems asmenims ir jų šeimoms;</w:t>
      </w:r>
      <w:r>
        <w:t xml:space="preserve"> </w:t>
      </w:r>
      <w:r w:rsidRPr="00C61DF8">
        <w:t>teikia laikino apnakvindinimo ir apgyvendinimo paslaugas Nakvynės namuose, socialinę riziką patiriantiems suaugusiems asmenims, senyvo amžiaus asmenims;</w:t>
      </w:r>
      <w:r>
        <w:t xml:space="preserve"> </w:t>
      </w:r>
      <w:r w:rsidRPr="00C61DF8">
        <w:t>teikia apgyvendinimo paslaugas Savarankiško gyvenimo namuose senyvo amžiaus asmenims ir asmenims su negalia krizių atvejais;</w:t>
      </w:r>
      <w:r>
        <w:t xml:space="preserve"> </w:t>
      </w:r>
      <w:r w:rsidRPr="00C61DF8">
        <w:t>teikia apgyvendinimo paslaugas Laikinuose šeimos namuose socialinę riziką patiriančioms šeimoms, vienišiems tėvams, motinoms ar tėvams su vaikais, besilaukiančioms moterims;</w:t>
      </w:r>
      <w:r>
        <w:t xml:space="preserve"> </w:t>
      </w:r>
      <w:r w:rsidRPr="00C61DF8">
        <w:t>teikia intensyvios krizių įveikimo bei intensyvios psichosocialinės pagalbos paslaugas besilaukiančioms moterims, nepilnametėms motinoms su vaikais, socialinių įgūdžių stokojančioms motinoms;</w:t>
      </w:r>
      <w:r>
        <w:t xml:space="preserve"> </w:t>
      </w:r>
      <w:r w:rsidRPr="00C61DF8">
        <w:t xml:space="preserve">teikia pagalbą globėjams (rūpintojams), budintiems globotojams, įvaikintojams ir šeimynų </w:t>
      </w:r>
      <w:r w:rsidRPr="00065DEC">
        <w:rPr>
          <w:lang w:val="lt-LT"/>
        </w:rPr>
        <w:t>dalyviams; teikia trumpalaikės socialinės globos paslaugas krizinėje situacijoje atsidūrusioms motinoms ar tėvams su vaikais, asmenims, patyrusiems smurtą šeimoje, apgyvendintiems Savarankiško gyvenimo namuose; organizuoja atvejo vadybą šeimoms patiriančioms socialinę riziką; teikia socialines paslaugas (socialinių įgūdžių ir palaikymo, sociokultūrines ir kitas), organizuoja popamokinę veiklą dienos centrus lankantiems socialinę riziką patiriančių šeimų vaikams, socialinę riziką patiriantiems vaikams, socialiai remtinose šeimose bei socialinių, psichologinių ir kitokių problemų turinčiose šeimose augantiems vaikams ir jų šeimoms; vykdo globos centro funkcijas; organizuoja trumpalaikę socialinę globą vaikams su negalia (išskyrus protinę negalią turinčius) ir kt.</w:t>
      </w:r>
    </w:p>
    <w:p w:rsidR="008773FE" w:rsidRPr="008773FE" w:rsidRDefault="008773FE" w:rsidP="008773F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sidRPr="008773FE">
        <w:rPr>
          <w:b/>
          <w:lang w:val="lt-LT"/>
        </w:rPr>
        <w:t>1 pav.</w:t>
      </w:r>
    </w:p>
    <w:p w:rsidR="008773FE" w:rsidRPr="00065DEC" w:rsidRDefault="00EB22AF" w:rsidP="005064E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rPr>
          <w:noProof/>
          <w:lang w:val="en-US"/>
        </w:rPr>
        <w:drawing>
          <wp:inline distT="0" distB="0" distL="0" distR="0">
            <wp:extent cx="6055995" cy="2252980"/>
            <wp:effectExtent l="0" t="0" r="0" b="0"/>
            <wp:docPr id="1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7">
                      <a:extLst>
                        <a:ext uri="{28A0092B-C50C-407E-A947-70E740481C1C}">
                          <a14:useLocalDpi xmlns:a14="http://schemas.microsoft.com/office/drawing/2010/main" val="0"/>
                        </a:ext>
                      </a:extLst>
                    </a:blip>
                    <a:srcRect l="28081" t="39323" r="33546" b="35387"/>
                    <a:stretch>
                      <a:fillRect/>
                    </a:stretch>
                  </pic:blipFill>
                  <pic:spPr bwMode="auto">
                    <a:xfrm>
                      <a:off x="0" y="0"/>
                      <a:ext cx="6055995" cy="2252980"/>
                    </a:xfrm>
                    <a:prstGeom prst="rect">
                      <a:avLst/>
                    </a:prstGeom>
                    <a:noFill/>
                    <a:ln>
                      <a:noFill/>
                    </a:ln>
                  </pic:spPr>
                </pic:pic>
              </a:graphicData>
            </a:graphic>
          </wp:inline>
        </w:drawing>
      </w:r>
    </w:p>
    <w:p w:rsidR="00637C17" w:rsidRP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color w:val="7030A0"/>
          <w:sz w:val="18"/>
          <w:szCs w:val="18"/>
          <w:lang w:val="lt-LT"/>
        </w:rPr>
      </w:pPr>
      <w:r w:rsidRPr="008773FE">
        <w:rPr>
          <w:rFonts w:eastAsia="Calibri"/>
          <w:i/>
          <w:sz w:val="18"/>
          <w:szCs w:val="18"/>
          <w:lang w:val="lt-LT"/>
        </w:rPr>
        <w:t>*Paaiškinimas: lentelėje nurodyti du skaičiai pagal metus 2019 m. / 2020 m.</w:t>
      </w:r>
      <w:r w:rsidR="005064EE" w:rsidRPr="008773FE">
        <w:rPr>
          <w:rFonts w:eastAsia="Calibri"/>
          <w:i/>
          <w:sz w:val="18"/>
          <w:szCs w:val="18"/>
          <w:lang w:val="lt-LT"/>
        </w:rPr>
        <w:tab/>
      </w:r>
      <w:r w:rsidR="00637C17" w:rsidRPr="008773FE">
        <w:rPr>
          <w:i/>
          <w:color w:val="7030A0"/>
          <w:sz w:val="18"/>
          <w:szCs w:val="18"/>
          <w:lang w:val="lt-LT"/>
        </w:rPr>
        <w:t xml:space="preserve"> </w:t>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7030A0"/>
          <w:lang w:val="lt-LT"/>
        </w:rPr>
      </w:pPr>
      <w:r>
        <w:rPr>
          <w:color w:val="7030A0"/>
          <w:lang w:val="lt-LT"/>
        </w:rPr>
        <w:tab/>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lt-LT"/>
        </w:rPr>
      </w:pPr>
      <w:r>
        <w:rPr>
          <w:color w:val="7030A0"/>
          <w:lang w:val="lt-LT"/>
        </w:rPr>
        <w:tab/>
      </w:r>
      <w:r w:rsidRPr="008773FE">
        <w:rPr>
          <w:lang w:val="lt-LT"/>
        </w:rPr>
        <w:t>Lyginant 2020 m. duomenis su 2019</w:t>
      </w:r>
      <w:r>
        <w:rPr>
          <w:lang w:val="lt-LT"/>
        </w:rPr>
        <w:t xml:space="preserve"> m., teikiamų socialinių paslaug</w:t>
      </w:r>
      <w:r w:rsidRPr="008773FE">
        <w:rPr>
          <w:lang w:val="lt-LT"/>
        </w:rPr>
        <w:t>ų rūšių skaičius neišaugo,</w:t>
      </w:r>
      <w:r>
        <w:rPr>
          <w:lang w:val="lt-LT"/>
        </w:rPr>
        <w:t xml:space="preserve"> tačiau</w:t>
      </w:r>
      <w:r w:rsidRPr="008773FE">
        <w:rPr>
          <w:lang w:val="lt-LT"/>
        </w:rPr>
        <w:t xml:space="preserve">  paslaugų gavėjų skaičius</w:t>
      </w:r>
      <w:r>
        <w:rPr>
          <w:lang w:val="lt-LT"/>
        </w:rPr>
        <w:t xml:space="preserve"> </w:t>
      </w:r>
      <w:r w:rsidRPr="008773FE">
        <w:rPr>
          <w:lang w:val="lt-LT"/>
        </w:rPr>
        <w:t>padidėjo 203. Bendras paslaugų gavėjų skaičius 2019 m. –</w:t>
      </w:r>
      <w:r>
        <w:rPr>
          <w:lang w:val="lt-LT"/>
        </w:rPr>
        <w:t xml:space="preserve"> 1860,</w:t>
      </w:r>
      <w:r w:rsidRPr="008773FE">
        <w:rPr>
          <w:lang w:val="lt-LT"/>
        </w:rPr>
        <w:t xml:space="preserve"> 2020 m. </w:t>
      </w:r>
      <w:r w:rsidR="00005470">
        <w:rPr>
          <w:lang w:val="lt-LT"/>
        </w:rPr>
        <w:t xml:space="preserve">– </w:t>
      </w:r>
      <w:r w:rsidRPr="008773FE">
        <w:rPr>
          <w:lang w:val="lt-LT"/>
        </w:rPr>
        <w:t xml:space="preserve">2063. </w:t>
      </w:r>
      <w:r w:rsidR="00005470">
        <w:rPr>
          <w:lang w:val="lt-LT"/>
        </w:rPr>
        <w:t>M</w:t>
      </w:r>
      <w:r>
        <w:rPr>
          <w:lang w:val="lt-LT"/>
        </w:rPr>
        <w:t>aksimalus vietų arba paslaugų gavėjų skaičius vienu metu sumažėjo 13 ir 2020 m. siekė 383. Ši tendencija galėjo būti įtakota dėl įvesto karantino ribojimų.</w:t>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lang w:val="lt-LT"/>
        </w:rPr>
        <w:tab/>
        <w:t xml:space="preserve">Darbuotojų </w:t>
      </w:r>
      <w:r w:rsidRPr="008773FE">
        <w:rPr>
          <w:lang w:val="lt-LT"/>
        </w:rPr>
        <w:t xml:space="preserve">skaičius </w:t>
      </w:r>
      <w:r w:rsidRPr="008773FE">
        <w:t xml:space="preserve">Telšių socialinių paslaugų centre išaugo neženkliai </w:t>
      </w:r>
      <w:r w:rsidR="00005470">
        <w:t xml:space="preserve">– </w:t>
      </w:r>
      <w:r w:rsidRPr="008773FE">
        <w:t>2, tačiau sumažėjo administruojančio personal</w:t>
      </w:r>
      <w:r w:rsidR="00005470">
        <w:t>o</w:t>
      </w:r>
      <w:r w:rsidRPr="008773FE">
        <w:t>, socialinių dar</w:t>
      </w:r>
      <w:r w:rsidR="00005470">
        <w:t>b</w:t>
      </w:r>
      <w:r w:rsidRPr="008773FE">
        <w:t>uotojų skaičius. Detalesni duomenys pateikti 2 pav.</w:t>
      </w:r>
    </w:p>
    <w:p w:rsidR="008773FE" w:rsidRPr="008773FE" w:rsidRDefault="008773FE" w:rsidP="008773F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2</w:t>
      </w:r>
      <w:r w:rsidRPr="008773FE">
        <w:rPr>
          <w:b/>
          <w:lang w:val="lt-LT"/>
        </w:rPr>
        <w:t xml:space="preserve"> pav.</w:t>
      </w:r>
    </w:p>
    <w:p w:rsidR="008773FE" w:rsidRDefault="00EB22AF"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noProof/>
          <w:lang w:val="en-US"/>
        </w:rPr>
        <w:drawing>
          <wp:inline distT="0" distB="0" distL="0" distR="0">
            <wp:extent cx="6109335" cy="3014980"/>
            <wp:effectExtent l="0" t="0" r="0" b="0"/>
            <wp:docPr id="1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8">
                      <a:extLst>
                        <a:ext uri="{28A0092B-C50C-407E-A947-70E740481C1C}">
                          <a14:useLocalDpi xmlns:a14="http://schemas.microsoft.com/office/drawing/2010/main" val="0"/>
                        </a:ext>
                      </a:extLst>
                    </a:blip>
                    <a:srcRect l="22897" t="39017" r="17288" b="8734"/>
                    <a:stretch>
                      <a:fillRect/>
                    </a:stretch>
                  </pic:blipFill>
                  <pic:spPr bwMode="auto">
                    <a:xfrm>
                      <a:off x="0" y="0"/>
                      <a:ext cx="6109335" cy="3014980"/>
                    </a:xfrm>
                    <a:prstGeom prst="rect">
                      <a:avLst/>
                    </a:prstGeom>
                    <a:noFill/>
                    <a:ln>
                      <a:noFill/>
                    </a:ln>
                  </pic:spPr>
                </pic:pic>
              </a:graphicData>
            </a:graphic>
          </wp:inline>
        </w:drawing>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rFonts w:eastAsia="Calibri"/>
          <w:i/>
          <w:sz w:val="18"/>
          <w:szCs w:val="18"/>
          <w:lang w:val="lt-LT"/>
        </w:rPr>
        <w:t>*Paaiškinimas: lentelėje nurody</w:t>
      </w:r>
      <w:r w:rsidR="00AC1213">
        <w:rPr>
          <w:rFonts w:eastAsia="Calibri"/>
          <w:i/>
          <w:sz w:val="18"/>
          <w:szCs w:val="18"/>
          <w:lang w:val="lt-LT"/>
        </w:rPr>
        <w:t>tų</w:t>
      </w:r>
      <w:r>
        <w:rPr>
          <w:rFonts w:eastAsia="Calibri"/>
          <w:i/>
          <w:sz w:val="18"/>
          <w:szCs w:val="18"/>
          <w:lang w:val="lt-LT"/>
        </w:rPr>
        <w:t xml:space="preserve"> grafų reikšmė</w:t>
      </w:r>
      <w:r w:rsidR="001B224D">
        <w:rPr>
          <w:rFonts w:eastAsia="Calibri"/>
          <w:i/>
          <w:sz w:val="18"/>
          <w:szCs w:val="18"/>
          <w:lang w:val="lt-LT"/>
        </w:rPr>
        <w:t>s:</w:t>
      </w:r>
      <w:r>
        <w:rPr>
          <w:rFonts w:eastAsia="Calibri"/>
          <w:i/>
          <w:sz w:val="18"/>
          <w:szCs w:val="18"/>
          <w:lang w:val="lt-LT"/>
        </w:rPr>
        <w:t xml:space="preserve"> 2 grafa - </w:t>
      </w:r>
      <w:r w:rsidRPr="008773FE">
        <w:rPr>
          <w:rFonts w:eastAsia="Calibri"/>
          <w:i/>
          <w:sz w:val="18"/>
          <w:szCs w:val="18"/>
          <w:lang w:val="lt-LT"/>
        </w:rPr>
        <w:t xml:space="preserve"> 2019 m.</w:t>
      </w:r>
      <w:r>
        <w:rPr>
          <w:rFonts w:eastAsia="Calibri"/>
          <w:i/>
          <w:sz w:val="18"/>
          <w:szCs w:val="18"/>
          <w:lang w:val="lt-LT"/>
        </w:rPr>
        <w:t xml:space="preserve">, 3 grafa - </w:t>
      </w:r>
      <w:r w:rsidRPr="008773FE">
        <w:rPr>
          <w:rFonts w:eastAsia="Calibri"/>
          <w:i/>
          <w:sz w:val="18"/>
          <w:szCs w:val="18"/>
          <w:lang w:val="lt-LT"/>
        </w:rPr>
        <w:t xml:space="preserve"> 2020 m.</w:t>
      </w:r>
      <w:r>
        <w:rPr>
          <w:rFonts w:eastAsia="Calibri"/>
          <w:i/>
          <w:sz w:val="18"/>
          <w:szCs w:val="18"/>
          <w:lang w:val="lt-LT"/>
        </w:rPr>
        <w:t xml:space="preserve">, </w:t>
      </w:r>
      <w:r w:rsidR="00BD4C63">
        <w:rPr>
          <w:rFonts w:eastAsia="Calibri"/>
          <w:i/>
          <w:sz w:val="18"/>
          <w:szCs w:val="18"/>
          <w:lang w:val="lt-LT"/>
        </w:rPr>
        <w:t>4</w:t>
      </w:r>
      <w:r>
        <w:rPr>
          <w:rFonts w:eastAsia="Calibri"/>
          <w:i/>
          <w:sz w:val="18"/>
          <w:szCs w:val="18"/>
          <w:lang w:val="lt-LT"/>
        </w:rPr>
        <w:t xml:space="preserve"> grafa – pokytis.</w:t>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noProof/>
          <w:lang w:val="lt-LT" w:eastAsia="lt-LT"/>
        </w:rPr>
        <w:tab/>
      </w:r>
    </w:p>
    <w:p w:rsid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noProof/>
          <w:lang w:val="lt-LT" w:eastAsia="lt-LT"/>
        </w:rPr>
        <w:tab/>
        <w:t>Skir</w:t>
      </w:r>
      <w:r w:rsidR="00005470">
        <w:rPr>
          <w:noProof/>
          <w:lang w:val="lt-LT" w:eastAsia="lt-LT"/>
        </w:rPr>
        <w:t>i</w:t>
      </w:r>
      <w:r>
        <w:rPr>
          <w:noProof/>
          <w:lang w:val="lt-LT" w:eastAsia="lt-LT"/>
        </w:rPr>
        <w:t>amų asignavimų analizės duomenys pateikiami 3 pav. Bendri asignavimai lyginant su 2020 m. gigėjo 13 proc., mažėjo finansavimas specialiųjų tikslinių dotacijų lėšomis, asmens įmokų surinkta daugiau. Taip pat padidėjo finansavimas iš projektinės veiklos.</w:t>
      </w:r>
    </w:p>
    <w:p w:rsidR="008773FE" w:rsidRPr="008773FE" w:rsidRDefault="008773FE" w:rsidP="008773F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3</w:t>
      </w:r>
      <w:r w:rsidRPr="008773FE">
        <w:rPr>
          <w:b/>
          <w:lang w:val="lt-LT"/>
        </w:rPr>
        <w:t xml:space="preserve"> pav.</w:t>
      </w:r>
    </w:p>
    <w:p w:rsidR="008773FE" w:rsidRDefault="00EB22AF"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noProof/>
          <w:lang w:val="en-US"/>
        </w:rPr>
        <w:drawing>
          <wp:inline distT="0" distB="0" distL="0" distR="0">
            <wp:extent cx="6069330" cy="2703195"/>
            <wp:effectExtent l="0" t="0" r="0" b="0"/>
            <wp:docPr id="1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9">
                      <a:extLst>
                        <a:ext uri="{28A0092B-C50C-407E-A947-70E740481C1C}">
                          <a14:useLocalDpi xmlns:a14="http://schemas.microsoft.com/office/drawing/2010/main" val="0"/>
                        </a:ext>
                      </a:extLst>
                    </a:blip>
                    <a:srcRect l="22984" t="20123" r="17139" b="32719"/>
                    <a:stretch>
                      <a:fillRect/>
                    </a:stretch>
                  </pic:blipFill>
                  <pic:spPr bwMode="auto">
                    <a:xfrm>
                      <a:off x="0" y="0"/>
                      <a:ext cx="6069330" cy="2703195"/>
                    </a:xfrm>
                    <a:prstGeom prst="rect">
                      <a:avLst/>
                    </a:prstGeom>
                    <a:noFill/>
                    <a:ln>
                      <a:noFill/>
                    </a:ln>
                  </pic:spPr>
                </pic:pic>
              </a:graphicData>
            </a:graphic>
          </wp:inline>
        </w:drawing>
      </w:r>
    </w:p>
    <w:p w:rsidR="008773FE" w:rsidRDefault="008773FE" w:rsidP="008773F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rFonts w:eastAsia="Calibri"/>
          <w:i/>
          <w:sz w:val="18"/>
          <w:szCs w:val="18"/>
          <w:lang w:val="lt-LT"/>
        </w:rPr>
        <w:t xml:space="preserve">*Paaiškinimas: lentelėje nurodyu grafų reikšmės Eur: 2 grafa - </w:t>
      </w:r>
      <w:r w:rsidRPr="008773FE">
        <w:rPr>
          <w:rFonts w:eastAsia="Calibri"/>
          <w:i/>
          <w:sz w:val="18"/>
          <w:szCs w:val="18"/>
          <w:lang w:val="lt-LT"/>
        </w:rPr>
        <w:t xml:space="preserve"> 2019 m.</w:t>
      </w:r>
      <w:r>
        <w:rPr>
          <w:rFonts w:eastAsia="Calibri"/>
          <w:i/>
          <w:sz w:val="18"/>
          <w:szCs w:val="18"/>
          <w:lang w:val="lt-LT"/>
        </w:rPr>
        <w:t xml:space="preserve">, 3 grafa -  </w:t>
      </w:r>
      <w:r w:rsidRPr="008773FE">
        <w:rPr>
          <w:rFonts w:eastAsia="Calibri"/>
          <w:i/>
          <w:sz w:val="18"/>
          <w:szCs w:val="18"/>
          <w:lang w:val="lt-LT"/>
        </w:rPr>
        <w:t>2020 m.</w:t>
      </w:r>
      <w:r>
        <w:rPr>
          <w:rFonts w:eastAsia="Calibri"/>
          <w:i/>
          <w:sz w:val="18"/>
          <w:szCs w:val="18"/>
          <w:lang w:val="lt-LT"/>
        </w:rPr>
        <w:t xml:space="preserve">, </w:t>
      </w:r>
      <w:r w:rsidR="00BD4C63">
        <w:rPr>
          <w:rFonts w:eastAsia="Calibri"/>
          <w:i/>
          <w:sz w:val="18"/>
          <w:szCs w:val="18"/>
          <w:lang w:val="lt-LT"/>
        </w:rPr>
        <w:t>4</w:t>
      </w:r>
      <w:r>
        <w:rPr>
          <w:rFonts w:eastAsia="Calibri"/>
          <w:i/>
          <w:sz w:val="18"/>
          <w:szCs w:val="18"/>
          <w:lang w:val="lt-LT"/>
        </w:rPr>
        <w:t xml:space="preserve"> grafa – pokytis.</w:t>
      </w:r>
    </w:p>
    <w:p w:rsidR="008773FE" w:rsidRPr="008773FE" w:rsidRDefault="008773FE"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lang w:val="lt-LT"/>
        </w:rPr>
      </w:pPr>
    </w:p>
    <w:p w:rsidR="00637C17" w:rsidRPr="00065DEC" w:rsidRDefault="00EB22AF" w:rsidP="00637C17">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lang w:val="lt-LT"/>
        </w:rPr>
      </w:pPr>
      <w:r>
        <w:rPr>
          <w:noProof/>
          <w:lang w:val="en-US"/>
        </w:rPr>
        <w:drawing>
          <wp:anchor distT="0" distB="0" distL="114300" distR="114300" simplePos="0" relativeHeight="251656704" behindDoc="0" locked="0" layoutInCell="1" allowOverlap="1">
            <wp:simplePos x="0" y="0"/>
            <wp:positionH relativeFrom="column">
              <wp:posOffset>-3810</wp:posOffset>
            </wp:positionH>
            <wp:positionV relativeFrom="paragraph">
              <wp:posOffset>131445</wp:posOffset>
            </wp:positionV>
            <wp:extent cx="1924050" cy="857250"/>
            <wp:effectExtent l="0" t="0" r="0" b="0"/>
            <wp:wrapSquare wrapText="bothSides"/>
            <wp:docPr id="190" name="Paveikslėlis 3" descr="Telšių rajono senelių globos namai – Kol kas tik dar vienas WordPress  tinklalapis">
              <a:hlinkClick xmlns:a="http://schemas.openxmlformats.org/drawingml/2006/main" r:id="rId3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Telšių rajono senelių globos namai – Kol kas tik dar vienas WordPress  tinklalapis">
                      <a:hlinkClick r:id="rId30" tgtFrame="&quot;_blank&quot;"/>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2405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637C17" w:rsidRPr="00065DEC">
        <w:rPr>
          <w:rFonts w:eastAsia="Calibri"/>
          <w:u w:val="single"/>
          <w:lang w:val="lt-LT"/>
        </w:rPr>
        <w:t>Telšių rajono</w:t>
      </w:r>
      <w:r w:rsidR="00637C17" w:rsidRPr="00065DEC">
        <w:rPr>
          <w:u w:val="single"/>
          <w:lang w:val="lt-LT"/>
        </w:rPr>
        <w:t xml:space="preserve"> senelių globos namuose</w:t>
      </w:r>
      <w:r w:rsidR="00637C17" w:rsidRPr="00005470">
        <w:rPr>
          <w:lang w:val="lt-LT"/>
        </w:rPr>
        <w:t xml:space="preserve"> </w:t>
      </w:r>
      <w:r w:rsidR="00637C17" w:rsidRPr="00065DEC">
        <w:rPr>
          <w:lang w:val="lt-LT"/>
        </w:rPr>
        <w:t>yra teikiamos specialiosios socialinės paslaugos – dienos, trumpalaikė ir ilgalaikė socialinė globa.</w:t>
      </w:r>
      <w:r w:rsidR="00637C17" w:rsidRPr="00065DEC">
        <w:rPr>
          <w:color w:val="7030A0"/>
          <w:lang w:val="lt-LT"/>
        </w:rPr>
        <w:t xml:space="preserve"> </w:t>
      </w:r>
    </w:p>
    <w:p w:rsidR="00637C17" w:rsidRPr="00065DEC" w:rsidRDefault="00637C17" w:rsidP="00637C17">
      <w:pPr>
        <w:autoSpaceDE w:val="0"/>
        <w:autoSpaceDN w:val="0"/>
        <w:adjustRightInd w:val="0"/>
        <w:ind w:right="139" w:firstLine="720"/>
        <w:jc w:val="both"/>
        <w:rPr>
          <w:lang w:val="lt-LT"/>
        </w:rPr>
      </w:pPr>
      <w:r w:rsidRPr="00065DEC">
        <w:rPr>
          <w:rFonts w:eastAsia="Calibri"/>
          <w:lang w:val="lt-LT"/>
        </w:rPr>
        <w:t>Telšių rajono</w:t>
      </w:r>
      <w:r w:rsidRPr="00065DEC">
        <w:rPr>
          <w:lang w:val="lt-LT"/>
        </w:rPr>
        <w:t xml:space="preserve"> senelių globos namų padalinyje – Gedrimų dienos centre teikiamos dienos socialinės globos paslaugos.</w:t>
      </w:r>
    </w:p>
    <w:p w:rsidR="00637C17" w:rsidRDefault="00637C17" w:rsidP="00637C17">
      <w:pPr>
        <w:ind w:right="-2" w:firstLine="720"/>
        <w:jc w:val="both"/>
        <w:rPr>
          <w:lang w:val="lt-LT"/>
        </w:rPr>
      </w:pPr>
      <w:r w:rsidRPr="00065DEC">
        <w:rPr>
          <w:rFonts w:eastAsia="Calibri"/>
          <w:lang w:val="lt-LT"/>
        </w:rPr>
        <w:t>Telšių rajono</w:t>
      </w:r>
      <w:r w:rsidRPr="00065DEC">
        <w:rPr>
          <w:lang w:val="lt-LT"/>
        </w:rPr>
        <w:t xml:space="preserve"> senelių globos namų padalinyje – Gedrimų savarankiško gyvenimo namuose teikiamos socialinės priežiūros paslaugos – apgyvendinimas savarankiško gyvenimo namuose.</w:t>
      </w:r>
    </w:p>
    <w:p w:rsidR="008D008B" w:rsidRPr="00065DEC" w:rsidRDefault="008D008B" w:rsidP="00637C17">
      <w:pPr>
        <w:ind w:right="-2" w:firstLine="720"/>
        <w:jc w:val="both"/>
        <w:rPr>
          <w:lang w:val="lt-LT"/>
        </w:rPr>
      </w:pPr>
      <w:r>
        <w:rPr>
          <w:lang w:val="lt-LT"/>
        </w:rPr>
        <w:t>Teikiama socialinių paslaugų įvairovė ir paslaugų gavėjų skaičius – stabilus, pavaizduotas 4 pav.</w:t>
      </w:r>
    </w:p>
    <w:p w:rsidR="008D008B" w:rsidRDefault="008D008B" w:rsidP="00637C17">
      <w:pPr>
        <w:tabs>
          <w:tab w:val="left" w:pos="993"/>
        </w:tabs>
        <w:jc w:val="both"/>
        <w:rPr>
          <w:rFonts w:eastAsia="Calibri"/>
          <w:lang w:val="lt-LT"/>
        </w:rPr>
      </w:pPr>
    </w:p>
    <w:p w:rsidR="008D008B" w:rsidRPr="008773FE" w:rsidRDefault="008D008B" w:rsidP="008D008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4</w:t>
      </w:r>
      <w:r w:rsidRPr="008773FE">
        <w:rPr>
          <w:b/>
          <w:lang w:val="lt-LT"/>
        </w:rPr>
        <w:t xml:space="preserve"> pav.</w:t>
      </w:r>
    </w:p>
    <w:p w:rsidR="00065DEC" w:rsidRDefault="00EB22AF" w:rsidP="00637C17">
      <w:pPr>
        <w:tabs>
          <w:tab w:val="left" w:pos="993"/>
        </w:tabs>
        <w:jc w:val="both"/>
        <w:rPr>
          <w:noProof/>
          <w:lang w:val="lt-LT" w:eastAsia="lt-LT"/>
        </w:rPr>
      </w:pPr>
      <w:r>
        <w:rPr>
          <w:noProof/>
          <w:lang w:val="en-US"/>
        </w:rPr>
        <w:drawing>
          <wp:inline distT="0" distB="0" distL="0" distR="0">
            <wp:extent cx="6036310" cy="2160270"/>
            <wp:effectExtent l="0" t="0" r="0" b="0"/>
            <wp:docPr id="1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2">
                      <a:extLst>
                        <a:ext uri="{28A0092B-C50C-407E-A947-70E740481C1C}">
                          <a14:useLocalDpi xmlns:a14="http://schemas.microsoft.com/office/drawing/2010/main" val="0"/>
                        </a:ext>
                      </a:extLst>
                    </a:blip>
                    <a:srcRect l="21600" t="21967" r="28957" b="46530"/>
                    <a:stretch>
                      <a:fillRect/>
                    </a:stretch>
                  </pic:blipFill>
                  <pic:spPr bwMode="auto">
                    <a:xfrm>
                      <a:off x="0" y="0"/>
                      <a:ext cx="6036310" cy="2160270"/>
                    </a:xfrm>
                    <a:prstGeom prst="rect">
                      <a:avLst/>
                    </a:prstGeom>
                    <a:noFill/>
                    <a:ln>
                      <a:noFill/>
                    </a:ln>
                  </pic:spPr>
                </pic:pic>
              </a:graphicData>
            </a:graphic>
          </wp:inline>
        </w:drawing>
      </w:r>
    </w:p>
    <w:p w:rsidR="008D008B" w:rsidRDefault="008D008B" w:rsidP="00637C17">
      <w:pPr>
        <w:tabs>
          <w:tab w:val="left" w:pos="993"/>
        </w:tabs>
        <w:jc w:val="both"/>
        <w:rPr>
          <w:noProof/>
          <w:lang w:val="lt-LT" w:eastAsia="lt-LT"/>
        </w:rPr>
      </w:pPr>
    </w:p>
    <w:p w:rsidR="008D008B" w:rsidRDefault="008D008B" w:rsidP="00637C17">
      <w:pPr>
        <w:tabs>
          <w:tab w:val="left" w:pos="993"/>
        </w:tabs>
        <w:jc w:val="both"/>
        <w:rPr>
          <w:lang w:val="lt-LT"/>
        </w:rPr>
      </w:pPr>
      <w:r w:rsidRPr="008D008B">
        <w:rPr>
          <w:rFonts w:eastAsia="Calibri"/>
          <w:lang w:val="lt-LT"/>
        </w:rPr>
        <w:tab/>
        <w:t>Telšių rajono</w:t>
      </w:r>
      <w:r>
        <w:rPr>
          <w:lang w:val="lt-LT"/>
        </w:rPr>
        <w:t xml:space="preserve"> senelių globos namai turi 5 licencijas (5 pav.):</w:t>
      </w:r>
    </w:p>
    <w:p w:rsidR="008D008B" w:rsidRPr="008773FE" w:rsidRDefault="008D008B" w:rsidP="008D008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5</w:t>
      </w:r>
      <w:r w:rsidRPr="008773FE">
        <w:rPr>
          <w:b/>
          <w:lang w:val="lt-LT"/>
        </w:rPr>
        <w:t xml:space="preserve"> pav.</w:t>
      </w:r>
    </w:p>
    <w:p w:rsidR="008D008B" w:rsidRDefault="00EB22AF" w:rsidP="00637C17">
      <w:pPr>
        <w:tabs>
          <w:tab w:val="left" w:pos="993"/>
        </w:tabs>
        <w:jc w:val="both"/>
        <w:rPr>
          <w:noProof/>
          <w:lang w:val="lt-LT" w:eastAsia="lt-LT"/>
        </w:rPr>
      </w:pPr>
      <w:r>
        <w:rPr>
          <w:noProof/>
          <w:lang w:val="en-US"/>
        </w:rPr>
        <w:drawing>
          <wp:inline distT="0" distB="0" distL="0" distR="0">
            <wp:extent cx="5963285" cy="1616710"/>
            <wp:effectExtent l="0" t="0" r="0" b="0"/>
            <wp:docPr id="1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3">
                      <a:extLst>
                        <a:ext uri="{28A0092B-C50C-407E-A947-70E740481C1C}">
                          <a14:useLocalDpi xmlns:a14="http://schemas.microsoft.com/office/drawing/2010/main" val="0"/>
                        </a:ext>
                      </a:extLst>
                    </a:blip>
                    <a:srcRect l="21428" t="20583" r="29129" b="55597"/>
                    <a:stretch>
                      <a:fillRect/>
                    </a:stretch>
                  </pic:blipFill>
                  <pic:spPr bwMode="auto">
                    <a:xfrm>
                      <a:off x="0" y="0"/>
                      <a:ext cx="5963285" cy="1616710"/>
                    </a:xfrm>
                    <a:prstGeom prst="rect">
                      <a:avLst/>
                    </a:prstGeom>
                    <a:noFill/>
                    <a:ln>
                      <a:noFill/>
                    </a:ln>
                  </pic:spPr>
                </pic:pic>
              </a:graphicData>
            </a:graphic>
          </wp:inline>
        </w:drawing>
      </w:r>
    </w:p>
    <w:p w:rsidR="008D008B" w:rsidRDefault="008D008B" w:rsidP="00637C17">
      <w:pPr>
        <w:tabs>
          <w:tab w:val="left" w:pos="993"/>
        </w:tabs>
        <w:jc w:val="both"/>
        <w:rPr>
          <w:noProof/>
          <w:lang w:val="lt-LT" w:eastAsia="lt-LT"/>
        </w:rPr>
      </w:pPr>
    </w:p>
    <w:p w:rsidR="008D008B" w:rsidRDefault="008D008B" w:rsidP="00637C17">
      <w:pPr>
        <w:tabs>
          <w:tab w:val="left" w:pos="993"/>
        </w:tabs>
        <w:jc w:val="both"/>
        <w:rPr>
          <w:noProof/>
          <w:lang w:val="lt-LT" w:eastAsia="lt-LT"/>
        </w:rPr>
      </w:pPr>
      <w:r>
        <w:rPr>
          <w:noProof/>
          <w:lang w:val="lt-LT" w:eastAsia="lt-LT"/>
        </w:rPr>
        <w:tab/>
        <w:t>Žmogiškųjų iteklių analizė pateikiama už 2020 m. 6 pav.</w:t>
      </w:r>
    </w:p>
    <w:p w:rsidR="008D008B" w:rsidRPr="008773FE" w:rsidRDefault="008D008B" w:rsidP="008D008B">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6</w:t>
      </w:r>
      <w:r w:rsidRPr="008773FE">
        <w:rPr>
          <w:b/>
          <w:lang w:val="lt-LT"/>
        </w:rPr>
        <w:t xml:space="preserve"> pav.</w:t>
      </w:r>
    </w:p>
    <w:p w:rsidR="008D008B" w:rsidRDefault="00EB22AF" w:rsidP="00637C17">
      <w:pPr>
        <w:tabs>
          <w:tab w:val="left" w:pos="993"/>
        </w:tabs>
        <w:jc w:val="both"/>
        <w:rPr>
          <w:noProof/>
          <w:lang w:val="lt-LT" w:eastAsia="lt-LT"/>
        </w:rPr>
      </w:pPr>
      <w:r>
        <w:rPr>
          <w:noProof/>
          <w:lang w:val="en-US"/>
        </w:rPr>
        <w:drawing>
          <wp:inline distT="0" distB="0" distL="0" distR="0">
            <wp:extent cx="6036310" cy="2491105"/>
            <wp:effectExtent l="0" t="0" r="0" b="0"/>
            <wp:docPr id="1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4">
                      <a:extLst>
                        <a:ext uri="{28A0092B-C50C-407E-A947-70E740481C1C}">
                          <a14:useLocalDpi xmlns:a14="http://schemas.microsoft.com/office/drawing/2010/main" val="0"/>
                        </a:ext>
                      </a:extLst>
                    </a:blip>
                    <a:srcRect l="21689" t="16898" r="25327" b="44379"/>
                    <a:stretch>
                      <a:fillRect/>
                    </a:stretch>
                  </pic:blipFill>
                  <pic:spPr bwMode="auto">
                    <a:xfrm>
                      <a:off x="0" y="0"/>
                      <a:ext cx="6036310" cy="2491105"/>
                    </a:xfrm>
                    <a:prstGeom prst="rect">
                      <a:avLst/>
                    </a:prstGeom>
                    <a:noFill/>
                    <a:ln>
                      <a:noFill/>
                    </a:ln>
                  </pic:spPr>
                </pic:pic>
              </a:graphicData>
            </a:graphic>
          </wp:inline>
        </w:drawing>
      </w:r>
    </w:p>
    <w:p w:rsidR="008D008B" w:rsidRPr="008D008B" w:rsidRDefault="00EB22AF" w:rsidP="00637C17">
      <w:pPr>
        <w:tabs>
          <w:tab w:val="left" w:pos="993"/>
        </w:tabs>
        <w:jc w:val="both"/>
        <w:rPr>
          <w:rFonts w:eastAsia="Calibri"/>
          <w:lang w:val="lt-LT"/>
        </w:rPr>
      </w:pPr>
      <w:r>
        <w:rPr>
          <w:noProof/>
          <w:lang w:val="en-US"/>
        </w:rPr>
        <w:drawing>
          <wp:inline distT="0" distB="0" distL="0" distR="0">
            <wp:extent cx="6069330" cy="1000760"/>
            <wp:effectExtent l="0" t="0" r="0" b="0"/>
            <wp:docPr id="1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34">
                      <a:extLst>
                        <a:ext uri="{28A0092B-C50C-407E-A947-70E740481C1C}">
                          <a14:useLocalDpi xmlns:a14="http://schemas.microsoft.com/office/drawing/2010/main" val="0"/>
                        </a:ext>
                      </a:extLst>
                    </a:blip>
                    <a:srcRect l="21689" t="73294" r="25327" b="11032"/>
                    <a:stretch>
                      <a:fillRect/>
                    </a:stretch>
                  </pic:blipFill>
                  <pic:spPr bwMode="auto">
                    <a:xfrm>
                      <a:off x="0" y="0"/>
                      <a:ext cx="6069330" cy="1000760"/>
                    </a:xfrm>
                    <a:prstGeom prst="rect">
                      <a:avLst/>
                    </a:prstGeom>
                    <a:noFill/>
                    <a:ln>
                      <a:noFill/>
                    </a:ln>
                  </pic:spPr>
                </pic:pic>
              </a:graphicData>
            </a:graphic>
          </wp:inline>
        </w:drawing>
      </w:r>
    </w:p>
    <w:p w:rsidR="008D008B" w:rsidRDefault="008D008B" w:rsidP="00637C17">
      <w:pPr>
        <w:tabs>
          <w:tab w:val="left" w:pos="993"/>
        </w:tabs>
        <w:jc w:val="both"/>
        <w:rPr>
          <w:rFonts w:eastAsia="Calibri"/>
          <w:lang w:val="lt-LT"/>
        </w:rPr>
      </w:pPr>
    </w:p>
    <w:p w:rsidR="00F87674" w:rsidRDefault="00005470" w:rsidP="00637C17">
      <w:pPr>
        <w:tabs>
          <w:tab w:val="left" w:pos="993"/>
        </w:tabs>
        <w:jc w:val="both"/>
        <w:rPr>
          <w:rFonts w:eastAsia="Calibri"/>
          <w:lang w:val="lt-LT"/>
        </w:rPr>
      </w:pPr>
      <w:r>
        <w:rPr>
          <w:rFonts w:eastAsia="Calibri"/>
          <w:lang w:val="lt-LT"/>
        </w:rPr>
        <w:tab/>
      </w:r>
      <w:r w:rsidR="00F87674">
        <w:rPr>
          <w:rFonts w:eastAsia="Calibri"/>
          <w:lang w:val="lt-LT"/>
        </w:rPr>
        <w:t>Socialinėms paslaugos skiriamų asignavimų analizė teikiama už 2020 m., detaliau pavaizduota 7 pav.</w:t>
      </w:r>
    </w:p>
    <w:p w:rsidR="00F87674" w:rsidRPr="008773FE" w:rsidRDefault="00F87674" w:rsidP="00F87674">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7</w:t>
      </w:r>
      <w:r w:rsidRPr="008773FE">
        <w:rPr>
          <w:b/>
          <w:lang w:val="lt-LT"/>
        </w:rPr>
        <w:t xml:space="preserve"> pav.</w:t>
      </w:r>
    </w:p>
    <w:p w:rsidR="00F87674" w:rsidRDefault="00EB22AF" w:rsidP="00637C17">
      <w:pPr>
        <w:tabs>
          <w:tab w:val="left" w:pos="993"/>
        </w:tabs>
        <w:jc w:val="both"/>
        <w:rPr>
          <w:rFonts w:eastAsia="Calibri"/>
          <w:lang w:val="lt-LT"/>
        </w:rPr>
      </w:pPr>
      <w:r>
        <w:rPr>
          <w:noProof/>
          <w:lang w:val="en-US"/>
        </w:rPr>
        <w:drawing>
          <wp:inline distT="0" distB="0" distL="0" distR="0">
            <wp:extent cx="6055995" cy="2795905"/>
            <wp:effectExtent l="0" t="0" r="0" b="0"/>
            <wp:docPr id="1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5">
                      <a:extLst>
                        <a:ext uri="{28A0092B-C50C-407E-A947-70E740481C1C}">
                          <a14:useLocalDpi xmlns:a14="http://schemas.microsoft.com/office/drawing/2010/main" val="0"/>
                        </a:ext>
                      </a:extLst>
                    </a:blip>
                    <a:srcRect l="21513" t="38095" r="25153" b="18262"/>
                    <a:stretch>
                      <a:fillRect/>
                    </a:stretch>
                  </pic:blipFill>
                  <pic:spPr bwMode="auto">
                    <a:xfrm>
                      <a:off x="0" y="0"/>
                      <a:ext cx="6055995" cy="2795905"/>
                    </a:xfrm>
                    <a:prstGeom prst="rect">
                      <a:avLst/>
                    </a:prstGeom>
                    <a:noFill/>
                    <a:ln>
                      <a:noFill/>
                    </a:ln>
                  </pic:spPr>
                </pic:pic>
              </a:graphicData>
            </a:graphic>
          </wp:inline>
        </w:drawing>
      </w:r>
    </w:p>
    <w:p w:rsidR="00F87674" w:rsidRDefault="00F87674" w:rsidP="00637C17">
      <w:pPr>
        <w:tabs>
          <w:tab w:val="left" w:pos="993"/>
        </w:tabs>
        <w:jc w:val="both"/>
        <w:rPr>
          <w:rFonts w:eastAsia="Calibri"/>
          <w:i/>
          <w:sz w:val="18"/>
          <w:szCs w:val="18"/>
          <w:lang w:val="lt-LT"/>
        </w:rPr>
      </w:pPr>
      <w:r>
        <w:rPr>
          <w:rFonts w:eastAsia="Calibri"/>
          <w:i/>
          <w:sz w:val="18"/>
          <w:szCs w:val="18"/>
          <w:lang w:val="lt-LT"/>
        </w:rPr>
        <w:t>*Paaiškinimas: lentelėje nurodytų skaičių reikšmės</w:t>
      </w:r>
      <w:r w:rsidR="00AC1213">
        <w:rPr>
          <w:rFonts w:eastAsia="Calibri"/>
          <w:i/>
          <w:sz w:val="18"/>
          <w:szCs w:val="18"/>
          <w:lang w:val="lt-LT"/>
        </w:rPr>
        <w:t xml:space="preserve"> </w:t>
      </w:r>
      <w:r>
        <w:rPr>
          <w:rFonts w:eastAsia="Calibri"/>
          <w:i/>
          <w:sz w:val="18"/>
          <w:szCs w:val="18"/>
          <w:lang w:val="lt-LT"/>
        </w:rPr>
        <w:t>tūkst. Eur</w:t>
      </w:r>
    </w:p>
    <w:p w:rsidR="007244CA" w:rsidRDefault="007244CA" w:rsidP="007244CA"/>
    <w:p w:rsidR="007244CA" w:rsidRPr="00065DEC" w:rsidRDefault="00EB22AF" w:rsidP="007244CA">
      <w:pPr>
        <w:tabs>
          <w:tab w:val="left" w:pos="993"/>
        </w:tabs>
        <w:jc w:val="both"/>
        <w:rPr>
          <w:b/>
          <w:lang w:val="lt-LT"/>
        </w:rPr>
      </w:pPr>
      <w:r>
        <w:rPr>
          <w:noProof/>
          <w:lang w:val="en-US"/>
        </w:rPr>
        <w:drawing>
          <wp:anchor distT="0" distB="0" distL="114300" distR="114300" simplePos="0" relativeHeight="251659776" behindDoc="1" locked="0" layoutInCell="1" allowOverlap="1">
            <wp:simplePos x="0" y="0"/>
            <wp:positionH relativeFrom="column">
              <wp:posOffset>-1905</wp:posOffset>
            </wp:positionH>
            <wp:positionV relativeFrom="paragraph">
              <wp:posOffset>49530</wp:posOffset>
            </wp:positionV>
            <wp:extent cx="1158875" cy="390525"/>
            <wp:effectExtent l="0" t="0" r="0" b="0"/>
            <wp:wrapTight wrapText="bothSides">
              <wp:wrapPolygon edited="0">
                <wp:start x="0" y="0"/>
                <wp:lineTo x="0" y="21073"/>
                <wp:lineTo x="21304" y="21073"/>
                <wp:lineTo x="21304" y="0"/>
                <wp:lineTo x="0" y="0"/>
              </wp:wrapPolygon>
            </wp:wrapTight>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6">
                      <a:extLst>
                        <a:ext uri="{28A0092B-C50C-407E-A947-70E740481C1C}">
                          <a14:useLocalDpi xmlns:a14="http://schemas.microsoft.com/office/drawing/2010/main" val="0"/>
                        </a:ext>
                      </a:extLst>
                    </a:blip>
                    <a:srcRect l="26958" t="46083" r="58694" b="45311"/>
                    <a:stretch>
                      <a:fillRect/>
                    </a:stretch>
                  </pic:blipFill>
                  <pic:spPr bwMode="auto">
                    <a:xfrm>
                      <a:off x="0" y="0"/>
                      <a:ext cx="1158875" cy="390525"/>
                    </a:xfrm>
                    <a:prstGeom prst="rect">
                      <a:avLst/>
                    </a:prstGeom>
                    <a:noFill/>
                    <a:ln>
                      <a:noFill/>
                    </a:ln>
                  </pic:spPr>
                </pic:pic>
              </a:graphicData>
            </a:graphic>
            <wp14:sizeRelH relativeFrom="page">
              <wp14:pctWidth>0</wp14:pctWidth>
            </wp14:sizeRelH>
            <wp14:sizeRelV relativeFrom="page">
              <wp14:pctHeight>0</wp14:pctHeight>
            </wp14:sizeRelV>
          </wp:anchor>
        </w:drawing>
      </w:r>
      <w:r w:rsidR="007244CA">
        <w:t xml:space="preserve"> </w:t>
      </w:r>
      <w:r w:rsidR="007244CA">
        <w:tab/>
      </w:r>
      <w:r w:rsidR="007244CA" w:rsidRPr="00065DEC">
        <w:rPr>
          <w:rFonts w:eastAsia="Calibri"/>
          <w:u w:val="single"/>
          <w:lang w:val="lt-LT"/>
        </w:rPr>
        <w:t xml:space="preserve">Telšių vaikų globos namuose </w:t>
      </w:r>
      <w:r w:rsidR="007244CA" w:rsidRPr="00065DEC">
        <w:rPr>
          <w:rFonts w:eastAsia="Calibri"/>
          <w:lang w:val="lt-LT"/>
        </w:rPr>
        <w:t>teikiamos trumpalaikės ir ilgalaikės socialinės globos paslaugos tėvų globos netekusiems vaikams iki 21 metų. Paslaugos organizuojamos šeimynose.</w:t>
      </w:r>
      <w:r w:rsidR="007244CA">
        <w:rPr>
          <w:rFonts w:eastAsia="Calibri"/>
          <w:lang w:val="lt-LT"/>
        </w:rPr>
        <w:t xml:space="preserve"> Paslaugų gavėjų skaičius mažėja, patvirtintų vietų skaičius išlieka stabilus</w:t>
      </w:r>
      <w:r w:rsidR="00005470">
        <w:rPr>
          <w:rFonts w:eastAsia="Calibri"/>
          <w:lang w:val="lt-LT"/>
        </w:rPr>
        <w:t xml:space="preserve"> (8 pav.</w:t>
      </w:r>
      <w:r w:rsidR="007244CA">
        <w:rPr>
          <w:rFonts w:eastAsia="Calibri"/>
          <w:lang w:val="lt-LT"/>
        </w:rPr>
        <w:t>). Nauja socialinės globos paslaugų kaina įsigaliojo nuo 2021 m.</w:t>
      </w:r>
    </w:p>
    <w:p w:rsidR="007244CA" w:rsidRPr="008773FE" w:rsidRDefault="007244CA" w:rsidP="007244CA">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8</w:t>
      </w:r>
      <w:r w:rsidRPr="008773FE">
        <w:rPr>
          <w:b/>
          <w:lang w:val="lt-LT"/>
        </w:rPr>
        <w:t xml:space="preserve"> pav.</w:t>
      </w:r>
    </w:p>
    <w:p w:rsidR="007244CA" w:rsidRDefault="00EB22AF" w:rsidP="007244CA">
      <w:pPr>
        <w:rPr>
          <w:noProof/>
          <w:lang w:val="lt-LT" w:eastAsia="lt-LT"/>
        </w:rPr>
      </w:pPr>
      <w:r>
        <w:rPr>
          <w:noProof/>
          <w:lang w:val="en-US"/>
        </w:rPr>
        <w:drawing>
          <wp:inline distT="0" distB="0" distL="0" distR="0">
            <wp:extent cx="6055995" cy="2438400"/>
            <wp:effectExtent l="0" t="0" r="0" b="0"/>
            <wp:docPr id="19"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7">
                      <a:extLst>
                        <a:ext uri="{28A0092B-C50C-407E-A947-70E740481C1C}">
                          <a14:useLocalDpi xmlns:a14="http://schemas.microsoft.com/office/drawing/2010/main" val="0"/>
                        </a:ext>
                      </a:extLst>
                    </a:blip>
                    <a:srcRect l="27045" t="37328" r="24484" b="28110"/>
                    <a:stretch>
                      <a:fillRect/>
                    </a:stretch>
                  </pic:blipFill>
                  <pic:spPr bwMode="auto">
                    <a:xfrm>
                      <a:off x="0" y="0"/>
                      <a:ext cx="6055995" cy="2438400"/>
                    </a:xfrm>
                    <a:prstGeom prst="rect">
                      <a:avLst/>
                    </a:prstGeom>
                    <a:noFill/>
                    <a:ln>
                      <a:noFill/>
                    </a:ln>
                  </pic:spPr>
                </pic:pic>
              </a:graphicData>
            </a:graphic>
          </wp:inline>
        </w:drawing>
      </w:r>
    </w:p>
    <w:p w:rsidR="007244CA" w:rsidRDefault="007244CA" w:rsidP="007244CA"/>
    <w:p w:rsidR="007244CA" w:rsidRDefault="007244CA" w:rsidP="007244CA">
      <w:pPr>
        <w:ind w:firstLine="720"/>
      </w:pPr>
      <w:r>
        <w:t xml:space="preserve">Žmogiškųjų išteklių kaita </w:t>
      </w:r>
      <w:r w:rsidR="00005470">
        <w:t xml:space="preserve">Telšių vaikų globos namuose </w:t>
      </w:r>
      <w:r>
        <w:t>– mažėjanti. Detaliau pavaizduota 9 pav.</w:t>
      </w:r>
    </w:p>
    <w:p w:rsidR="007244CA" w:rsidRDefault="007244CA" w:rsidP="007244CA">
      <w:pPr>
        <w:ind w:firstLine="720"/>
      </w:pPr>
    </w:p>
    <w:p w:rsidR="007244CA" w:rsidRDefault="007244CA" w:rsidP="007244CA">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p>
    <w:p w:rsidR="007244CA" w:rsidRPr="008773FE" w:rsidRDefault="007244CA" w:rsidP="007244CA">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9</w:t>
      </w:r>
      <w:r w:rsidRPr="008773FE">
        <w:rPr>
          <w:b/>
          <w:lang w:val="lt-LT"/>
        </w:rPr>
        <w:t xml:space="preserve"> pav.</w:t>
      </w:r>
    </w:p>
    <w:p w:rsidR="007244CA" w:rsidRDefault="00EB22AF" w:rsidP="007244CA">
      <w:r>
        <w:rPr>
          <w:noProof/>
          <w:lang w:val="en-US"/>
        </w:rPr>
        <w:drawing>
          <wp:inline distT="0" distB="0" distL="0" distR="0">
            <wp:extent cx="6069330" cy="3114040"/>
            <wp:effectExtent l="0" t="0" r="0" b="0"/>
            <wp:docPr id="2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8">
                      <a:extLst>
                        <a:ext uri="{28A0092B-C50C-407E-A947-70E740481C1C}">
                          <a14:useLocalDpi xmlns:a14="http://schemas.microsoft.com/office/drawing/2010/main" val="0"/>
                        </a:ext>
                      </a:extLst>
                    </a:blip>
                    <a:srcRect l="25058" t="26268" r="22041" b="25325"/>
                    <a:stretch>
                      <a:fillRect/>
                    </a:stretch>
                  </pic:blipFill>
                  <pic:spPr bwMode="auto">
                    <a:xfrm>
                      <a:off x="0" y="0"/>
                      <a:ext cx="6069330" cy="3114040"/>
                    </a:xfrm>
                    <a:prstGeom prst="rect">
                      <a:avLst/>
                    </a:prstGeom>
                    <a:noFill/>
                    <a:ln>
                      <a:noFill/>
                    </a:ln>
                  </pic:spPr>
                </pic:pic>
              </a:graphicData>
            </a:graphic>
          </wp:inline>
        </w:drawing>
      </w:r>
    </w:p>
    <w:p w:rsidR="007244CA" w:rsidRDefault="007244CA" w:rsidP="00637C17">
      <w:pPr>
        <w:tabs>
          <w:tab w:val="left" w:pos="993"/>
        </w:tabs>
        <w:jc w:val="both"/>
        <w:rPr>
          <w:lang w:val="lt-LT"/>
        </w:rPr>
      </w:pPr>
    </w:p>
    <w:p w:rsidR="007244CA" w:rsidRDefault="007244CA" w:rsidP="00637C17">
      <w:pPr>
        <w:tabs>
          <w:tab w:val="left" w:pos="993"/>
        </w:tabs>
        <w:jc w:val="both"/>
        <w:rPr>
          <w:lang w:val="lt-LT"/>
        </w:rPr>
      </w:pPr>
      <w:r>
        <w:rPr>
          <w:lang w:val="lt-LT"/>
        </w:rPr>
        <w:tab/>
        <w:t>Atitinkamai mažėja ir skiriamų asignavimų dydis socialinėms paslaugoms. Detalesni duomenys 10 pav.</w:t>
      </w:r>
    </w:p>
    <w:p w:rsidR="008F0BA0" w:rsidRPr="008773FE" w:rsidRDefault="008F0BA0" w:rsidP="008F0BA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10</w:t>
      </w:r>
      <w:r w:rsidRPr="008773FE">
        <w:rPr>
          <w:b/>
          <w:lang w:val="lt-LT"/>
        </w:rPr>
        <w:t xml:space="preserve"> pav.</w:t>
      </w:r>
    </w:p>
    <w:p w:rsidR="007244CA" w:rsidRDefault="00EB22AF" w:rsidP="00637C17">
      <w:pPr>
        <w:tabs>
          <w:tab w:val="left" w:pos="993"/>
        </w:tabs>
        <w:jc w:val="both"/>
        <w:rPr>
          <w:lang w:val="lt-LT"/>
        </w:rPr>
      </w:pPr>
      <w:r>
        <w:rPr>
          <w:noProof/>
          <w:lang w:val="en-US"/>
        </w:rPr>
        <w:drawing>
          <wp:inline distT="0" distB="0" distL="0" distR="0">
            <wp:extent cx="6016625" cy="3180715"/>
            <wp:effectExtent l="0" t="0" r="0" b="0"/>
            <wp:docPr id="2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9">
                      <a:extLst>
                        <a:ext uri="{28A0092B-C50C-407E-A947-70E740481C1C}">
                          <a14:useLocalDpi xmlns:a14="http://schemas.microsoft.com/office/drawing/2010/main" val="0"/>
                        </a:ext>
                      </a:extLst>
                    </a:blip>
                    <a:srcRect l="24883" t="28725" r="31638" b="30704"/>
                    <a:stretch>
                      <a:fillRect/>
                    </a:stretch>
                  </pic:blipFill>
                  <pic:spPr bwMode="auto">
                    <a:xfrm>
                      <a:off x="0" y="0"/>
                      <a:ext cx="6016625" cy="3180715"/>
                    </a:xfrm>
                    <a:prstGeom prst="rect">
                      <a:avLst/>
                    </a:prstGeom>
                    <a:noFill/>
                    <a:ln>
                      <a:noFill/>
                    </a:ln>
                  </pic:spPr>
                </pic:pic>
              </a:graphicData>
            </a:graphic>
          </wp:inline>
        </w:drawing>
      </w:r>
    </w:p>
    <w:p w:rsidR="007244CA" w:rsidRDefault="007244CA" w:rsidP="00637C17">
      <w:pPr>
        <w:tabs>
          <w:tab w:val="left" w:pos="993"/>
        </w:tabs>
        <w:jc w:val="both"/>
        <w:rPr>
          <w:lang w:val="lt-LT"/>
        </w:rPr>
      </w:pPr>
    </w:p>
    <w:p w:rsidR="00637C17" w:rsidRDefault="00065DEC" w:rsidP="00637C17">
      <w:pPr>
        <w:tabs>
          <w:tab w:val="left" w:pos="993"/>
        </w:tabs>
        <w:jc w:val="both"/>
        <w:rPr>
          <w:lang w:val="lt-LT"/>
        </w:rPr>
      </w:pPr>
      <w:r>
        <w:rPr>
          <w:lang w:val="lt-LT"/>
        </w:rPr>
        <w:tab/>
      </w:r>
      <w:r w:rsidR="00637C17" w:rsidRPr="00065DEC">
        <w:rPr>
          <w:u w:val="single"/>
          <w:lang w:val="lt-LT"/>
        </w:rPr>
        <w:t>Telšių centre „Viltis“</w:t>
      </w:r>
      <w:r w:rsidR="00B427DE">
        <w:rPr>
          <w:u w:val="single"/>
          <w:lang w:val="lt-LT"/>
        </w:rPr>
        <w:t xml:space="preserve"> </w:t>
      </w:r>
      <w:r w:rsidR="00637C17" w:rsidRPr="00065DEC">
        <w:rPr>
          <w:lang w:val="lt-LT"/>
        </w:rPr>
        <w:t>teikiamos trumpalaikės (iki 5 parų per darbo savaitę) ir dienos socialinės globos paslaugos turintiems proto / kompleksinę negalią suaugusiems asmenims.</w:t>
      </w:r>
    </w:p>
    <w:p w:rsidR="00B427DE" w:rsidRDefault="00B427DE" w:rsidP="00637C17">
      <w:pPr>
        <w:tabs>
          <w:tab w:val="left" w:pos="993"/>
        </w:tabs>
        <w:jc w:val="both"/>
        <w:rPr>
          <w:lang w:val="lt-LT"/>
        </w:rPr>
      </w:pPr>
      <w:r>
        <w:rPr>
          <w:lang w:val="lt-LT"/>
        </w:rPr>
        <w:tab/>
        <w:t xml:space="preserve">Per 2020 m. </w:t>
      </w:r>
      <w:r w:rsidRPr="00B427DE">
        <w:rPr>
          <w:lang w:val="lt-LT"/>
        </w:rPr>
        <w:t>Telšių centras „Viltis“</w:t>
      </w:r>
      <w:r>
        <w:rPr>
          <w:lang w:val="lt-LT"/>
        </w:rPr>
        <w:t xml:space="preserve"> suteikė </w:t>
      </w:r>
      <w:r w:rsidRPr="00065DEC">
        <w:rPr>
          <w:lang w:val="lt-LT"/>
        </w:rPr>
        <w:t>trumpalaikės (iki 5 parų per darbo savaitę)</w:t>
      </w:r>
      <w:r>
        <w:rPr>
          <w:lang w:val="lt-LT"/>
        </w:rPr>
        <w:t xml:space="preserve"> 18, o</w:t>
      </w:r>
      <w:r w:rsidRPr="00065DEC">
        <w:rPr>
          <w:lang w:val="lt-LT"/>
        </w:rPr>
        <w:t xml:space="preserve"> di</w:t>
      </w:r>
      <w:r>
        <w:rPr>
          <w:lang w:val="lt-LT"/>
        </w:rPr>
        <w:t>enos socialinės globos paslaugas – 41</w:t>
      </w:r>
      <w:r w:rsidRPr="00065DEC">
        <w:rPr>
          <w:lang w:val="lt-LT"/>
        </w:rPr>
        <w:t xml:space="preserve"> </w:t>
      </w:r>
      <w:r>
        <w:rPr>
          <w:lang w:val="lt-LT"/>
        </w:rPr>
        <w:t>asmeniui su proto / kompleksine</w:t>
      </w:r>
      <w:r w:rsidRPr="00065DEC">
        <w:rPr>
          <w:lang w:val="lt-LT"/>
        </w:rPr>
        <w:t xml:space="preserve"> negali</w:t>
      </w:r>
      <w:r>
        <w:rPr>
          <w:lang w:val="lt-LT"/>
        </w:rPr>
        <w:t>a. Socialinės globos paslaugų kaina pak</w:t>
      </w:r>
      <w:r w:rsidR="00AC1213">
        <w:rPr>
          <w:lang w:val="lt-LT"/>
        </w:rPr>
        <w:t>ito nuo 2021 m. sausio 1 d. Įsta</w:t>
      </w:r>
      <w:r>
        <w:rPr>
          <w:lang w:val="lt-LT"/>
        </w:rPr>
        <w:t>iga turi dvi veiklos licencijas:</w:t>
      </w:r>
    </w:p>
    <w:p w:rsidR="00B427DE" w:rsidRDefault="00B427DE" w:rsidP="00B427DE">
      <w:pPr>
        <w:numPr>
          <w:ilvl w:val="0"/>
          <w:numId w:val="15"/>
        </w:numPr>
        <w:tabs>
          <w:tab w:val="left" w:pos="993"/>
        </w:tabs>
        <w:jc w:val="both"/>
        <w:rPr>
          <w:lang w:val="lt-LT"/>
        </w:rPr>
      </w:pPr>
      <w:r>
        <w:rPr>
          <w:lang w:val="lt-LT"/>
        </w:rPr>
        <w:t>Institucinė socialinė globa (dienos) suaugusiems asmenims su negalia Nr. L000000569, 2014-12-16;</w:t>
      </w:r>
    </w:p>
    <w:p w:rsidR="00B427DE" w:rsidRDefault="00B427DE" w:rsidP="00B427DE">
      <w:pPr>
        <w:numPr>
          <w:ilvl w:val="0"/>
          <w:numId w:val="15"/>
        </w:numPr>
        <w:tabs>
          <w:tab w:val="left" w:pos="993"/>
        </w:tabs>
        <w:jc w:val="both"/>
        <w:rPr>
          <w:lang w:val="lt-LT"/>
        </w:rPr>
      </w:pPr>
      <w:r>
        <w:rPr>
          <w:lang w:val="lt-LT"/>
        </w:rPr>
        <w:t>Įstaigos asmens sveikatos priežiūros licencija Nr. 3653, 2014-11-27.</w:t>
      </w:r>
    </w:p>
    <w:p w:rsidR="00B427DE" w:rsidRDefault="00B427DE" w:rsidP="00B427D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p>
    <w:p w:rsidR="00B427DE" w:rsidRDefault="00B427DE" w:rsidP="00B427D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p>
    <w:p w:rsidR="00B427DE" w:rsidRDefault="00B427DE" w:rsidP="00B427D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p>
    <w:p w:rsidR="00B427DE" w:rsidRPr="008773FE" w:rsidRDefault="00B427DE" w:rsidP="00B427D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val="lt-LT"/>
        </w:rPr>
      </w:pPr>
      <w:r>
        <w:rPr>
          <w:b/>
          <w:lang w:val="lt-LT"/>
        </w:rPr>
        <w:t xml:space="preserve">                                                                                    </w:t>
      </w:r>
    </w:p>
    <w:p w:rsidR="00B427DE" w:rsidRDefault="00B427DE" w:rsidP="00746116">
      <w:pPr>
        <w:tabs>
          <w:tab w:val="left" w:pos="0"/>
        </w:tabs>
        <w:jc w:val="both"/>
        <w:rPr>
          <w:lang w:val="lt-LT"/>
        </w:rPr>
      </w:pPr>
      <w:r>
        <w:rPr>
          <w:lang w:val="lt-LT"/>
        </w:rPr>
        <w:tab/>
      </w:r>
      <w:r w:rsidRPr="00B427DE">
        <w:rPr>
          <w:lang w:val="lt-LT"/>
        </w:rPr>
        <w:t>Telšių centr</w:t>
      </w:r>
      <w:r>
        <w:rPr>
          <w:lang w:val="lt-LT"/>
        </w:rPr>
        <w:t>o</w:t>
      </w:r>
      <w:r w:rsidRPr="00B427DE">
        <w:rPr>
          <w:lang w:val="lt-LT"/>
        </w:rPr>
        <w:t xml:space="preserve"> „Viltis“</w:t>
      </w:r>
      <w:r w:rsidR="002E573C">
        <w:rPr>
          <w:lang w:val="lt-LT"/>
        </w:rPr>
        <w:t xml:space="preserve"> žmogiškieji ište</w:t>
      </w:r>
      <w:r>
        <w:rPr>
          <w:lang w:val="lt-LT"/>
        </w:rPr>
        <w:t>kliai pateikti už 2020 m. 11 pav.</w:t>
      </w:r>
    </w:p>
    <w:p w:rsidR="00B427DE" w:rsidRPr="008773FE" w:rsidRDefault="00B427DE" w:rsidP="00B427D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11</w:t>
      </w:r>
      <w:r w:rsidRPr="008773FE">
        <w:rPr>
          <w:b/>
          <w:lang w:val="lt-LT"/>
        </w:rPr>
        <w:t xml:space="preserve"> pav.</w:t>
      </w:r>
    </w:p>
    <w:p w:rsidR="00B427DE" w:rsidRDefault="00EB22AF" w:rsidP="00746116">
      <w:pPr>
        <w:tabs>
          <w:tab w:val="left" w:pos="0"/>
        </w:tabs>
        <w:jc w:val="both"/>
        <w:rPr>
          <w:noProof/>
          <w:lang w:val="lt-LT" w:eastAsia="lt-LT"/>
        </w:rPr>
      </w:pPr>
      <w:r>
        <w:rPr>
          <w:noProof/>
          <w:lang w:val="en-US"/>
        </w:rPr>
        <w:drawing>
          <wp:inline distT="0" distB="0" distL="0" distR="0">
            <wp:extent cx="6069330" cy="1848485"/>
            <wp:effectExtent l="0" t="0" r="0" b="0"/>
            <wp:docPr id="22"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pic:cNvPicPr>
                      <a:picLocks noChangeAspect="1" noChangeArrowheads="1"/>
                    </pic:cNvPicPr>
                  </pic:nvPicPr>
                  <pic:blipFill>
                    <a:blip r:embed="rId40">
                      <a:extLst>
                        <a:ext uri="{28A0092B-C50C-407E-A947-70E740481C1C}">
                          <a14:useLocalDpi xmlns:a14="http://schemas.microsoft.com/office/drawing/2010/main" val="0"/>
                        </a:ext>
                      </a:extLst>
                    </a:blip>
                    <a:srcRect l="17885" t="31337" r="15067" b="32413"/>
                    <a:stretch>
                      <a:fillRect/>
                    </a:stretch>
                  </pic:blipFill>
                  <pic:spPr bwMode="auto">
                    <a:xfrm>
                      <a:off x="0" y="0"/>
                      <a:ext cx="6069330" cy="1848485"/>
                    </a:xfrm>
                    <a:prstGeom prst="rect">
                      <a:avLst/>
                    </a:prstGeom>
                    <a:noFill/>
                    <a:ln>
                      <a:noFill/>
                    </a:ln>
                  </pic:spPr>
                </pic:pic>
              </a:graphicData>
            </a:graphic>
          </wp:inline>
        </w:drawing>
      </w:r>
    </w:p>
    <w:p w:rsidR="00B427DE" w:rsidRDefault="00EB22AF" w:rsidP="00746116">
      <w:pPr>
        <w:tabs>
          <w:tab w:val="left" w:pos="0"/>
        </w:tabs>
        <w:jc w:val="both"/>
        <w:rPr>
          <w:b/>
          <w:sz w:val="28"/>
          <w:szCs w:val="28"/>
        </w:rPr>
      </w:pPr>
      <w:r>
        <w:rPr>
          <w:noProof/>
          <w:lang w:val="en-US"/>
        </w:rPr>
        <w:drawing>
          <wp:inline distT="0" distB="0" distL="0" distR="0">
            <wp:extent cx="6069330" cy="1325245"/>
            <wp:effectExtent l="0" t="0" r="0" b="0"/>
            <wp:docPr id="23"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41">
                      <a:extLst>
                        <a:ext uri="{28A0092B-C50C-407E-A947-70E740481C1C}">
                          <a14:useLocalDpi xmlns:a14="http://schemas.microsoft.com/office/drawing/2010/main" val="0"/>
                        </a:ext>
                      </a:extLst>
                    </a:blip>
                    <a:srcRect l="17538" t="27342" r="15559" b="46687"/>
                    <a:stretch>
                      <a:fillRect/>
                    </a:stretch>
                  </pic:blipFill>
                  <pic:spPr bwMode="auto">
                    <a:xfrm>
                      <a:off x="0" y="0"/>
                      <a:ext cx="6069330" cy="1325245"/>
                    </a:xfrm>
                    <a:prstGeom prst="rect">
                      <a:avLst/>
                    </a:prstGeom>
                    <a:noFill/>
                    <a:ln>
                      <a:noFill/>
                    </a:ln>
                  </pic:spPr>
                </pic:pic>
              </a:graphicData>
            </a:graphic>
          </wp:inline>
        </w:drawing>
      </w:r>
    </w:p>
    <w:p w:rsidR="00B427DE" w:rsidRDefault="00B427DE" w:rsidP="00746116">
      <w:pPr>
        <w:tabs>
          <w:tab w:val="left" w:pos="0"/>
        </w:tabs>
        <w:jc w:val="both"/>
        <w:rPr>
          <w:b/>
          <w:sz w:val="28"/>
          <w:szCs w:val="28"/>
        </w:rPr>
      </w:pPr>
    </w:p>
    <w:p w:rsidR="00B427DE" w:rsidRDefault="00E96AFE" w:rsidP="00746116">
      <w:pPr>
        <w:tabs>
          <w:tab w:val="left" w:pos="0"/>
        </w:tabs>
        <w:jc w:val="both"/>
        <w:rPr>
          <w:lang w:val="lt-LT"/>
        </w:rPr>
      </w:pPr>
      <w:r>
        <w:rPr>
          <w:lang w:val="lt-LT"/>
        </w:rPr>
        <w:tab/>
      </w:r>
      <w:r w:rsidRPr="00B427DE">
        <w:rPr>
          <w:lang w:val="lt-LT"/>
        </w:rPr>
        <w:t>Telšių centr</w:t>
      </w:r>
      <w:r>
        <w:rPr>
          <w:lang w:val="lt-LT"/>
        </w:rPr>
        <w:t>ui</w:t>
      </w:r>
      <w:r w:rsidRPr="00B427DE">
        <w:rPr>
          <w:lang w:val="lt-LT"/>
        </w:rPr>
        <w:t xml:space="preserve"> „Viltis“</w:t>
      </w:r>
      <w:r>
        <w:rPr>
          <w:lang w:val="lt-LT"/>
        </w:rPr>
        <w:t xml:space="preserve"> skiriami asignavimai pateikti už 2020 m. 12 pav.:</w:t>
      </w:r>
    </w:p>
    <w:p w:rsidR="00E96AFE" w:rsidRPr="008773FE" w:rsidRDefault="00E96AFE" w:rsidP="00E96AFE">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lang w:val="lt-LT"/>
        </w:rPr>
      </w:pPr>
      <w:r>
        <w:rPr>
          <w:b/>
          <w:lang w:val="lt-LT"/>
        </w:rPr>
        <w:t>12</w:t>
      </w:r>
      <w:r w:rsidRPr="008773FE">
        <w:rPr>
          <w:b/>
          <w:lang w:val="lt-LT"/>
        </w:rPr>
        <w:t xml:space="preserve"> pav.</w:t>
      </w:r>
    </w:p>
    <w:p w:rsidR="00E96AFE" w:rsidRDefault="00EB22AF" w:rsidP="00746116">
      <w:pPr>
        <w:tabs>
          <w:tab w:val="left" w:pos="0"/>
        </w:tabs>
        <w:jc w:val="both"/>
        <w:rPr>
          <w:lang w:val="lt-LT"/>
        </w:rPr>
      </w:pPr>
      <w:r>
        <w:rPr>
          <w:noProof/>
          <w:lang w:val="en-US"/>
        </w:rPr>
        <w:drawing>
          <wp:inline distT="0" distB="0" distL="0" distR="0">
            <wp:extent cx="6089650" cy="2160270"/>
            <wp:effectExtent l="0" t="0" r="0" b="0"/>
            <wp:docPr id="24"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pic:cNvPicPr>
                      <a:picLocks noChangeAspect="1" noChangeArrowheads="1"/>
                    </pic:cNvPicPr>
                  </pic:nvPicPr>
                  <pic:blipFill>
                    <a:blip r:embed="rId42">
                      <a:extLst>
                        <a:ext uri="{28A0092B-C50C-407E-A947-70E740481C1C}">
                          <a14:useLocalDpi xmlns:a14="http://schemas.microsoft.com/office/drawing/2010/main" val="0"/>
                        </a:ext>
                      </a:extLst>
                    </a:blip>
                    <a:srcRect l="17625" t="17665" r="15559" b="40076"/>
                    <a:stretch>
                      <a:fillRect/>
                    </a:stretch>
                  </pic:blipFill>
                  <pic:spPr bwMode="auto">
                    <a:xfrm>
                      <a:off x="0" y="0"/>
                      <a:ext cx="6089650" cy="2160270"/>
                    </a:xfrm>
                    <a:prstGeom prst="rect">
                      <a:avLst/>
                    </a:prstGeom>
                    <a:noFill/>
                    <a:ln>
                      <a:noFill/>
                    </a:ln>
                  </pic:spPr>
                </pic:pic>
              </a:graphicData>
            </a:graphic>
          </wp:inline>
        </w:drawing>
      </w:r>
    </w:p>
    <w:p w:rsidR="00E96AFE" w:rsidRDefault="00E96AFE" w:rsidP="00746116">
      <w:pPr>
        <w:tabs>
          <w:tab w:val="left" w:pos="0"/>
        </w:tabs>
        <w:jc w:val="both"/>
        <w:rPr>
          <w:b/>
          <w:sz w:val="28"/>
          <w:szCs w:val="28"/>
        </w:rPr>
      </w:pPr>
    </w:p>
    <w:p w:rsidR="00746116" w:rsidRPr="006E6654" w:rsidRDefault="00746116" w:rsidP="00746116">
      <w:pPr>
        <w:tabs>
          <w:tab w:val="left" w:pos="0"/>
        </w:tabs>
        <w:jc w:val="both"/>
        <w:rPr>
          <w:b/>
          <w:sz w:val="28"/>
          <w:szCs w:val="28"/>
        </w:rPr>
      </w:pPr>
      <w:r w:rsidRPr="006E6654">
        <w:rPr>
          <w:b/>
          <w:sz w:val="28"/>
          <w:szCs w:val="28"/>
        </w:rPr>
        <w:t>Darbuotojų anketinės apklausos rezultatai</w:t>
      </w:r>
    </w:p>
    <w:p w:rsidR="00746116" w:rsidRPr="00065DEC" w:rsidRDefault="00746116" w:rsidP="00637C17">
      <w:pPr>
        <w:autoSpaceDE w:val="0"/>
        <w:autoSpaceDN w:val="0"/>
        <w:adjustRightInd w:val="0"/>
        <w:ind w:right="139"/>
        <w:jc w:val="both"/>
        <w:rPr>
          <w:lang w:val="lt-LT"/>
        </w:rPr>
      </w:pPr>
    </w:p>
    <w:p w:rsidR="00637C17" w:rsidRPr="00065DEC" w:rsidRDefault="00746116" w:rsidP="00637C17">
      <w:pPr>
        <w:rPr>
          <w:lang w:val="lt-LT"/>
        </w:rPr>
      </w:pPr>
      <w:r>
        <w:rPr>
          <w:lang w:val="lt-LT"/>
        </w:rPr>
        <w:tab/>
        <w:t xml:space="preserve">Darbuotojų anketinė apklausa buvo organizuojama nuotoliniu būdu. Iš viso apklausti 59 darbuotojai, iš jų 3 vyrai, 55 moterys. Vidutinis apklaustųjų amžius – 45,8 metai. </w:t>
      </w:r>
    </w:p>
    <w:p w:rsidR="0076192D" w:rsidRDefault="00005470" w:rsidP="00005470">
      <w:pPr>
        <w:spacing w:line="338" w:lineRule="atLeast"/>
        <w:ind w:firstLine="720"/>
      </w:pPr>
      <w:r>
        <w:t>Buvo prašoma</w:t>
      </w:r>
      <w:r w:rsidR="0076192D" w:rsidRPr="0076192D">
        <w:t xml:space="preserve"> pasirink</w:t>
      </w:r>
      <w:r>
        <w:t>ti</w:t>
      </w:r>
      <w:r w:rsidR="0076192D" w:rsidRPr="0076192D">
        <w:t xml:space="preserve"> labiausiai tinkamą atsakymą į pateiktus klausimus:</w:t>
      </w:r>
    </w:p>
    <w:p w:rsidR="00E96AFE" w:rsidRPr="0076192D" w:rsidRDefault="00E96AFE" w:rsidP="00005470">
      <w:pPr>
        <w:spacing w:line="338" w:lineRule="atLeast"/>
        <w:ind w:firstLine="720"/>
      </w:pPr>
    </w:p>
    <w:p w:rsidR="0076192D" w:rsidRPr="0076192D" w:rsidRDefault="0076192D" w:rsidP="0076192D">
      <w:pPr>
        <w:spacing w:line="338" w:lineRule="atLeast"/>
      </w:pPr>
      <w:r w:rsidRPr="0076192D">
        <w:t>Ar Jūs patenkintas savo darbo krūviu?</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47</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68350" cy="92710"/>
                  <wp:effectExtent l="0" t="0" r="0" b="0"/>
                  <wp:docPr id="25" name="Picture 2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68350" cy="92710"/>
                          </a:xfrm>
                          <a:prstGeom prst="rect">
                            <a:avLst/>
                          </a:prstGeom>
                          <a:noFill/>
                          <a:ln>
                            <a:noFill/>
                          </a:ln>
                        </pic:spPr>
                      </pic:pic>
                    </a:graphicData>
                  </a:graphic>
                </wp:inline>
              </w:drawing>
            </w:r>
            <w:r>
              <w:rPr>
                <w:noProof/>
                <w:lang w:val="en-US"/>
              </w:rPr>
              <w:drawing>
                <wp:inline distT="0" distB="0" distL="0" distR="0">
                  <wp:extent cx="179070" cy="92710"/>
                  <wp:effectExtent l="0" t="0" r="0" b="0"/>
                  <wp:docPr id="26" name="Picture 2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9070" cy="92710"/>
                          </a:xfrm>
                          <a:prstGeom prst="rect">
                            <a:avLst/>
                          </a:prstGeom>
                          <a:noFill/>
                          <a:ln>
                            <a:noFill/>
                          </a:ln>
                        </pic:spPr>
                      </pic:pic>
                    </a:graphicData>
                  </a:graphic>
                </wp:inline>
              </w:drawing>
            </w:r>
            <w:r w:rsidR="0076192D" w:rsidRPr="0076192D">
              <w:t>  81%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9375" cy="92710"/>
                  <wp:effectExtent l="0" t="0" r="0" b="0"/>
                  <wp:docPr id="27" name="Picture 2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92710"/>
                          </a:xfrm>
                          <a:prstGeom prst="rect">
                            <a:avLst/>
                          </a:prstGeom>
                          <a:noFill/>
                          <a:ln>
                            <a:noFill/>
                          </a:ln>
                        </pic:spPr>
                      </pic:pic>
                    </a:graphicData>
                  </a:graphic>
                </wp:inline>
              </w:drawing>
            </w:r>
            <w:r>
              <w:rPr>
                <w:noProof/>
                <w:lang w:val="en-US"/>
              </w:rPr>
              <w:drawing>
                <wp:inline distT="0" distB="0" distL="0" distR="0">
                  <wp:extent cx="868045" cy="92710"/>
                  <wp:effectExtent l="0" t="0" r="0" b="0"/>
                  <wp:docPr id="28" name="Picture 2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8045" cy="92710"/>
                          </a:xfrm>
                          <a:prstGeom prst="rect">
                            <a:avLst/>
                          </a:prstGeom>
                          <a:noFill/>
                          <a:ln>
                            <a:noFill/>
                          </a:ln>
                        </pic:spPr>
                      </pic:pic>
                    </a:graphicData>
                  </a:graphic>
                </wp:inline>
              </w:drawing>
            </w:r>
            <w:r w:rsidR="0076192D" w:rsidRPr="0076192D">
              <w:t>  8.6%</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6</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29" name="Picture 2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848360" cy="92710"/>
                  <wp:effectExtent l="0" t="0" r="0" b="0"/>
                  <wp:docPr id="30" name="Picture 3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48360" cy="92710"/>
                          </a:xfrm>
                          <a:prstGeom prst="rect">
                            <a:avLst/>
                          </a:prstGeom>
                          <a:noFill/>
                          <a:ln>
                            <a:noFill/>
                          </a:ln>
                        </pic:spPr>
                      </pic:pic>
                    </a:graphicData>
                  </a:graphic>
                </wp:inline>
              </w:drawing>
            </w:r>
            <w:r w:rsidR="0076192D" w:rsidRPr="0076192D">
              <w:t>  10.3%</w:t>
            </w:r>
          </w:p>
        </w:tc>
      </w:tr>
    </w:tbl>
    <w:p w:rsidR="0076192D" w:rsidRPr="0076192D" w:rsidRDefault="0076192D" w:rsidP="0076192D">
      <w:pPr>
        <w:spacing w:line="338" w:lineRule="atLeast"/>
      </w:pPr>
      <w:r w:rsidRPr="0076192D">
        <w:br/>
        <w:t>Ar norėtumėte prisiimti papildomų pareigų savo darbe?</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9690" cy="92710"/>
                  <wp:effectExtent l="0" t="0" r="0" b="0"/>
                  <wp:docPr id="31" name="Picture 3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90" cy="92710"/>
                          </a:xfrm>
                          <a:prstGeom prst="rect">
                            <a:avLst/>
                          </a:prstGeom>
                          <a:noFill/>
                          <a:ln>
                            <a:noFill/>
                          </a:ln>
                        </pic:spPr>
                      </pic:pic>
                    </a:graphicData>
                  </a:graphic>
                </wp:inline>
              </w:drawing>
            </w:r>
            <w:r>
              <w:rPr>
                <w:noProof/>
                <w:lang w:val="en-US"/>
              </w:rPr>
              <w:drawing>
                <wp:inline distT="0" distB="0" distL="0" distR="0">
                  <wp:extent cx="887730" cy="92710"/>
                  <wp:effectExtent l="0" t="0" r="0" b="0"/>
                  <wp:docPr id="32" name="Picture 3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87730" cy="92710"/>
                          </a:xfrm>
                          <a:prstGeom prst="rect">
                            <a:avLst/>
                          </a:prstGeom>
                          <a:noFill/>
                          <a:ln>
                            <a:noFill/>
                          </a:ln>
                        </pic:spPr>
                      </pic:pic>
                    </a:graphicData>
                  </a:graphic>
                </wp:inline>
              </w:drawing>
            </w:r>
            <w:r w:rsidR="0076192D" w:rsidRPr="0076192D">
              <w:t>  6.9%</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35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69595" cy="92710"/>
                  <wp:effectExtent l="0" t="0" r="0" b="0"/>
                  <wp:docPr id="33" name="Picture 3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9595" cy="92710"/>
                          </a:xfrm>
                          <a:prstGeom prst="rect">
                            <a:avLst/>
                          </a:prstGeom>
                          <a:noFill/>
                          <a:ln>
                            <a:noFill/>
                          </a:ln>
                        </pic:spPr>
                      </pic:pic>
                    </a:graphicData>
                  </a:graphic>
                </wp:inline>
              </w:drawing>
            </w:r>
            <w:r>
              <w:rPr>
                <w:noProof/>
                <w:lang w:val="en-US"/>
              </w:rPr>
              <w:drawing>
                <wp:inline distT="0" distB="0" distL="0" distR="0">
                  <wp:extent cx="370840" cy="92710"/>
                  <wp:effectExtent l="0" t="0" r="0" b="0"/>
                  <wp:docPr id="34" name="Picture 3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0840" cy="92710"/>
                          </a:xfrm>
                          <a:prstGeom prst="rect">
                            <a:avLst/>
                          </a:prstGeom>
                          <a:noFill/>
                          <a:ln>
                            <a:noFill/>
                          </a:ln>
                        </pic:spPr>
                      </pic:pic>
                    </a:graphicData>
                  </a:graphic>
                </wp:inline>
              </w:drawing>
            </w:r>
            <w:r w:rsidR="0076192D" w:rsidRPr="0076192D">
              <w:t>  60.3%</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19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04800" cy="92710"/>
                  <wp:effectExtent l="0" t="0" r="0" b="0"/>
                  <wp:docPr id="35" name="Picture 3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4800" cy="92710"/>
                          </a:xfrm>
                          <a:prstGeom prst="rect">
                            <a:avLst/>
                          </a:prstGeom>
                          <a:noFill/>
                          <a:ln>
                            <a:noFill/>
                          </a:ln>
                        </pic:spPr>
                      </pic:pic>
                    </a:graphicData>
                  </a:graphic>
                </wp:inline>
              </w:drawing>
            </w:r>
            <w:r>
              <w:rPr>
                <w:noProof/>
                <w:lang w:val="en-US"/>
              </w:rPr>
              <w:drawing>
                <wp:inline distT="0" distB="0" distL="0" distR="0">
                  <wp:extent cx="636270" cy="92710"/>
                  <wp:effectExtent l="0" t="0" r="0" b="0"/>
                  <wp:docPr id="36" name="Picture 3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6270" cy="92710"/>
                          </a:xfrm>
                          <a:prstGeom prst="rect">
                            <a:avLst/>
                          </a:prstGeom>
                          <a:noFill/>
                          <a:ln>
                            <a:noFill/>
                          </a:ln>
                        </pic:spPr>
                      </pic:pic>
                    </a:graphicData>
                  </a:graphic>
                </wp:inline>
              </w:drawing>
            </w:r>
            <w:r w:rsidR="0076192D" w:rsidRPr="0076192D">
              <w:t>  32.8%</w:t>
            </w:r>
          </w:p>
        </w:tc>
      </w:tr>
    </w:tbl>
    <w:p w:rsidR="0076192D" w:rsidRPr="0076192D" w:rsidRDefault="0076192D" w:rsidP="0076192D">
      <w:pPr>
        <w:spacing w:line="338" w:lineRule="atLeast"/>
      </w:pPr>
      <w:r>
        <w:rPr>
          <w:rFonts w:ascii="Ubuntu" w:hAnsi="Ubuntu"/>
          <w:color w:val="4F4F4F"/>
          <w:sz w:val="23"/>
          <w:szCs w:val="23"/>
        </w:rPr>
        <w:br/>
      </w:r>
      <w:r w:rsidRPr="0076192D">
        <w:t>Ar manote, kad Jūsų darbo krūvis yra per didelis ir turėtų būti sumažintas?</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10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58750" cy="92710"/>
                  <wp:effectExtent l="0" t="0" r="0" b="0"/>
                  <wp:docPr id="37" name="Picture 3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8750" cy="92710"/>
                          </a:xfrm>
                          <a:prstGeom prst="rect">
                            <a:avLst/>
                          </a:prstGeom>
                          <a:noFill/>
                          <a:ln>
                            <a:noFill/>
                          </a:ln>
                        </pic:spPr>
                      </pic:pic>
                    </a:graphicData>
                  </a:graphic>
                </wp:inline>
              </w:drawing>
            </w:r>
            <w:r>
              <w:rPr>
                <w:noProof/>
                <w:lang w:val="en-US"/>
              </w:rPr>
              <w:drawing>
                <wp:inline distT="0" distB="0" distL="0" distR="0">
                  <wp:extent cx="781685" cy="92710"/>
                  <wp:effectExtent l="0" t="0" r="0" b="0"/>
                  <wp:docPr id="38" name="Picture 3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1685" cy="92710"/>
                          </a:xfrm>
                          <a:prstGeom prst="rect">
                            <a:avLst/>
                          </a:prstGeom>
                          <a:noFill/>
                          <a:ln>
                            <a:noFill/>
                          </a:ln>
                        </pic:spPr>
                      </pic:pic>
                    </a:graphicData>
                  </a:graphic>
                </wp:inline>
              </w:drawing>
            </w:r>
            <w:r w:rsidR="0076192D" w:rsidRPr="0076192D">
              <w:t>  17.2%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36</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89915" cy="92710"/>
                  <wp:effectExtent l="0" t="0" r="0" b="0"/>
                  <wp:docPr id="39" name="Picture 3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9915" cy="92710"/>
                          </a:xfrm>
                          <a:prstGeom prst="rect">
                            <a:avLst/>
                          </a:prstGeom>
                          <a:noFill/>
                          <a:ln>
                            <a:noFill/>
                          </a:ln>
                        </pic:spPr>
                      </pic:pic>
                    </a:graphicData>
                  </a:graphic>
                </wp:inline>
              </w:drawing>
            </w:r>
            <w:r>
              <w:rPr>
                <w:noProof/>
                <w:lang w:val="en-US"/>
              </w:rPr>
              <w:drawing>
                <wp:inline distT="0" distB="0" distL="0" distR="0">
                  <wp:extent cx="351155" cy="92710"/>
                  <wp:effectExtent l="0" t="0" r="0" b="0"/>
                  <wp:docPr id="40" name="Picture 4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1155" cy="92710"/>
                          </a:xfrm>
                          <a:prstGeom prst="rect">
                            <a:avLst/>
                          </a:prstGeom>
                          <a:noFill/>
                          <a:ln>
                            <a:noFill/>
                          </a:ln>
                        </pic:spPr>
                      </pic:pic>
                    </a:graphicData>
                  </a:graphic>
                </wp:inline>
              </w:drawing>
            </w:r>
            <w:r w:rsidR="0076192D" w:rsidRPr="0076192D">
              <w:t>  62.1%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12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92405" cy="92710"/>
                  <wp:effectExtent l="0" t="0" r="0" b="0"/>
                  <wp:docPr id="41" name="Picture 4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2405" cy="92710"/>
                          </a:xfrm>
                          <a:prstGeom prst="rect">
                            <a:avLst/>
                          </a:prstGeom>
                          <a:noFill/>
                          <a:ln>
                            <a:noFill/>
                          </a:ln>
                        </pic:spPr>
                      </pic:pic>
                    </a:graphicData>
                  </a:graphic>
                </wp:inline>
              </w:drawing>
            </w:r>
            <w:r>
              <w:rPr>
                <w:noProof/>
                <w:lang w:val="en-US"/>
              </w:rPr>
              <w:drawing>
                <wp:inline distT="0" distB="0" distL="0" distR="0">
                  <wp:extent cx="748665" cy="92710"/>
                  <wp:effectExtent l="0" t="0" r="0" b="0"/>
                  <wp:docPr id="42" name="Picture 4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48665" cy="92710"/>
                          </a:xfrm>
                          <a:prstGeom prst="rect">
                            <a:avLst/>
                          </a:prstGeom>
                          <a:noFill/>
                          <a:ln>
                            <a:noFill/>
                          </a:ln>
                        </pic:spPr>
                      </pic:pic>
                    </a:graphicData>
                  </a:graphic>
                </wp:inline>
              </w:drawing>
            </w:r>
            <w:r w:rsidR="0076192D" w:rsidRPr="0076192D">
              <w:t>  20.7%</w:t>
            </w:r>
          </w:p>
        </w:tc>
      </w:tr>
    </w:tbl>
    <w:p w:rsidR="0076192D" w:rsidRPr="0076192D" w:rsidRDefault="0076192D" w:rsidP="0076192D">
      <w:pPr>
        <w:spacing w:line="338" w:lineRule="atLeast"/>
      </w:pPr>
      <w:r w:rsidRPr="0076192D">
        <w:br/>
        <w:t>Ar Jus tenkina darbo valandos ir grafikas?</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51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828040" cy="92710"/>
                  <wp:effectExtent l="0" t="0" r="0" b="0"/>
                  <wp:docPr id="43" name="Picture 4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28040" cy="92710"/>
                          </a:xfrm>
                          <a:prstGeom prst="rect">
                            <a:avLst/>
                          </a:prstGeom>
                          <a:noFill/>
                          <a:ln>
                            <a:noFill/>
                          </a:ln>
                        </pic:spPr>
                      </pic:pic>
                    </a:graphicData>
                  </a:graphic>
                </wp:inline>
              </w:drawing>
            </w:r>
            <w:r>
              <w:rPr>
                <w:noProof/>
                <w:lang w:val="en-US"/>
              </w:rPr>
              <w:drawing>
                <wp:inline distT="0" distB="0" distL="0" distR="0">
                  <wp:extent cx="112395" cy="92710"/>
                  <wp:effectExtent l="0" t="0" r="0" b="0"/>
                  <wp:docPr id="44" name="Picture 4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12395" cy="92710"/>
                          </a:xfrm>
                          <a:prstGeom prst="rect">
                            <a:avLst/>
                          </a:prstGeom>
                          <a:noFill/>
                          <a:ln>
                            <a:noFill/>
                          </a:ln>
                        </pic:spPr>
                      </pic:pic>
                    </a:graphicData>
                  </a:graphic>
                </wp:inline>
              </w:drawing>
            </w:r>
            <w:r w:rsidR="0076192D" w:rsidRPr="0076192D">
              <w:t>  87.9%</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4</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9690" cy="92710"/>
                  <wp:effectExtent l="0" t="0" r="0" b="0"/>
                  <wp:docPr id="45" name="Picture 4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90" cy="92710"/>
                          </a:xfrm>
                          <a:prstGeom prst="rect">
                            <a:avLst/>
                          </a:prstGeom>
                          <a:noFill/>
                          <a:ln>
                            <a:noFill/>
                          </a:ln>
                        </pic:spPr>
                      </pic:pic>
                    </a:graphicData>
                  </a:graphic>
                </wp:inline>
              </w:drawing>
            </w:r>
            <w:r>
              <w:rPr>
                <w:noProof/>
                <w:lang w:val="en-US"/>
              </w:rPr>
              <w:drawing>
                <wp:inline distT="0" distB="0" distL="0" distR="0">
                  <wp:extent cx="887730" cy="92710"/>
                  <wp:effectExtent l="0" t="0" r="0" b="0"/>
                  <wp:docPr id="46" name="Picture 4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87730" cy="92710"/>
                          </a:xfrm>
                          <a:prstGeom prst="rect">
                            <a:avLst/>
                          </a:prstGeom>
                          <a:noFill/>
                          <a:ln>
                            <a:noFill/>
                          </a:ln>
                        </pic:spPr>
                      </pic:pic>
                    </a:graphicData>
                  </a:graphic>
                </wp:inline>
              </w:drawing>
            </w:r>
            <w:r w:rsidR="0076192D" w:rsidRPr="0076192D">
              <w:t>  6.9%</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6355" cy="92710"/>
                  <wp:effectExtent l="0" t="0" r="0" b="0"/>
                  <wp:docPr id="47" name="Picture 4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355" cy="92710"/>
                          </a:xfrm>
                          <a:prstGeom prst="rect">
                            <a:avLst/>
                          </a:prstGeom>
                          <a:noFill/>
                          <a:ln>
                            <a:noFill/>
                          </a:ln>
                        </pic:spPr>
                      </pic:pic>
                    </a:graphicData>
                  </a:graphic>
                </wp:inline>
              </w:drawing>
            </w:r>
            <w:r>
              <w:rPr>
                <w:noProof/>
                <w:lang w:val="en-US"/>
              </w:rPr>
              <w:drawing>
                <wp:inline distT="0" distB="0" distL="0" distR="0">
                  <wp:extent cx="894715" cy="92710"/>
                  <wp:effectExtent l="0" t="0" r="0" b="0"/>
                  <wp:docPr id="48" name="Picture 4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94715" cy="92710"/>
                          </a:xfrm>
                          <a:prstGeom prst="rect">
                            <a:avLst/>
                          </a:prstGeom>
                          <a:noFill/>
                          <a:ln>
                            <a:noFill/>
                          </a:ln>
                        </pic:spPr>
                      </pic:pic>
                    </a:graphicData>
                  </a:graphic>
                </wp:inline>
              </w:drawing>
            </w:r>
            <w:r w:rsidR="0076192D" w:rsidRPr="0076192D">
              <w:t>  5.2%</w:t>
            </w:r>
          </w:p>
        </w:tc>
      </w:tr>
    </w:tbl>
    <w:p w:rsidR="0076192D" w:rsidRPr="0076192D" w:rsidRDefault="0076192D" w:rsidP="0076192D">
      <w:pPr>
        <w:spacing w:line="338" w:lineRule="atLeast"/>
      </w:pPr>
      <w:r w:rsidRPr="0076192D">
        <w:br/>
        <w:t>Ar turite priėjimą prie visos būtinos informacijos, norėdamas sėkmingai darbuotis?</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02310" cy="92710"/>
                  <wp:effectExtent l="0" t="0" r="0" b="0"/>
                  <wp:docPr id="49" name="Picture 4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02310" cy="92710"/>
                          </a:xfrm>
                          <a:prstGeom prst="rect">
                            <a:avLst/>
                          </a:prstGeom>
                          <a:noFill/>
                          <a:ln>
                            <a:noFill/>
                          </a:ln>
                        </pic:spPr>
                      </pic:pic>
                    </a:graphicData>
                  </a:graphic>
                </wp:inline>
              </w:drawing>
            </w:r>
            <w:r>
              <w:rPr>
                <w:noProof/>
                <w:lang w:val="en-US"/>
              </w:rPr>
              <w:drawing>
                <wp:inline distT="0" distB="0" distL="0" distR="0">
                  <wp:extent cx="238760" cy="92710"/>
                  <wp:effectExtent l="0" t="0" r="0" b="0"/>
                  <wp:docPr id="50" name="Picture 5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8760" cy="92710"/>
                          </a:xfrm>
                          <a:prstGeom prst="rect">
                            <a:avLst/>
                          </a:prstGeom>
                          <a:noFill/>
                          <a:ln>
                            <a:noFill/>
                          </a:ln>
                        </pic:spPr>
                      </pic:pic>
                    </a:graphicData>
                  </a:graphic>
                </wp:inline>
              </w:drawing>
            </w:r>
            <w:r w:rsidR="0076192D" w:rsidRPr="0076192D">
              <w:t>  74.1%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13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05105" cy="92710"/>
                  <wp:effectExtent l="0" t="0" r="0" b="0"/>
                  <wp:docPr id="51" name="Picture 5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5105" cy="92710"/>
                          </a:xfrm>
                          <a:prstGeom prst="rect">
                            <a:avLst/>
                          </a:prstGeom>
                          <a:noFill/>
                          <a:ln>
                            <a:noFill/>
                          </a:ln>
                        </pic:spPr>
                      </pic:pic>
                    </a:graphicData>
                  </a:graphic>
                </wp:inline>
              </w:drawing>
            </w:r>
            <w:r>
              <w:rPr>
                <w:noProof/>
                <w:lang w:val="en-US"/>
              </w:rPr>
              <w:drawing>
                <wp:inline distT="0" distB="0" distL="0" distR="0">
                  <wp:extent cx="735330" cy="92710"/>
                  <wp:effectExtent l="0" t="0" r="0" b="0"/>
                  <wp:docPr id="52" name="Picture 5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35330" cy="92710"/>
                          </a:xfrm>
                          <a:prstGeom prst="rect">
                            <a:avLst/>
                          </a:prstGeom>
                          <a:noFill/>
                          <a:ln>
                            <a:noFill/>
                          </a:ln>
                        </pic:spPr>
                      </pic:pic>
                    </a:graphicData>
                  </a:graphic>
                </wp:inline>
              </w:drawing>
            </w:r>
            <w:r w:rsidR="0076192D" w:rsidRPr="0076192D">
              <w:t>  22.4%</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6670" cy="92710"/>
                  <wp:effectExtent l="0" t="0" r="0" b="0"/>
                  <wp:docPr id="53" name="Picture 5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670" cy="92710"/>
                          </a:xfrm>
                          <a:prstGeom prst="rect">
                            <a:avLst/>
                          </a:prstGeom>
                          <a:noFill/>
                          <a:ln>
                            <a:noFill/>
                          </a:ln>
                        </pic:spPr>
                      </pic:pic>
                    </a:graphicData>
                  </a:graphic>
                </wp:inline>
              </w:drawing>
            </w:r>
            <w:r>
              <w:rPr>
                <w:noProof/>
                <w:lang w:val="en-US"/>
              </w:rPr>
              <w:drawing>
                <wp:inline distT="0" distB="0" distL="0" distR="0">
                  <wp:extent cx="914400" cy="92710"/>
                  <wp:effectExtent l="0" t="0" r="0" b="0"/>
                  <wp:docPr id="54" name="Picture 5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14400" cy="92710"/>
                          </a:xfrm>
                          <a:prstGeom prst="rect">
                            <a:avLst/>
                          </a:prstGeom>
                          <a:noFill/>
                          <a:ln>
                            <a:noFill/>
                          </a:ln>
                        </pic:spPr>
                      </pic:pic>
                    </a:graphicData>
                  </a:graphic>
                </wp:inline>
              </w:drawing>
            </w:r>
            <w:r w:rsidR="0076192D" w:rsidRPr="0076192D">
              <w:t>  3.4%</w:t>
            </w:r>
          </w:p>
        </w:tc>
      </w:tr>
    </w:tbl>
    <w:p w:rsidR="0076192D" w:rsidRPr="0076192D" w:rsidRDefault="0076192D" w:rsidP="0076192D">
      <w:pPr>
        <w:spacing w:line="338" w:lineRule="atLeast"/>
      </w:pPr>
    </w:p>
    <w:p w:rsidR="0076192D" w:rsidRPr="0076192D" w:rsidRDefault="0076192D" w:rsidP="0076192D">
      <w:pPr>
        <w:spacing w:line="338" w:lineRule="atLeast"/>
      </w:pPr>
      <w:r w:rsidRPr="0076192D">
        <w:t>3. Ar Jūsų įstaigoje yra pakankamas darbuotojų skaičius tenkančiam darbo krūviui?</w:t>
      </w:r>
    </w:p>
    <w:tbl>
      <w:tblPr>
        <w:tblW w:w="0" w:type="auto"/>
        <w:tblCellSpacing w:w="0" w:type="dxa"/>
        <w:tblCellMar>
          <w:left w:w="0" w:type="dxa"/>
          <w:right w:w="0" w:type="dxa"/>
        </w:tblCellMar>
        <w:tblLook w:val="04A0" w:firstRow="1" w:lastRow="0" w:firstColumn="1" w:lastColumn="0" w:noHBand="0" w:noVBand="1"/>
      </w:tblPr>
      <w:tblGrid>
        <w:gridCol w:w="5250"/>
        <w:gridCol w:w="750"/>
        <w:gridCol w:w="2250"/>
      </w:tblGrid>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35330" cy="92710"/>
                  <wp:effectExtent l="0" t="0" r="0" b="0"/>
                  <wp:docPr id="55" name="Picture 5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35330" cy="92710"/>
                          </a:xfrm>
                          <a:prstGeom prst="rect">
                            <a:avLst/>
                          </a:prstGeom>
                          <a:noFill/>
                          <a:ln>
                            <a:noFill/>
                          </a:ln>
                        </pic:spPr>
                      </pic:pic>
                    </a:graphicData>
                  </a:graphic>
                </wp:inline>
              </w:drawing>
            </w:r>
            <w:r>
              <w:rPr>
                <w:noProof/>
                <w:lang w:val="en-US"/>
              </w:rPr>
              <w:drawing>
                <wp:inline distT="0" distB="0" distL="0" distR="0">
                  <wp:extent cx="205105" cy="92710"/>
                  <wp:effectExtent l="0" t="0" r="0" b="0"/>
                  <wp:docPr id="56" name="Picture 5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5105" cy="92710"/>
                          </a:xfrm>
                          <a:prstGeom prst="rect">
                            <a:avLst/>
                          </a:prstGeom>
                          <a:noFill/>
                          <a:ln>
                            <a:noFill/>
                          </a:ln>
                        </pic:spPr>
                      </pic:pic>
                    </a:graphicData>
                  </a:graphic>
                </wp:inline>
              </w:drawing>
            </w:r>
            <w:r w:rsidR="0076192D" w:rsidRPr="0076192D">
              <w:t>  77.6%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13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05105" cy="92710"/>
                  <wp:effectExtent l="0" t="0" r="0" b="0"/>
                  <wp:docPr id="57" name="Picture 5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5105" cy="92710"/>
                          </a:xfrm>
                          <a:prstGeom prst="rect">
                            <a:avLst/>
                          </a:prstGeom>
                          <a:noFill/>
                          <a:ln>
                            <a:noFill/>
                          </a:ln>
                        </pic:spPr>
                      </pic:pic>
                    </a:graphicData>
                  </a:graphic>
                </wp:inline>
              </w:drawing>
            </w:r>
            <w:r>
              <w:rPr>
                <w:noProof/>
                <w:lang w:val="en-US"/>
              </w:rPr>
              <w:drawing>
                <wp:inline distT="0" distB="0" distL="0" distR="0">
                  <wp:extent cx="735330" cy="92710"/>
                  <wp:effectExtent l="0" t="0" r="0" b="0"/>
                  <wp:docPr id="58" name="Picture 5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35330" cy="92710"/>
                          </a:xfrm>
                          <a:prstGeom prst="rect">
                            <a:avLst/>
                          </a:prstGeom>
                          <a:noFill/>
                          <a:ln>
                            <a:noFill/>
                          </a:ln>
                        </pic:spPr>
                      </pic:pic>
                    </a:graphicData>
                  </a:graphic>
                </wp:inline>
              </w:drawing>
            </w:r>
            <w:r w:rsidR="0076192D" w:rsidRPr="0076192D">
              <w:t>  22.4%</w:t>
            </w:r>
          </w:p>
        </w:tc>
      </w:tr>
      <w:tr w:rsidR="0076192D" w:rsidRPr="0076192D" w:rsidTr="0076192D">
        <w:trPr>
          <w:tblCellSpacing w:w="0" w:type="dxa"/>
        </w:trPr>
        <w:tc>
          <w:tcPr>
            <w:tcW w:w="5250" w:type="dxa"/>
            <w:tcBorders>
              <w:bottom w:val="dotted" w:sz="6" w:space="0" w:color="AAAAAA"/>
            </w:tcBorders>
            <w:shd w:val="clear" w:color="auto" w:fill="F5F5F5"/>
            <w:tcMar>
              <w:top w:w="15" w:type="dxa"/>
              <w:left w:w="75" w:type="dxa"/>
              <w:bottom w:w="15" w:type="dxa"/>
              <w:right w:w="75" w:type="dxa"/>
            </w:tcMar>
            <w:vAlign w:val="center"/>
            <w:hideMark/>
          </w:tcPr>
          <w:p w:rsidR="0076192D" w:rsidRDefault="0076192D">
            <w:r>
              <w:t>Viso atsakymų</w:t>
            </w:r>
          </w:p>
        </w:tc>
        <w:tc>
          <w:tcPr>
            <w:tcW w:w="750" w:type="dxa"/>
            <w:tcBorders>
              <w:bottom w:val="dotted" w:sz="6" w:space="0" w:color="AAAAAA"/>
            </w:tcBorders>
            <w:shd w:val="clear" w:color="auto" w:fill="F5F5F5"/>
            <w:vAlign w:val="center"/>
            <w:hideMark/>
          </w:tcPr>
          <w:p w:rsidR="0076192D" w:rsidRDefault="0076192D">
            <w:pPr>
              <w:jc w:val="center"/>
            </w:pPr>
            <w:r>
              <w:t>58</w:t>
            </w:r>
          </w:p>
        </w:tc>
        <w:tc>
          <w:tcPr>
            <w:tcW w:w="0" w:type="auto"/>
            <w:tcBorders>
              <w:bottom w:val="dotted" w:sz="6" w:space="0" w:color="AAAAAA"/>
            </w:tcBorders>
            <w:shd w:val="clear" w:color="auto" w:fill="F5F5F5"/>
            <w:vAlign w:val="center"/>
            <w:hideMark/>
          </w:tcPr>
          <w:p w:rsidR="0076192D" w:rsidRPr="0076192D" w:rsidRDefault="0076192D">
            <w:r w:rsidRPr="0076192D">
              <w:t> </w:t>
            </w:r>
          </w:p>
        </w:tc>
      </w:tr>
    </w:tbl>
    <w:p w:rsidR="0076192D" w:rsidRPr="00746116" w:rsidRDefault="0076192D" w:rsidP="0076192D">
      <w:pPr>
        <w:spacing w:line="338" w:lineRule="atLeast"/>
        <w:rPr>
          <w:lang w:val="lt-LT"/>
        </w:rPr>
      </w:pPr>
      <w:r w:rsidRPr="00746116">
        <w:rPr>
          <w:lang w:val="lt-LT"/>
        </w:rPr>
        <w:t>4. Jūsų pasiūlymai darbo procesų pagerinimui Jūsų įstaigoje: </w:t>
      </w:r>
    </w:p>
    <w:p w:rsidR="0076192D" w:rsidRPr="00746116" w:rsidRDefault="0076192D" w:rsidP="0076192D">
      <w:pPr>
        <w:spacing w:line="338" w:lineRule="atLeast"/>
        <w:rPr>
          <w:i/>
          <w:lang w:val="lt-LT"/>
        </w:rPr>
      </w:pPr>
      <w:r w:rsidRPr="00746116">
        <w:rPr>
          <w:i/>
          <w:lang w:val="lt-LT"/>
        </w:rPr>
        <w:t xml:space="preserve">1) </w:t>
      </w:r>
      <w:r w:rsidR="00746116" w:rsidRPr="00746116">
        <w:rPr>
          <w:i/>
          <w:lang w:val="lt-LT"/>
        </w:rPr>
        <w:t>„</w:t>
      </w:r>
      <w:r w:rsidRPr="00746116">
        <w:rPr>
          <w:i/>
          <w:lang w:val="lt-LT"/>
        </w:rPr>
        <w:t>socialinių darbuotojų kvalifikacijos kėlimas, komandinio darbo gerinimas</w:t>
      </w:r>
      <w:r w:rsidR="00746116" w:rsidRPr="00746116">
        <w:rPr>
          <w:i/>
          <w:lang w:val="lt-LT"/>
        </w:rPr>
        <w:t>“</w:t>
      </w:r>
      <w:r w:rsidRPr="00746116">
        <w:rPr>
          <w:i/>
          <w:lang w:val="lt-LT"/>
        </w:rPr>
        <w:br/>
        <w:t xml:space="preserve">2) </w:t>
      </w:r>
      <w:r w:rsidR="00746116" w:rsidRPr="00746116">
        <w:rPr>
          <w:i/>
          <w:lang w:val="lt-LT"/>
        </w:rPr>
        <w:t>„</w:t>
      </w:r>
      <w:r w:rsidRPr="00746116">
        <w:rPr>
          <w:i/>
          <w:lang w:val="lt-LT"/>
        </w:rPr>
        <w:t>Mane tenkina, kaip dirbančią savo srityje</w:t>
      </w:r>
      <w:r w:rsidR="00746116" w:rsidRPr="00746116">
        <w:rPr>
          <w:i/>
          <w:lang w:val="lt-LT"/>
        </w:rPr>
        <w:t>“</w:t>
      </w:r>
      <w:r w:rsidRPr="00746116">
        <w:rPr>
          <w:i/>
          <w:lang w:val="lt-LT"/>
        </w:rPr>
        <w:br/>
        <w:t xml:space="preserve">3) </w:t>
      </w:r>
      <w:r w:rsidR="00746116" w:rsidRPr="00746116">
        <w:rPr>
          <w:i/>
          <w:lang w:val="lt-LT"/>
        </w:rPr>
        <w:t>„</w:t>
      </w:r>
      <w:r w:rsidRPr="00746116">
        <w:rPr>
          <w:i/>
          <w:lang w:val="lt-LT"/>
        </w:rPr>
        <w:t>Padidinti darbuotojų skaičių dėl darbo krūvio sumažinimo.</w:t>
      </w:r>
      <w:r w:rsidR="00746116" w:rsidRPr="00746116">
        <w:rPr>
          <w:i/>
          <w:lang w:val="lt-LT"/>
        </w:rPr>
        <w:t>“</w:t>
      </w:r>
      <w:r w:rsidRPr="00746116">
        <w:rPr>
          <w:i/>
          <w:lang w:val="lt-LT"/>
        </w:rPr>
        <w:br/>
        <w:t xml:space="preserve">4) </w:t>
      </w:r>
      <w:r w:rsidR="00746116" w:rsidRPr="00746116">
        <w:rPr>
          <w:i/>
          <w:lang w:val="lt-LT"/>
        </w:rPr>
        <w:t>„</w:t>
      </w:r>
      <w:r w:rsidRPr="00746116">
        <w:rPr>
          <w:i/>
          <w:lang w:val="lt-LT"/>
        </w:rPr>
        <w:t>Pastato renovacija / rekonstrukcija, kuri pagerintų tiek darbuotojų, tiek klientų sąlygas.</w:t>
      </w:r>
      <w:r w:rsidR="00746116" w:rsidRPr="00746116">
        <w:rPr>
          <w:i/>
          <w:lang w:val="lt-LT"/>
        </w:rPr>
        <w:t>“</w:t>
      </w:r>
      <w:r w:rsidRPr="00746116">
        <w:rPr>
          <w:i/>
          <w:lang w:val="lt-LT"/>
        </w:rPr>
        <w:br/>
        <w:t xml:space="preserve">5) </w:t>
      </w:r>
      <w:r w:rsidR="00746116" w:rsidRPr="00746116">
        <w:rPr>
          <w:i/>
          <w:lang w:val="lt-LT"/>
        </w:rPr>
        <w:t>„</w:t>
      </w:r>
      <w:r w:rsidRPr="00746116">
        <w:rPr>
          <w:i/>
          <w:lang w:val="lt-LT"/>
        </w:rPr>
        <w:t>Reikėtų peržiūrėti pareigybes. Daugiau žmonių skirti darbui su klientais.</w:t>
      </w:r>
      <w:r w:rsidR="00746116" w:rsidRPr="00746116">
        <w:rPr>
          <w:i/>
          <w:lang w:val="lt-LT"/>
        </w:rPr>
        <w:t>“</w:t>
      </w:r>
      <w:r w:rsidRPr="00746116">
        <w:rPr>
          <w:i/>
          <w:lang w:val="lt-LT"/>
        </w:rPr>
        <w:br/>
        <w:t xml:space="preserve">6) </w:t>
      </w:r>
      <w:r w:rsidR="00746116" w:rsidRPr="00746116">
        <w:rPr>
          <w:i/>
          <w:lang w:val="lt-LT"/>
        </w:rPr>
        <w:t>„</w:t>
      </w:r>
      <w:r w:rsidRPr="00746116">
        <w:rPr>
          <w:i/>
          <w:lang w:val="lt-LT"/>
        </w:rPr>
        <w:t>Reikėtų daugiau darbuotojų, dirbančių tiesiogiai su vaikais</w:t>
      </w:r>
      <w:r w:rsidR="00746116" w:rsidRPr="00746116">
        <w:rPr>
          <w:i/>
          <w:lang w:val="lt-LT"/>
        </w:rPr>
        <w:t>“</w:t>
      </w:r>
      <w:r w:rsidRPr="00746116">
        <w:rPr>
          <w:i/>
          <w:lang w:val="lt-LT"/>
        </w:rPr>
        <w:br/>
        <w:t xml:space="preserve">7) </w:t>
      </w:r>
      <w:r w:rsidR="00746116" w:rsidRPr="00746116">
        <w:rPr>
          <w:i/>
          <w:lang w:val="lt-LT"/>
        </w:rPr>
        <w:t>„</w:t>
      </w:r>
      <w:r w:rsidRPr="00746116">
        <w:rPr>
          <w:i/>
          <w:lang w:val="lt-LT"/>
        </w:rPr>
        <w:t>Įstaigoje darbuotojų pakanka, bet didesnė dalis darbuotojų,</w:t>
      </w:r>
      <w:r w:rsidR="002E573C">
        <w:rPr>
          <w:i/>
          <w:lang w:val="lt-LT"/>
        </w:rPr>
        <w:t xml:space="preserve"> </w:t>
      </w:r>
      <w:r w:rsidRPr="00746116">
        <w:rPr>
          <w:i/>
          <w:lang w:val="lt-LT"/>
        </w:rPr>
        <w:t>manau turėtų dirbti kontaktinį darbą su vaikais.</w:t>
      </w:r>
      <w:r w:rsidR="00746116" w:rsidRPr="00746116">
        <w:rPr>
          <w:i/>
          <w:lang w:val="lt-LT"/>
        </w:rPr>
        <w:t>“</w:t>
      </w:r>
      <w:r w:rsidRPr="00746116">
        <w:rPr>
          <w:i/>
          <w:lang w:val="lt-LT"/>
        </w:rPr>
        <w:br/>
        <w:t xml:space="preserve">8) </w:t>
      </w:r>
      <w:r w:rsidR="00746116" w:rsidRPr="00746116">
        <w:rPr>
          <w:i/>
          <w:lang w:val="lt-LT"/>
        </w:rPr>
        <w:t>„</w:t>
      </w:r>
      <w:r w:rsidRPr="00746116">
        <w:rPr>
          <w:i/>
          <w:lang w:val="lt-LT"/>
        </w:rPr>
        <w:t>Savitarpio supratimo</w:t>
      </w:r>
      <w:r w:rsidR="00746116" w:rsidRPr="00746116">
        <w:rPr>
          <w:i/>
          <w:lang w:val="lt-LT"/>
        </w:rPr>
        <w:t>“</w:t>
      </w:r>
      <w:r w:rsidRPr="00746116">
        <w:rPr>
          <w:i/>
          <w:lang w:val="lt-LT"/>
        </w:rPr>
        <w:br/>
        <w:t xml:space="preserve">9) </w:t>
      </w:r>
      <w:r w:rsidR="00746116" w:rsidRPr="00746116">
        <w:rPr>
          <w:i/>
          <w:lang w:val="lt-LT"/>
        </w:rPr>
        <w:t>„</w:t>
      </w:r>
      <w:r w:rsidRPr="00746116">
        <w:rPr>
          <w:i/>
          <w:lang w:val="lt-LT"/>
        </w:rPr>
        <w:t>Reikia remonto, kai kuriuose grupėse ypač. Maisto kokybė prastoka</w:t>
      </w:r>
      <w:r w:rsidR="00746116" w:rsidRPr="00746116">
        <w:rPr>
          <w:i/>
          <w:lang w:val="lt-LT"/>
        </w:rPr>
        <w:t>“</w:t>
      </w:r>
      <w:r w:rsidRPr="00746116">
        <w:rPr>
          <w:i/>
          <w:lang w:val="lt-LT"/>
        </w:rPr>
        <w:br/>
        <w:t xml:space="preserve">10) </w:t>
      </w:r>
      <w:r w:rsidR="00746116" w:rsidRPr="00746116">
        <w:rPr>
          <w:i/>
          <w:lang w:val="lt-LT"/>
        </w:rPr>
        <w:t>„</w:t>
      </w:r>
      <w:r w:rsidRPr="00746116">
        <w:rPr>
          <w:i/>
          <w:lang w:val="lt-LT"/>
        </w:rPr>
        <w:t>Pasiūlymų nėra</w:t>
      </w:r>
      <w:r w:rsidR="00746116" w:rsidRPr="00746116">
        <w:rPr>
          <w:i/>
          <w:lang w:val="lt-LT"/>
        </w:rPr>
        <w:t>“</w:t>
      </w:r>
      <w:r w:rsidRPr="00746116">
        <w:rPr>
          <w:i/>
          <w:lang w:val="lt-LT"/>
        </w:rPr>
        <w:br/>
        <w:t xml:space="preserve">11) </w:t>
      </w:r>
      <w:r w:rsidR="00746116" w:rsidRPr="00746116">
        <w:rPr>
          <w:i/>
          <w:lang w:val="lt-LT"/>
        </w:rPr>
        <w:t>„</w:t>
      </w:r>
      <w:r w:rsidRPr="00746116">
        <w:rPr>
          <w:i/>
          <w:lang w:val="lt-LT"/>
        </w:rPr>
        <w:t>Didesni atlyginimai</w:t>
      </w:r>
      <w:r w:rsidR="00746116" w:rsidRPr="00746116">
        <w:rPr>
          <w:i/>
          <w:lang w:val="lt-LT"/>
        </w:rPr>
        <w:t>“</w:t>
      </w:r>
      <w:r w:rsidRPr="00746116">
        <w:rPr>
          <w:i/>
          <w:lang w:val="lt-LT"/>
        </w:rPr>
        <w:br/>
        <w:t xml:space="preserve">12) </w:t>
      </w:r>
      <w:r w:rsidR="00746116" w:rsidRPr="00746116">
        <w:rPr>
          <w:i/>
          <w:lang w:val="lt-LT"/>
        </w:rPr>
        <w:t>„</w:t>
      </w:r>
      <w:r w:rsidRPr="00746116">
        <w:rPr>
          <w:i/>
          <w:lang w:val="lt-LT"/>
        </w:rPr>
        <w:t>Turėtų būti daugiau etatų</w:t>
      </w:r>
      <w:r w:rsidR="00746116" w:rsidRPr="00746116">
        <w:rPr>
          <w:i/>
          <w:lang w:val="lt-LT"/>
        </w:rPr>
        <w:t>“</w:t>
      </w:r>
      <w:r w:rsidRPr="00746116">
        <w:rPr>
          <w:i/>
          <w:lang w:val="lt-LT"/>
        </w:rPr>
        <w:br/>
        <w:t xml:space="preserve">13) </w:t>
      </w:r>
      <w:r w:rsidR="00746116" w:rsidRPr="00746116">
        <w:rPr>
          <w:i/>
          <w:lang w:val="lt-LT"/>
        </w:rPr>
        <w:t>„</w:t>
      </w:r>
      <w:r w:rsidRPr="00746116">
        <w:rPr>
          <w:i/>
          <w:lang w:val="lt-LT"/>
        </w:rPr>
        <w:t>trūksta pavėžėjimo paslaugų</w:t>
      </w:r>
      <w:r w:rsidR="00746116" w:rsidRPr="00746116">
        <w:rPr>
          <w:i/>
          <w:lang w:val="lt-LT"/>
        </w:rPr>
        <w:t>“</w:t>
      </w:r>
      <w:r w:rsidRPr="00746116">
        <w:rPr>
          <w:i/>
          <w:lang w:val="lt-LT"/>
        </w:rPr>
        <w:br/>
        <w:t xml:space="preserve">14) </w:t>
      </w:r>
      <w:r w:rsidR="00746116" w:rsidRPr="00746116">
        <w:rPr>
          <w:i/>
          <w:lang w:val="lt-LT"/>
        </w:rPr>
        <w:t>„</w:t>
      </w:r>
      <w:r w:rsidRPr="00746116">
        <w:rPr>
          <w:i/>
          <w:lang w:val="lt-LT"/>
        </w:rPr>
        <w:t>Etatų steigimas.</w:t>
      </w:r>
      <w:r w:rsidR="00746116" w:rsidRPr="00746116">
        <w:rPr>
          <w:i/>
          <w:lang w:val="lt-LT"/>
        </w:rPr>
        <w:t>“</w:t>
      </w:r>
      <w:r w:rsidRPr="00746116">
        <w:rPr>
          <w:i/>
          <w:lang w:val="lt-LT"/>
        </w:rPr>
        <w:br/>
        <w:t xml:space="preserve">15) </w:t>
      </w:r>
      <w:r w:rsidR="00746116" w:rsidRPr="00746116">
        <w:rPr>
          <w:i/>
          <w:lang w:val="lt-LT"/>
        </w:rPr>
        <w:t>„</w:t>
      </w:r>
      <w:r w:rsidRPr="00746116">
        <w:rPr>
          <w:i/>
          <w:lang w:val="lt-LT"/>
        </w:rPr>
        <w:t>Manau, kad įstaigos vadovas tikrai gerai rūpinasi savo darbuotojais. ir viską sprendžia vadovas, kad pagerinti darbą.</w:t>
      </w:r>
      <w:r w:rsidR="00746116" w:rsidRPr="00746116">
        <w:rPr>
          <w:i/>
          <w:lang w:val="lt-LT"/>
        </w:rPr>
        <w:t>“</w:t>
      </w:r>
      <w:r w:rsidRPr="00746116">
        <w:rPr>
          <w:i/>
          <w:lang w:val="lt-LT"/>
        </w:rPr>
        <w:br/>
        <w:t xml:space="preserve">16) </w:t>
      </w:r>
      <w:r w:rsidR="00746116" w:rsidRPr="00746116">
        <w:rPr>
          <w:i/>
          <w:lang w:val="lt-LT"/>
        </w:rPr>
        <w:t>„</w:t>
      </w:r>
      <w:r w:rsidRPr="00746116">
        <w:rPr>
          <w:i/>
          <w:lang w:val="lt-LT"/>
        </w:rPr>
        <w:t>Daugiau bendradarbiauti tarp institucijų.</w:t>
      </w:r>
      <w:r w:rsidR="00746116" w:rsidRPr="00746116">
        <w:rPr>
          <w:i/>
          <w:lang w:val="lt-LT"/>
        </w:rPr>
        <w:t>“</w:t>
      </w:r>
      <w:r w:rsidRPr="00746116">
        <w:rPr>
          <w:i/>
          <w:lang w:val="lt-LT"/>
        </w:rPr>
        <w:br/>
        <w:t xml:space="preserve">17) </w:t>
      </w:r>
      <w:r w:rsidR="00746116" w:rsidRPr="00746116">
        <w:rPr>
          <w:i/>
          <w:lang w:val="lt-LT"/>
        </w:rPr>
        <w:t>„</w:t>
      </w:r>
      <w:r w:rsidRPr="00746116">
        <w:rPr>
          <w:i/>
          <w:lang w:val="lt-LT"/>
        </w:rPr>
        <w:t>Darbo kokybei gerinti būtina kuo skubiau sutvarkyti (pritaikyti) fizinę pastato vidaus aplinką.</w:t>
      </w:r>
      <w:r w:rsidR="00746116" w:rsidRPr="00746116">
        <w:rPr>
          <w:i/>
          <w:lang w:val="lt-LT"/>
        </w:rPr>
        <w:t>“</w:t>
      </w:r>
      <w:r w:rsidRPr="00746116">
        <w:rPr>
          <w:i/>
          <w:lang w:val="lt-LT"/>
        </w:rPr>
        <w:br/>
        <w:t xml:space="preserve">18) </w:t>
      </w:r>
      <w:r w:rsidR="00746116" w:rsidRPr="00746116">
        <w:rPr>
          <w:i/>
          <w:lang w:val="lt-LT"/>
        </w:rPr>
        <w:t>„</w:t>
      </w:r>
      <w:r w:rsidRPr="00746116">
        <w:rPr>
          <w:i/>
          <w:lang w:val="lt-LT"/>
        </w:rPr>
        <w:t>Reikalingas transportas vaikams vykti į darželius</w:t>
      </w:r>
      <w:r w:rsidR="00746116" w:rsidRPr="00746116">
        <w:rPr>
          <w:i/>
          <w:lang w:val="lt-LT"/>
        </w:rPr>
        <w:t>“</w:t>
      </w:r>
      <w:r w:rsidRPr="00746116">
        <w:rPr>
          <w:i/>
          <w:lang w:val="lt-LT"/>
        </w:rPr>
        <w:br/>
        <w:t xml:space="preserve">19) </w:t>
      </w:r>
      <w:r w:rsidR="00746116" w:rsidRPr="00746116">
        <w:rPr>
          <w:i/>
          <w:lang w:val="lt-LT"/>
        </w:rPr>
        <w:t>„</w:t>
      </w:r>
      <w:r w:rsidRPr="00746116">
        <w:rPr>
          <w:i/>
          <w:lang w:val="lt-LT"/>
        </w:rPr>
        <w:t>Man viskas šiuo metu gerai</w:t>
      </w:r>
      <w:r w:rsidR="00746116" w:rsidRPr="00746116">
        <w:rPr>
          <w:i/>
          <w:lang w:val="lt-LT"/>
        </w:rPr>
        <w:t>“</w:t>
      </w:r>
      <w:r w:rsidRPr="00746116">
        <w:rPr>
          <w:i/>
          <w:lang w:val="lt-LT"/>
        </w:rPr>
        <w:br/>
        <w:t xml:space="preserve">20) </w:t>
      </w:r>
      <w:r w:rsidR="00746116" w:rsidRPr="00746116">
        <w:rPr>
          <w:i/>
          <w:lang w:val="lt-LT"/>
        </w:rPr>
        <w:t>„</w:t>
      </w:r>
      <w:r w:rsidRPr="00746116">
        <w:rPr>
          <w:i/>
          <w:lang w:val="lt-LT"/>
        </w:rPr>
        <w:t>Manau, kad įstaigoje viskas sustyguota taip, kaip turi būti. Gal galėtų būti mažiau dokumentų pildymo, kad apsilankymai šeimoje būtų kokybiškesni ir nestokotų laiko dokumentų pildymui.</w:t>
      </w:r>
      <w:r w:rsidR="00746116" w:rsidRPr="00746116">
        <w:rPr>
          <w:i/>
          <w:lang w:val="lt-LT"/>
        </w:rPr>
        <w:t>“</w:t>
      </w:r>
    </w:p>
    <w:p w:rsidR="0076192D" w:rsidRPr="0076192D" w:rsidRDefault="0076192D" w:rsidP="0076192D">
      <w:pPr>
        <w:spacing w:line="338" w:lineRule="atLeast"/>
      </w:pPr>
      <w:r w:rsidRPr="00746116">
        <w:rPr>
          <w:lang w:val="lt-LT"/>
        </w:rPr>
        <w:br/>
      </w:r>
      <w:r w:rsidRPr="0076192D">
        <w:t>5. Prašome pasirinkite labiausiai tinkamą atsakymą kiekvienam iš pateiktų klausimų:</w:t>
      </w:r>
    </w:p>
    <w:p w:rsidR="0076192D" w:rsidRPr="0076192D" w:rsidRDefault="0076192D" w:rsidP="0076192D">
      <w:pPr>
        <w:spacing w:line="338" w:lineRule="atLeast"/>
      </w:pPr>
      <w:r w:rsidRPr="0076192D">
        <w:t>Ar Jūs aiškiai suprantate savo darbines pareigas?</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52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848360" cy="92710"/>
                  <wp:effectExtent l="0" t="0" r="0" b="0"/>
                  <wp:docPr id="59" name="Picture 5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48360" cy="92710"/>
                          </a:xfrm>
                          <a:prstGeom prst="rect">
                            <a:avLst/>
                          </a:prstGeom>
                          <a:noFill/>
                          <a:ln>
                            <a:noFill/>
                          </a:ln>
                        </pic:spPr>
                      </pic:pic>
                    </a:graphicData>
                  </a:graphic>
                </wp:inline>
              </w:drawing>
            </w:r>
            <w:r>
              <w:rPr>
                <w:noProof/>
                <w:lang w:val="en-US"/>
              </w:rPr>
              <w:drawing>
                <wp:inline distT="0" distB="0" distL="0" distR="0">
                  <wp:extent cx="92710" cy="92710"/>
                  <wp:effectExtent l="0" t="0" r="0" b="0"/>
                  <wp:docPr id="60" name="Picture 6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sidR="0076192D" w:rsidRPr="0076192D">
              <w:t>  89.7%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6</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61" name="Picture 6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848360" cy="92710"/>
                  <wp:effectExtent l="0" t="0" r="0" b="0"/>
                  <wp:docPr id="62" name="Picture 6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48360" cy="92710"/>
                          </a:xfrm>
                          <a:prstGeom prst="rect">
                            <a:avLst/>
                          </a:prstGeom>
                          <a:noFill/>
                          <a:ln>
                            <a:noFill/>
                          </a:ln>
                        </pic:spPr>
                      </pic:pic>
                    </a:graphicData>
                  </a:graphic>
                </wp:inline>
              </w:drawing>
            </w:r>
            <w:r w:rsidR="0076192D" w:rsidRPr="0076192D">
              <w:t>  10.3%</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63" name="Picture 6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64" name="Picture 6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65" name="Picture 6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66" name="Picture 6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bl>
    <w:p w:rsidR="0076192D" w:rsidRPr="0076192D" w:rsidRDefault="0076192D" w:rsidP="0076192D">
      <w:pPr>
        <w:spacing w:line="338" w:lineRule="atLeast"/>
      </w:pPr>
      <w:r w:rsidRPr="0076192D">
        <w:br/>
        <w:t>Ar Jūsų darbinės pareigos atitinka Jūsų žinių ir gebėjimų lygį?</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48</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81685" cy="92710"/>
                  <wp:effectExtent l="0" t="0" r="0" b="0"/>
                  <wp:docPr id="67" name="Picture 6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81685" cy="92710"/>
                          </a:xfrm>
                          <a:prstGeom prst="rect">
                            <a:avLst/>
                          </a:prstGeom>
                          <a:noFill/>
                          <a:ln>
                            <a:noFill/>
                          </a:ln>
                        </pic:spPr>
                      </pic:pic>
                    </a:graphicData>
                  </a:graphic>
                </wp:inline>
              </w:drawing>
            </w:r>
            <w:r>
              <w:rPr>
                <w:noProof/>
                <w:lang w:val="en-US"/>
              </w:rPr>
              <w:drawing>
                <wp:inline distT="0" distB="0" distL="0" distR="0">
                  <wp:extent cx="158750" cy="92710"/>
                  <wp:effectExtent l="0" t="0" r="0" b="0"/>
                  <wp:docPr id="68" name="Picture 6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58750" cy="92710"/>
                          </a:xfrm>
                          <a:prstGeom prst="rect">
                            <a:avLst/>
                          </a:prstGeom>
                          <a:noFill/>
                          <a:ln>
                            <a:noFill/>
                          </a:ln>
                        </pic:spPr>
                      </pic:pic>
                    </a:graphicData>
                  </a:graphic>
                </wp:inline>
              </w:drawing>
            </w:r>
            <w:r w:rsidR="0076192D" w:rsidRPr="0076192D">
              <w:t>  82.8%</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10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58750" cy="92710"/>
                  <wp:effectExtent l="0" t="0" r="0" b="0"/>
                  <wp:docPr id="69" name="Picture 6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8750" cy="92710"/>
                          </a:xfrm>
                          <a:prstGeom prst="rect">
                            <a:avLst/>
                          </a:prstGeom>
                          <a:noFill/>
                          <a:ln>
                            <a:noFill/>
                          </a:ln>
                        </pic:spPr>
                      </pic:pic>
                    </a:graphicData>
                  </a:graphic>
                </wp:inline>
              </w:drawing>
            </w:r>
            <w:r>
              <w:rPr>
                <w:noProof/>
                <w:lang w:val="en-US"/>
              </w:rPr>
              <w:drawing>
                <wp:inline distT="0" distB="0" distL="0" distR="0">
                  <wp:extent cx="781685" cy="92710"/>
                  <wp:effectExtent l="0" t="0" r="0" b="0"/>
                  <wp:docPr id="70" name="Picture 7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1685" cy="92710"/>
                          </a:xfrm>
                          <a:prstGeom prst="rect">
                            <a:avLst/>
                          </a:prstGeom>
                          <a:noFill/>
                          <a:ln>
                            <a:noFill/>
                          </a:ln>
                        </pic:spPr>
                      </pic:pic>
                    </a:graphicData>
                  </a:graphic>
                </wp:inline>
              </w:drawing>
            </w:r>
            <w:r w:rsidR="0076192D" w:rsidRPr="0076192D">
              <w:t>  17.2%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71" name="Picture 7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72" name="Picture 7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73" name="Picture 7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74" name="Picture 7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bl>
    <w:p w:rsidR="0076192D" w:rsidRPr="0076192D" w:rsidRDefault="0076192D" w:rsidP="0076192D">
      <w:pPr>
        <w:spacing w:line="338" w:lineRule="atLeast"/>
      </w:pPr>
      <w:r w:rsidRPr="0076192D">
        <w:br/>
        <w:t>Ar Jūsų dabartinio darbo pareigos atitinka Jūsų viziją apie tai, ką norėtumėte daryti tolimesnėje karjeroje?</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28</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57200" cy="92710"/>
                  <wp:effectExtent l="0" t="0" r="0" b="0"/>
                  <wp:docPr id="75" name="Picture 7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7200" cy="92710"/>
                          </a:xfrm>
                          <a:prstGeom prst="rect">
                            <a:avLst/>
                          </a:prstGeom>
                          <a:noFill/>
                          <a:ln>
                            <a:noFill/>
                          </a:ln>
                        </pic:spPr>
                      </pic:pic>
                    </a:graphicData>
                  </a:graphic>
                </wp:inline>
              </w:drawing>
            </w:r>
            <w:r>
              <w:rPr>
                <w:noProof/>
                <w:lang w:val="en-US"/>
              </w:rPr>
              <w:drawing>
                <wp:inline distT="0" distB="0" distL="0" distR="0">
                  <wp:extent cx="483870" cy="92710"/>
                  <wp:effectExtent l="0" t="0" r="0" b="0"/>
                  <wp:docPr id="76" name="Picture 7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83870" cy="92710"/>
                          </a:xfrm>
                          <a:prstGeom prst="rect">
                            <a:avLst/>
                          </a:prstGeom>
                          <a:noFill/>
                          <a:ln>
                            <a:noFill/>
                          </a:ln>
                        </pic:spPr>
                      </pic:pic>
                    </a:graphicData>
                  </a:graphic>
                </wp:inline>
              </w:drawing>
            </w:r>
            <w:r w:rsidR="0076192D" w:rsidRPr="0076192D">
              <w:t>  48.3%</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27</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37515" cy="92710"/>
                  <wp:effectExtent l="0" t="0" r="0" b="0"/>
                  <wp:docPr id="77" name="Picture 7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7515" cy="92710"/>
                          </a:xfrm>
                          <a:prstGeom prst="rect">
                            <a:avLst/>
                          </a:prstGeom>
                          <a:noFill/>
                          <a:ln>
                            <a:noFill/>
                          </a:ln>
                        </pic:spPr>
                      </pic:pic>
                    </a:graphicData>
                  </a:graphic>
                </wp:inline>
              </w:drawing>
            </w:r>
            <w:r>
              <w:rPr>
                <w:noProof/>
                <w:lang w:val="en-US"/>
              </w:rPr>
              <w:drawing>
                <wp:inline distT="0" distB="0" distL="0" distR="0">
                  <wp:extent cx="503555" cy="92710"/>
                  <wp:effectExtent l="0" t="0" r="0" b="0"/>
                  <wp:docPr id="78" name="Picture 7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3555" cy="92710"/>
                          </a:xfrm>
                          <a:prstGeom prst="rect">
                            <a:avLst/>
                          </a:prstGeom>
                          <a:noFill/>
                          <a:ln>
                            <a:noFill/>
                          </a:ln>
                        </pic:spPr>
                      </pic:pic>
                    </a:graphicData>
                  </a:graphic>
                </wp:inline>
              </w:drawing>
            </w:r>
            <w:r w:rsidR="0076192D" w:rsidRPr="0076192D">
              <w:t>  46.6%</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6355" cy="92710"/>
                  <wp:effectExtent l="0" t="0" r="0" b="0"/>
                  <wp:docPr id="79" name="Picture 7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355" cy="92710"/>
                          </a:xfrm>
                          <a:prstGeom prst="rect">
                            <a:avLst/>
                          </a:prstGeom>
                          <a:noFill/>
                          <a:ln>
                            <a:noFill/>
                          </a:ln>
                        </pic:spPr>
                      </pic:pic>
                    </a:graphicData>
                  </a:graphic>
                </wp:inline>
              </w:drawing>
            </w:r>
            <w:r>
              <w:rPr>
                <w:noProof/>
                <w:lang w:val="en-US"/>
              </w:rPr>
              <w:drawing>
                <wp:inline distT="0" distB="0" distL="0" distR="0">
                  <wp:extent cx="894715" cy="92710"/>
                  <wp:effectExtent l="0" t="0" r="0" b="0"/>
                  <wp:docPr id="80" name="Picture 8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94715" cy="92710"/>
                          </a:xfrm>
                          <a:prstGeom prst="rect">
                            <a:avLst/>
                          </a:prstGeom>
                          <a:noFill/>
                          <a:ln>
                            <a:noFill/>
                          </a:ln>
                        </pic:spPr>
                      </pic:pic>
                    </a:graphicData>
                  </a:graphic>
                </wp:inline>
              </w:drawing>
            </w:r>
            <w:r w:rsidR="0076192D" w:rsidRPr="0076192D">
              <w:t>  5.2%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81" name="Picture 8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82" name="Picture 8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bl>
    <w:p w:rsidR="0076192D" w:rsidRPr="0076192D" w:rsidRDefault="0076192D" w:rsidP="0076192D">
      <w:pPr>
        <w:spacing w:line="338" w:lineRule="atLeast"/>
      </w:pPr>
      <w:r w:rsidRPr="0076192D">
        <w:br/>
        <w:t>Ar Jūs patenkintas savo dabartinio darbo specifika?</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32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23240" cy="92710"/>
                  <wp:effectExtent l="0" t="0" r="0" b="0"/>
                  <wp:docPr id="83" name="Picture 8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3240" cy="92710"/>
                          </a:xfrm>
                          <a:prstGeom prst="rect">
                            <a:avLst/>
                          </a:prstGeom>
                          <a:noFill/>
                          <a:ln>
                            <a:noFill/>
                          </a:ln>
                        </pic:spPr>
                      </pic:pic>
                    </a:graphicData>
                  </a:graphic>
                </wp:inline>
              </w:drawing>
            </w:r>
            <w:r>
              <w:rPr>
                <w:noProof/>
                <w:lang w:val="en-US"/>
              </w:rPr>
              <w:drawing>
                <wp:inline distT="0" distB="0" distL="0" distR="0">
                  <wp:extent cx="417195" cy="92710"/>
                  <wp:effectExtent l="0" t="0" r="0" b="0"/>
                  <wp:docPr id="84" name="Picture 8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17195" cy="92710"/>
                          </a:xfrm>
                          <a:prstGeom prst="rect">
                            <a:avLst/>
                          </a:prstGeom>
                          <a:noFill/>
                          <a:ln>
                            <a:noFill/>
                          </a:ln>
                        </pic:spPr>
                      </pic:pic>
                    </a:graphicData>
                  </a:graphic>
                </wp:inline>
              </w:drawing>
            </w:r>
            <w:r w:rsidR="0076192D" w:rsidRPr="0076192D">
              <w:t>  55.2%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23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70840" cy="92710"/>
                  <wp:effectExtent l="0" t="0" r="0" b="0"/>
                  <wp:docPr id="85" name="Picture 8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0840" cy="92710"/>
                          </a:xfrm>
                          <a:prstGeom prst="rect">
                            <a:avLst/>
                          </a:prstGeom>
                          <a:noFill/>
                          <a:ln>
                            <a:noFill/>
                          </a:ln>
                        </pic:spPr>
                      </pic:pic>
                    </a:graphicData>
                  </a:graphic>
                </wp:inline>
              </w:drawing>
            </w:r>
            <w:r>
              <w:rPr>
                <w:noProof/>
                <w:lang w:val="en-US"/>
              </w:rPr>
              <w:drawing>
                <wp:inline distT="0" distB="0" distL="0" distR="0">
                  <wp:extent cx="569595" cy="92710"/>
                  <wp:effectExtent l="0" t="0" r="0" b="0"/>
                  <wp:docPr id="86" name="Picture 8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9595" cy="92710"/>
                          </a:xfrm>
                          <a:prstGeom prst="rect">
                            <a:avLst/>
                          </a:prstGeom>
                          <a:noFill/>
                          <a:ln>
                            <a:noFill/>
                          </a:ln>
                        </pic:spPr>
                      </pic:pic>
                    </a:graphicData>
                  </a:graphic>
                </wp:inline>
              </w:drawing>
            </w:r>
            <w:r w:rsidR="0076192D" w:rsidRPr="0076192D">
              <w:t>  39.7%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6355" cy="92710"/>
                  <wp:effectExtent l="0" t="0" r="0" b="0"/>
                  <wp:docPr id="87" name="Picture 8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355" cy="92710"/>
                          </a:xfrm>
                          <a:prstGeom prst="rect">
                            <a:avLst/>
                          </a:prstGeom>
                          <a:noFill/>
                          <a:ln>
                            <a:noFill/>
                          </a:ln>
                        </pic:spPr>
                      </pic:pic>
                    </a:graphicData>
                  </a:graphic>
                </wp:inline>
              </w:drawing>
            </w:r>
            <w:r>
              <w:rPr>
                <w:noProof/>
                <w:lang w:val="en-US"/>
              </w:rPr>
              <w:drawing>
                <wp:inline distT="0" distB="0" distL="0" distR="0">
                  <wp:extent cx="894715" cy="92710"/>
                  <wp:effectExtent l="0" t="0" r="0" b="0"/>
                  <wp:docPr id="88" name="Picture 8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94715" cy="92710"/>
                          </a:xfrm>
                          <a:prstGeom prst="rect">
                            <a:avLst/>
                          </a:prstGeom>
                          <a:noFill/>
                          <a:ln>
                            <a:noFill/>
                          </a:ln>
                        </pic:spPr>
                      </pic:pic>
                    </a:graphicData>
                  </a:graphic>
                </wp:inline>
              </w:drawing>
            </w:r>
            <w:r w:rsidR="0076192D" w:rsidRPr="0076192D">
              <w:t>  5.2%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89" name="Picture 8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90" name="Picture 9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bl>
    <w:p w:rsidR="0076192D" w:rsidRPr="0076192D" w:rsidRDefault="0076192D" w:rsidP="0076192D">
      <w:pPr>
        <w:spacing w:line="338" w:lineRule="atLeast"/>
      </w:pPr>
    </w:p>
    <w:p w:rsidR="0076192D" w:rsidRPr="0076192D" w:rsidRDefault="0076192D" w:rsidP="0076192D">
      <w:pPr>
        <w:spacing w:line="338" w:lineRule="atLeast"/>
      </w:pPr>
      <w:r w:rsidRPr="0076192D">
        <w:t>6. Kurie iš šių faktorių sukelia stresą Jūsų darbe? (daug galimų variantų)</w:t>
      </w:r>
    </w:p>
    <w:tbl>
      <w:tblPr>
        <w:tblW w:w="0" w:type="auto"/>
        <w:tblCellSpacing w:w="0" w:type="dxa"/>
        <w:tblCellMar>
          <w:left w:w="0" w:type="dxa"/>
          <w:right w:w="0" w:type="dxa"/>
        </w:tblCellMar>
        <w:tblLook w:val="04A0" w:firstRow="1" w:lastRow="0" w:firstColumn="1" w:lastColumn="0" w:noHBand="0" w:noVBand="1"/>
      </w:tblPr>
      <w:tblGrid>
        <w:gridCol w:w="5250"/>
        <w:gridCol w:w="750"/>
        <w:gridCol w:w="2250"/>
      </w:tblGrid>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Darbo krūvis</w:t>
            </w:r>
          </w:p>
        </w:tc>
        <w:tc>
          <w:tcPr>
            <w:tcW w:w="750" w:type="dxa"/>
            <w:tcBorders>
              <w:bottom w:val="dotted" w:sz="6" w:space="0" w:color="AAAAAA"/>
            </w:tcBorders>
            <w:vAlign w:val="center"/>
            <w:hideMark/>
          </w:tcPr>
          <w:p w:rsidR="0076192D" w:rsidRDefault="0076192D">
            <w:pPr>
              <w:jc w:val="center"/>
            </w:pPr>
            <w:r>
              <w:t>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06045" cy="92710"/>
                  <wp:effectExtent l="0" t="0" r="0" b="0"/>
                  <wp:docPr id="91" name="Picture 9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045" cy="92710"/>
                          </a:xfrm>
                          <a:prstGeom prst="rect">
                            <a:avLst/>
                          </a:prstGeom>
                          <a:noFill/>
                          <a:ln>
                            <a:noFill/>
                          </a:ln>
                        </pic:spPr>
                      </pic:pic>
                    </a:graphicData>
                  </a:graphic>
                </wp:inline>
              </w:drawing>
            </w:r>
            <w:r>
              <w:rPr>
                <w:noProof/>
                <w:lang w:val="en-US"/>
              </w:rPr>
              <w:drawing>
                <wp:inline distT="0" distB="0" distL="0" distR="0">
                  <wp:extent cx="841375" cy="92710"/>
                  <wp:effectExtent l="0" t="0" r="0" b="0"/>
                  <wp:docPr id="92" name="Picture 9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41375" cy="92710"/>
                          </a:xfrm>
                          <a:prstGeom prst="rect">
                            <a:avLst/>
                          </a:prstGeom>
                          <a:noFill/>
                          <a:ln>
                            <a:noFill/>
                          </a:ln>
                        </pic:spPr>
                      </pic:pic>
                    </a:graphicData>
                  </a:graphic>
                </wp:inline>
              </w:drawing>
            </w:r>
            <w:r w:rsidR="0076192D" w:rsidRPr="0076192D">
              <w:t>  11.7%</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Klientai</w:t>
            </w:r>
          </w:p>
        </w:tc>
        <w:tc>
          <w:tcPr>
            <w:tcW w:w="750" w:type="dxa"/>
            <w:tcBorders>
              <w:bottom w:val="dotted" w:sz="6" w:space="0" w:color="AAAAAA"/>
            </w:tcBorders>
            <w:vAlign w:val="center"/>
            <w:hideMark/>
          </w:tcPr>
          <w:p w:rsidR="0076192D" w:rsidRDefault="0076192D">
            <w:pPr>
              <w:jc w:val="center"/>
            </w:pPr>
            <w:r>
              <w:t>31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84175" cy="92710"/>
                  <wp:effectExtent l="0" t="0" r="0" b="0"/>
                  <wp:docPr id="93" name="Picture 9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4175" cy="92710"/>
                          </a:xfrm>
                          <a:prstGeom prst="rect">
                            <a:avLst/>
                          </a:prstGeom>
                          <a:noFill/>
                          <a:ln>
                            <a:noFill/>
                          </a:ln>
                        </pic:spPr>
                      </pic:pic>
                    </a:graphicData>
                  </a:graphic>
                </wp:inline>
              </w:drawing>
            </w:r>
            <w:r>
              <w:rPr>
                <w:noProof/>
                <w:lang w:val="en-US"/>
              </w:rPr>
              <w:drawing>
                <wp:inline distT="0" distB="0" distL="0" distR="0">
                  <wp:extent cx="563245" cy="92710"/>
                  <wp:effectExtent l="0" t="0" r="0" b="0"/>
                  <wp:docPr id="94" name="Picture 9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3245" cy="92710"/>
                          </a:xfrm>
                          <a:prstGeom prst="rect">
                            <a:avLst/>
                          </a:prstGeom>
                          <a:noFill/>
                          <a:ln>
                            <a:noFill/>
                          </a:ln>
                        </pic:spPr>
                      </pic:pic>
                    </a:graphicData>
                  </a:graphic>
                </wp:inline>
              </w:drawing>
            </w:r>
            <w:r w:rsidR="0076192D" w:rsidRPr="0076192D">
              <w:t>  40.3%</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Jūsų tiesioginis vadovas</w:t>
            </w:r>
          </w:p>
        </w:tc>
        <w:tc>
          <w:tcPr>
            <w:tcW w:w="750" w:type="dxa"/>
            <w:tcBorders>
              <w:bottom w:val="dotted" w:sz="6" w:space="0" w:color="AAAAAA"/>
            </w:tcBorders>
            <w:vAlign w:val="center"/>
            <w:hideMark/>
          </w:tcPr>
          <w:p w:rsidR="0076192D" w:rsidRDefault="0076192D">
            <w:pPr>
              <w:jc w:val="center"/>
            </w:pPr>
            <w:r>
              <w:t>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350" cy="92710"/>
                  <wp:effectExtent l="0" t="0" r="0" b="0"/>
                  <wp:docPr id="95" name="Picture 9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50" cy="92710"/>
                          </a:xfrm>
                          <a:prstGeom prst="rect">
                            <a:avLst/>
                          </a:prstGeom>
                          <a:noFill/>
                          <a:ln>
                            <a:noFill/>
                          </a:ln>
                        </pic:spPr>
                      </pic:pic>
                    </a:graphicData>
                  </a:graphic>
                </wp:inline>
              </w:drawing>
            </w:r>
            <w:r>
              <w:rPr>
                <w:noProof/>
                <w:lang w:val="en-US"/>
              </w:rPr>
              <w:drawing>
                <wp:inline distT="0" distB="0" distL="0" distR="0">
                  <wp:extent cx="934085" cy="92710"/>
                  <wp:effectExtent l="0" t="0" r="0" b="0"/>
                  <wp:docPr id="96" name="Picture 9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34085" cy="92710"/>
                          </a:xfrm>
                          <a:prstGeom prst="rect">
                            <a:avLst/>
                          </a:prstGeom>
                          <a:noFill/>
                          <a:ln>
                            <a:noFill/>
                          </a:ln>
                        </pic:spPr>
                      </pic:pic>
                    </a:graphicData>
                  </a:graphic>
                </wp:inline>
              </w:drawing>
            </w:r>
            <w:r w:rsidR="0076192D" w:rsidRPr="0076192D">
              <w:t>  1.3%</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Įmonės valdymas</w:t>
            </w:r>
          </w:p>
        </w:tc>
        <w:tc>
          <w:tcPr>
            <w:tcW w:w="750" w:type="dxa"/>
            <w:tcBorders>
              <w:bottom w:val="dotted" w:sz="6" w:space="0" w:color="AAAAAA"/>
            </w:tcBorders>
            <w:vAlign w:val="center"/>
            <w:hideMark/>
          </w:tcPr>
          <w:p w:rsidR="0076192D" w:rsidRDefault="0076192D">
            <w:pPr>
              <w:jc w:val="center"/>
            </w:pPr>
            <w:r>
              <w:t>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9685" cy="92710"/>
                  <wp:effectExtent l="0" t="0" r="0" b="0"/>
                  <wp:docPr id="97" name="Picture 9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685" cy="92710"/>
                          </a:xfrm>
                          <a:prstGeom prst="rect">
                            <a:avLst/>
                          </a:prstGeom>
                          <a:noFill/>
                          <a:ln>
                            <a:noFill/>
                          </a:ln>
                        </pic:spPr>
                      </pic:pic>
                    </a:graphicData>
                  </a:graphic>
                </wp:inline>
              </w:drawing>
            </w:r>
            <w:r>
              <w:rPr>
                <w:noProof/>
                <w:lang w:val="en-US"/>
              </w:rPr>
              <w:drawing>
                <wp:inline distT="0" distB="0" distL="0" distR="0">
                  <wp:extent cx="927735" cy="92710"/>
                  <wp:effectExtent l="0" t="0" r="0" b="0"/>
                  <wp:docPr id="98" name="Picture 9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7735" cy="92710"/>
                          </a:xfrm>
                          <a:prstGeom prst="rect">
                            <a:avLst/>
                          </a:prstGeom>
                          <a:noFill/>
                          <a:ln>
                            <a:noFill/>
                          </a:ln>
                        </pic:spPr>
                      </pic:pic>
                    </a:graphicData>
                  </a:graphic>
                </wp:inline>
              </w:drawing>
            </w:r>
            <w:r w:rsidR="0076192D" w:rsidRPr="0076192D">
              <w:t>  2.6%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Kolegos</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9690" cy="92710"/>
                  <wp:effectExtent l="0" t="0" r="0" b="0"/>
                  <wp:docPr id="99" name="Picture 9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90" cy="92710"/>
                          </a:xfrm>
                          <a:prstGeom prst="rect">
                            <a:avLst/>
                          </a:prstGeom>
                          <a:noFill/>
                          <a:ln>
                            <a:noFill/>
                          </a:ln>
                        </pic:spPr>
                      </pic:pic>
                    </a:graphicData>
                  </a:graphic>
                </wp:inline>
              </w:drawing>
            </w:r>
            <w:r>
              <w:rPr>
                <w:noProof/>
                <w:lang w:val="en-US"/>
              </w:rPr>
              <w:drawing>
                <wp:inline distT="0" distB="0" distL="0" distR="0">
                  <wp:extent cx="887730" cy="92710"/>
                  <wp:effectExtent l="0" t="0" r="0" b="0"/>
                  <wp:docPr id="100" name="Picture 10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87730" cy="92710"/>
                          </a:xfrm>
                          <a:prstGeom prst="rect">
                            <a:avLst/>
                          </a:prstGeom>
                          <a:noFill/>
                          <a:ln>
                            <a:noFill/>
                          </a:ln>
                        </pic:spPr>
                      </pic:pic>
                    </a:graphicData>
                  </a:graphic>
                </wp:inline>
              </w:drawing>
            </w:r>
            <w:r w:rsidR="0076192D" w:rsidRPr="0076192D">
              <w:t>  6.5%</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Užduočių atlikimo terminai</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9690" cy="92710"/>
                  <wp:effectExtent l="0" t="0" r="0" b="0"/>
                  <wp:docPr id="101" name="Picture 10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90" cy="92710"/>
                          </a:xfrm>
                          <a:prstGeom prst="rect">
                            <a:avLst/>
                          </a:prstGeom>
                          <a:noFill/>
                          <a:ln>
                            <a:noFill/>
                          </a:ln>
                        </pic:spPr>
                      </pic:pic>
                    </a:graphicData>
                  </a:graphic>
                </wp:inline>
              </w:drawing>
            </w:r>
            <w:r>
              <w:rPr>
                <w:noProof/>
                <w:lang w:val="en-US"/>
              </w:rPr>
              <w:drawing>
                <wp:inline distT="0" distB="0" distL="0" distR="0">
                  <wp:extent cx="887730" cy="92710"/>
                  <wp:effectExtent l="0" t="0" r="0" b="0"/>
                  <wp:docPr id="102" name="Picture 10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87730" cy="92710"/>
                          </a:xfrm>
                          <a:prstGeom prst="rect">
                            <a:avLst/>
                          </a:prstGeom>
                          <a:noFill/>
                          <a:ln>
                            <a:noFill/>
                          </a:ln>
                        </pic:spPr>
                      </pic:pic>
                    </a:graphicData>
                  </a:graphic>
                </wp:inline>
              </w:drawing>
            </w:r>
            <w:r w:rsidR="0076192D" w:rsidRPr="0076192D">
              <w:t>  6.5%</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Kai kurių užduočių neaiškūs reikalavimai</w:t>
            </w:r>
          </w:p>
        </w:tc>
        <w:tc>
          <w:tcPr>
            <w:tcW w:w="750" w:type="dxa"/>
            <w:tcBorders>
              <w:bottom w:val="dotted" w:sz="6" w:space="0" w:color="AAAAAA"/>
            </w:tcBorders>
            <w:vAlign w:val="center"/>
            <w:hideMark/>
          </w:tcPr>
          <w:p w:rsidR="0076192D" w:rsidRDefault="0076192D">
            <w:pPr>
              <w:jc w:val="center"/>
            </w:pPr>
            <w:r>
              <w:t>12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46050" cy="92710"/>
                  <wp:effectExtent l="0" t="0" r="0" b="0"/>
                  <wp:docPr id="103" name="Picture 10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46050" cy="92710"/>
                          </a:xfrm>
                          <a:prstGeom prst="rect">
                            <a:avLst/>
                          </a:prstGeom>
                          <a:noFill/>
                          <a:ln>
                            <a:noFill/>
                          </a:ln>
                        </pic:spPr>
                      </pic:pic>
                    </a:graphicData>
                  </a:graphic>
                </wp:inline>
              </w:drawing>
            </w:r>
            <w:r>
              <w:rPr>
                <w:noProof/>
                <w:lang w:val="en-US"/>
              </w:rPr>
              <w:drawing>
                <wp:inline distT="0" distB="0" distL="0" distR="0">
                  <wp:extent cx="802005" cy="92710"/>
                  <wp:effectExtent l="0" t="0" r="0" b="0"/>
                  <wp:docPr id="104" name="Picture 10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02005" cy="92710"/>
                          </a:xfrm>
                          <a:prstGeom prst="rect">
                            <a:avLst/>
                          </a:prstGeom>
                          <a:noFill/>
                          <a:ln>
                            <a:noFill/>
                          </a:ln>
                        </pic:spPr>
                      </pic:pic>
                    </a:graphicData>
                  </a:graphic>
                </wp:inline>
              </w:drawing>
            </w:r>
            <w:r w:rsidR="0076192D" w:rsidRPr="0076192D">
              <w:t>  15.6%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Darbe man nėra streso</w:t>
            </w:r>
          </w:p>
        </w:tc>
        <w:tc>
          <w:tcPr>
            <w:tcW w:w="750" w:type="dxa"/>
            <w:tcBorders>
              <w:bottom w:val="dotted" w:sz="6" w:space="0" w:color="AAAAAA"/>
            </w:tcBorders>
            <w:vAlign w:val="center"/>
            <w:hideMark/>
          </w:tcPr>
          <w:p w:rsidR="0076192D" w:rsidRDefault="0076192D">
            <w:pPr>
              <w:jc w:val="center"/>
            </w:pPr>
            <w:r>
              <w:t>10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25730" cy="92710"/>
                  <wp:effectExtent l="0" t="0" r="0" b="0"/>
                  <wp:docPr id="105" name="Picture 10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5730" cy="92710"/>
                          </a:xfrm>
                          <a:prstGeom prst="rect">
                            <a:avLst/>
                          </a:prstGeom>
                          <a:noFill/>
                          <a:ln>
                            <a:noFill/>
                          </a:ln>
                        </pic:spPr>
                      </pic:pic>
                    </a:graphicData>
                  </a:graphic>
                </wp:inline>
              </w:drawing>
            </w:r>
            <w:r>
              <w:rPr>
                <w:noProof/>
                <w:lang w:val="en-US"/>
              </w:rPr>
              <w:drawing>
                <wp:inline distT="0" distB="0" distL="0" distR="0">
                  <wp:extent cx="828040" cy="92710"/>
                  <wp:effectExtent l="0" t="0" r="0" b="0"/>
                  <wp:docPr id="106" name="Picture 10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28040" cy="92710"/>
                          </a:xfrm>
                          <a:prstGeom prst="rect">
                            <a:avLst/>
                          </a:prstGeom>
                          <a:noFill/>
                          <a:ln>
                            <a:noFill/>
                          </a:ln>
                        </pic:spPr>
                      </pic:pic>
                    </a:graphicData>
                  </a:graphic>
                </wp:inline>
              </w:drawing>
            </w:r>
            <w:r w:rsidR="0076192D" w:rsidRPr="0076192D">
              <w:t>  13%</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Kita</w:t>
            </w:r>
          </w:p>
        </w:tc>
        <w:tc>
          <w:tcPr>
            <w:tcW w:w="750" w:type="dxa"/>
            <w:tcBorders>
              <w:bottom w:val="dotted" w:sz="6" w:space="0" w:color="AAAAAA"/>
            </w:tcBorders>
            <w:vAlign w:val="center"/>
            <w:hideMark/>
          </w:tcPr>
          <w:p w:rsidR="0076192D" w:rsidRDefault="0076192D">
            <w:pPr>
              <w:jc w:val="center"/>
            </w:pPr>
            <w:r>
              <w:t>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9685" cy="92710"/>
                  <wp:effectExtent l="0" t="0" r="0" b="0"/>
                  <wp:docPr id="107" name="Picture 10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685" cy="92710"/>
                          </a:xfrm>
                          <a:prstGeom prst="rect">
                            <a:avLst/>
                          </a:prstGeom>
                          <a:noFill/>
                          <a:ln>
                            <a:noFill/>
                          </a:ln>
                        </pic:spPr>
                      </pic:pic>
                    </a:graphicData>
                  </a:graphic>
                </wp:inline>
              </w:drawing>
            </w:r>
            <w:r>
              <w:rPr>
                <w:noProof/>
                <w:lang w:val="en-US"/>
              </w:rPr>
              <w:drawing>
                <wp:inline distT="0" distB="0" distL="0" distR="0">
                  <wp:extent cx="927735" cy="92710"/>
                  <wp:effectExtent l="0" t="0" r="0" b="0"/>
                  <wp:docPr id="108" name="Picture 10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7735" cy="92710"/>
                          </a:xfrm>
                          <a:prstGeom prst="rect">
                            <a:avLst/>
                          </a:prstGeom>
                          <a:noFill/>
                          <a:ln>
                            <a:noFill/>
                          </a:ln>
                        </pic:spPr>
                      </pic:pic>
                    </a:graphicData>
                  </a:graphic>
                </wp:inline>
              </w:drawing>
            </w:r>
            <w:r w:rsidR="0076192D" w:rsidRPr="0076192D">
              <w:t>  2.6%</w:t>
            </w:r>
          </w:p>
        </w:tc>
      </w:tr>
      <w:tr w:rsidR="0076192D" w:rsidRPr="0076192D" w:rsidTr="0076192D">
        <w:trPr>
          <w:tblCellSpacing w:w="0" w:type="dxa"/>
        </w:trPr>
        <w:tc>
          <w:tcPr>
            <w:tcW w:w="5250" w:type="dxa"/>
            <w:tcBorders>
              <w:bottom w:val="dotted" w:sz="6" w:space="0" w:color="AAAAAA"/>
            </w:tcBorders>
            <w:shd w:val="clear" w:color="auto" w:fill="F5F5F5"/>
            <w:tcMar>
              <w:top w:w="15" w:type="dxa"/>
              <w:left w:w="75" w:type="dxa"/>
              <w:bottom w:w="15" w:type="dxa"/>
              <w:right w:w="75" w:type="dxa"/>
            </w:tcMar>
            <w:vAlign w:val="center"/>
            <w:hideMark/>
          </w:tcPr>
          <w:p w:rsidR="0076192D" w:rsidRDefault="0076192D">
            <w:r>
              <w:t>Viso atsakymų</w:t>
            </w:r>
          </w:p>
        </w:tc>
        <w:tc>
          <w:tcPr>
            <w:tcW w:w="750" w:type="dxa"/>
            <w:tcBorders>
              <w:bottom w:val="dotted" w:sz="6" w:space="0" w:color="AAAAAA"/>
            </w:tcBorders>
            <w:shd w:val="clear" w:color="auto" w:fill="F5F5F5"/>
            <w:vAlign w:val="center"/>
            <w:hideMark/>
          </w:tcPr>
          <w:p w:rsidR="0076192D" w:rsidRDefault="0076192D">
            <w:pPr>
              <w:jc w:val="center"/>
            </w:pPr>
            <w:r>
              <w:t>77</w:t>
            </w:r>
          </w:p>
        </w:tc>
        <w:tc>
          <w:tcPr>
            <w:tcW w:w="0" w:type="auto"/>
            <w:tcBorders>
              <w:bottom w:val="dotted" w:sz="6" w:space="0" w:color="AAAAAA"/>
            </w:tcBorders>
            <w:shd w:val="clear" w:color="auto" w:fill="F5F5F5"/>
            <w:vAlign w:val="center"/>
            <w:hideMark/>
          </w:tcPr>
          <w:p w:rsidR="0076192D" w:rsidRPr="0076192D" w:rsidRDefault="0076192D">
            <w:r w:rsidRPr="0076192D">
              <w:t> </w:t>
            </w:r>
          </w:p>
        </w:tc>
      </w:tr>
    </w:tbl>
    <w:p w:rsidR="0076192D" w:rsidRPr="0076192D" w:rsidRDefault="0076192D" w:rsidP="0076192D">
      <w:r w:rsidRPr="0076192D">
        <w:t>Kiti atsakymai:</w:t>
      </w:r>
    </w:p>
    <w:p w:rsidR="0076192D" w:rsidRPr="006E6654" w:rsidRDefault="006E6654" w:rsidP="00452FFB">
      <w:pPr>
        <w:numPr>
          <w:ilvl w:val="0"/>
          <w:numId w:val="5"/>
        </w:numPr>
        <w:ind w:left="1395"/>
        <w:rPr>
          <w:lang w:val="lt-LT"/>
        </w:rPr>
      </w:pPr>
      <w:r>
        <w:rPr>
          <w:lang w:val="lt-LT"/>
        </w:rPr>
        <w:t>„</w:t>
      </w:r>
      <w:r w:rsidR="0076192D" w:rsidRPr="006E6654">
        <w:rPr>
          <w:lang w:val="lt-LT"/>
        </w:rPr>
        <w:t>Spaudimas iš šalies, kai kuriais momentais gaunamų raštų gausa</w:t>
      </w:r>
      <w:r>
        <w:rPr>
          <w:lang w:val="lt-LT"/>
        </w:rPr>
        <w:t>“</w:t>
      </w:r>
    </w:p>
    <w:p w:rsidR="0076192D" w:rsidRDefault="006E6654" w:rsidP="00452FFB">
      <w:pPr>
        <w:numPr>
          <w:ilvl w:val="0"/>
          <w:numId w:val="5"/>
        </w:numPr>
        <w:ind w:left="1395"/>
        <w:rPr>
          <w:lang w:val="lt-LT"/>
        </w:rPr>
      </w:pPr>
      <w:r>
        <w:rPr>
          <w:lang w:val="lt-LT"/>
        </w:rPr>
        <w:t>„</w:t>
      </w:r>
      <w:r w:rsidR="0076192D" w:rsidRPr="006E6654">
        <w:rPr>
          <w:lang w:val="lt-LT"/>
        </w:rPr>
        <w:t>Neaiškus įstaigos likimas Telšiuose</w:t>
      </w:r>
      <w:r>
        <w:rPr>
          <w:lang w:val="lt-LT"/>
        </w:rPr>
        <w:t>“</w:t>
      </w:r>
    </w:p>
    <w:p w:rsidR="006E6654" w:rsidRPr="006E6654" w:rsidRDefault="006E6654" w:rsidP="006E6654">
      <w:pPr>
        <w:ind w:left="1395"/>
        <w:rPr>
          <w:lang w:val="lt-LT"/>
        </w:rPr>
      </w:pPr>
    </w:p>
    <w:p w:rsidR="0076192D" w:rsidRPr="0076192D" w:rsidRDefault="0076192D" w:rsidP="0076192D">
      <w:pPr>
        <w:spacing w:line="338" w:lineRule="atLeast"/>
      </w:pPr>
      <w:r w:rsidRPr="0076192D">
        <w:t>7. Kuriai iš šių privilegijų teikiate pirmenybę? (daug galimų variantų)</w:t>
      </w:r>
    </w:p>
    <w:tbl>
      <w:tblPr>
        <w:tblW w:w="0" w:type="auto"/>
        <w:tblCellSpacing w:w="0" w:type="dxa"/>
        <w:tblCellMar>
          <w:left w:w="0" w:type="dxa"/>
          <w:right w:w="0" w:type="dxa"/>
        </w:tblCellMar>
        <w:tblLook w:val="04A0" w:firstRow="1" w:lastRow="0" w:firstColumn="1" w:lastColumn="0" w:noHBand="0" w:noVBand="1"/>
      </w:tblPr>
      <w:tblGrid>
        <w:gridCol w:w="5250"/>
        <w:gridCol w:w="750"/>
        <w:gridCol w:w="2250"/>
      </w:tblGrid>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Didesnė alga</w:t>
            </w:r>
          </w:p>
        </w:tc>
        <w:tc>
          <w:tcPr>
            <w:tcW w:w="750" w:type="dxa"/>
            <w:tcBorders>
              <w:bottom w:val="dotted" w:sz="6" w:space="0" w:color="AAAAAA"/>
            </w:tcBorders>
            <w:vAlign w:val="center"/>
            <w:hideMark/>
          </w:tcPr>
          <w:p w:rsidR="0076192D" w:rsidRDefault="0076192D">
            <w:pPr>
              <w:jc w:val="center"/>
            </w:pPr>
            <w:r>
              <w:t>40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58445" cy="92710"/>
                  <wp:effectExtent l="0" t="0" r="0" b="0"/>
                  <wp:docPr id="109" name="Picture 10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8445" cy="92710"/>
                          </a:xfrm>
                          <a:prstGeom prst="rect">
                            <a:avLst/>
                          </a:prstGeom>
                          <a:noFill/>
                          <a:ln>
                            <a:noFill/>
                          </a:ln>
                        </pic:spPr>
                      </pic:pic>
                    </a:graphicData>
                  </a:graphic>
                </wp:inline>
              </w:drawing>
            </w:r>
            <w:r>
              <w:rPr>
                <w:noProof/>
                <w:lang w:val="en-US"/>
              </w:rPr>
              <w:drawing>
                <wp:inline distT="0" distB="0" distL="0" distR="0">
                  <wp:extent cx="688975" cy="92710"/>
                  <wp:effectExtent l="0" t="0" r="0" b="0"/>
                  <wp:docPr id="110" name="Picture 11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88975" cy="92710"/>
                          </a:xfrm>
                          <a:prstGeom prst="rect">
                            <a:avLst/>
                          </a:prstGeom>
                          <a:noFill/>
                          <a:ln>
                            <a:noFill/>
                          </a:ln>
                        </pic:spPr>
                      </pic:pic>
                    </a:graphicData>
                  </a:graphic>
                </wp:inline>
              </w:drawing>
            </w:r>
            <w:r w:rsidR="0076192D" w:rsidRPr="0076192D">
              <w:t>  27.8%</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Paaukštinimas</w:t>
            </w:r>
          </w:p>
        </w:tc>
        <w:tc>
          <w:tcPr>
            <w:tcW w:w="750" w:type="dxa"/>
            <w:tcBorders>
              <w:bottom w:val="dotted" w:sz="6" w:space="0" w:color="AAAAAA"/>
            </w:tcBorders>
            <w:vAlign w:val="center"/>
            <w:hideMark/>
          </w:tcPr>
          <w:p w:rsidR="0076192D" w:rsidRDefault="0076192D">
            <w:pPr>
              <w:jc w:val="center"/>
            </w:pPr>
            <w:r>
              <w:t>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9685" cy="92710"/>
                  <wp:effectExtent l="0" t="0" r="0" b="0"/>
                  <wp:docPr id="111" name="Picture 11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685" cy="92710"/>
                          </a:xfrm>
                          <a:prstGeom prst="rect">
                            <a:avLst/>
                          </a:prstGeom>
                          <a:noFill/>
                          <a:ln>
                            <a:noFill/>
                          </a:ln>
                        </pic:spPr>
                      </pic:pic>
                    </a:graphicData>
                  </a:graphic>
                </wp:inline>
              </w:drawing>
            </w:r>
            <w:r>
              <w:rPr>
                <w:noProof/>
                <w:lang w:val="en-US"/>
              </w:rPr>
              <w:drawing>
                <wp:inline distT="0" distB="0" distL="0" distR="0">
                  <wp:extent cx="927735" cy="92710"/>
                  <wp:effectExtent l="0" t="0" r="0" b="0"/>
                  <wp:docPr id="112" name="Picture 11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7735" cy="92710"/>
                          </a:xfrm>
                          <a:prstGeom prst="rect">
                            <a:avLst/>
                          </a:prstGeom>
                          <a:noFill/>
                          <a:ln>
                            <a:noFill/>
                          </a:ln>
                        </pic:spPr>
                      </pic:pic>
                    </a:graphicData>
                  </a:graphic>
                </wp:inline>
              </w:drawing>
            </w:r>
            <w:r w:rsidR="0076192D" w:rsidRPr="0076192D">
              <w:t>  2.1%</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Piniginiai priedai</w:t>
            </w:r>
          </w:p>
        </w:tc>
        <w:tc>
          <w:tcPr>
            <w:tcW w:w="750" w:type="dxa"/>
            <w:tcBorders>
              <w:bottom w:val="dotted" w:sz="6" w:space="0" w:color="AAAAAA"/>
            </w:tcBorders>
            <w:vAlign w:val="center"/>
            <w:hideMark/>
          </w:tcPr>
          <w:p w:rsidR="0076192D" w:rsidRDefault="0076192D">
            <w:pPr>
              <w:jc w:val="center"/>
            </w:pPr>
            <w:r>
              <w:t>29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92405" cy="92710"/>
                  <wp:effectExtent l="0" t="0" r="0" b="0"/>
                  <wp:docPr id="113" name="Picture 11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2405" cy="92710"/>
                          </a:xfrm>
                          <a:prstGeom prst="rect">
                            <a:avLst/>
                          </a:prstGeom>
                          <a:noFill/>
                          <a:ln>
                            <a:noFill/>
                          </a:ln>
                        </pic:spPr>
                      </pic:pic>
                    </a:graphicData>
                  </a:graphic>
                </wp:inline>
              </w:drawing>
            </w:r>
            <w:r>
              <w:rPr>
                <w:noProof/>
                <w:lang w:val="en-US"/>
              </w:rPr>
              <w:drawing>
                <wp:inline distT="0" distB="0" distL="0" distR="0">
                  <wp:extent cx="748665" cy="92710"/>
                  <wp:effectExtent l="0" t="0" r="0" b="0"/>
                  <wp:docPr id="114" name="Picture 11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48665" cy="92710"/>
                          </a:xfrm>
                          <a:prstGeom prst="rect">
                            <a:avLst/>
                          </a:prstGeom>
                          <a:noFill/>
                          <a:ln>
                            <a:noFill/>
                          </a:ln>
                        </pic:spPr>
                      </pic:pic>
                    </a:graphicData>
                  </a:graphic>
                </wp:inline>
              </w:drawing>
            </w:r>
            <w:r w:rsidR="0076192D" w:rsidRPr="0076192D">
              <w:t>  20.1%</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Papildomos atostogų dienos</w:t>
            </w:r>
          </w:p>
        </w:tc>
        <w:tc>
          <w:tcPr>
            <w:tcW w:w="750" w:type="dxa"/>
            <w:tcBorders>
              <w:bottom w:val="dotted" w:sz="6" w:space="0" w:color="AAAAAA"/>
            </w:tcBorders>
            <w:vAlign w:val="center"/>
            <w:hideMark/>
          </w:tcPr>
          <w:p w:rsidR="0076192D" w:rsidRDefault="0076192D">
            <w:pPr>
              <w:jc w:val="center"/>
            </w:pPr>
            <w:r>
              <w:t>26</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72085" cy="92710"/>
                  <wp:effectExtent l="0" t="0" r="0" b="0"/>
                  <wp:docPr id="115" name="Picture 11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72085" cy="92710"/>
                          </a:xfrm>
                          <a:prstGeom prst="rect">
                            <a:avLst/>
                          </a:prstGeom>
                          <a:noFill/>
                          <a:ln>
                            <a:noFill/>
                          </a:ln>
                        </pic:spPr>
                      </pic:pic>
                    </a:graphicData>
                  </a:graphic>
                </wp:inline>
              </w:drawing>
            </w:r>
            <w:r>
              <w:rPr>
                <w:noProof/>
                <w:lang w:val="en-US"/>
              </w:rPr>
              <w:drawing>
                <wp:inline distT="0" distB="0" distL="0" distR="0">
                  <wp:extent cx="768350" cy="92710"/>
                  <wp:effectExtent l="0" t="0" r="0" b="0"/>
                  <wp:docPr id="116" name="Picture 11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68350" cy="92710"/>
                          </a:xfrm>
                          <a:prstGeom prst="rect">
                            <a:avLst/>
                          </a:prstGeom>
                          <a:noFill/>
                          <a:ln>
                            <a:noFill/>
                          </a:ln>
                        </pic:spPr>
                      </pic:pic>
                    </a:graphicData>
                  </a:graphic>
                </wp:inline>
              </w:drawing>
            </w:r>
            <w:r w:rsidR="0076192D" w:rsidRPr="0076192D">
              <w:t>  18.1%</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Tiesioginio viršininko įvertinimas</w:t>
            </w:r>
          </w:p>
        </w:tc>
        <w:tc>
          <w:tcPr>
            <w:tcW w:w="750" w:type="dxa"/>
            <w:tcBorders>
              <w:bottom w:val="dotted" w:sz="6" w:space="0" w:color="AAAAAA"/>
            </w:tcBorders>
            <w:vAlign w:val="center"/>
            <w:hideMark/>
          </w:tcPr>
          <w:p w:rsidR="0076192D" w:rsidRDefault="0076192D">
            <w:pPr>
              <w:jc w:val="center"/>
            </w:pPr>
            <w:r>
              <w:t>21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32715" cy="92710"/>
                  <wp:effectExtent l="0" t="0" r="0" b="0"/>
                  <wp:docPr id="117" name="Picture 11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32715" cy="92710"/>
                          </a:xfrm>
                          <a:prstGeom prst="rect">
                            <a:avLst/>
                          </a:prstGeom>
                          <a:noFill/>
                          <a:ln>
                            <a:noFill/>
                          </a:ln>
                        </pic:spPr>
                      </pic:pic>
                    </a:graphicData>
                  </a:graphic>
                </wp:inline>
              </w:drawing>
            </w:r>
            <w:r>
              <w:rPr>
                <w:noProof/>
                <w:lang w:val="en-US"/>
              </w:rPr>
              <w:drawing>
                <wp:inline distT="0" distB="0" distL="0" distR="0">
                  <wp:extent cx="808355" cy="92710"/>
                  <wp:effectExtent l="0" t="0" r="0" b="0"/>
                  <wp:docPr id="118" name="Picture 11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08355" cy="92710"/>
                          </a:xfrm>
                          <a:prstGeom prst="rect">
                            <a:avLst/>
                          </a:prstGeom>
                          <a:noFill/>
                          <a:ln>
                            <a:noFill/>
                          </a:ln>
                        </pic:spPr>
                      </pic:pic>
                    </a:graphicData>
                  </a:graphic>
                </wp:inline>
              </w:drawing>
            </w:r>
            <w:r w:rsidR="0076192D" w:rsidRPr="0076192D">
              <w:t>  14.6%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Viešas įvertinimas</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6670" cy="92710"/>
                  <wp:effectExtent l="0" t="0" r="0" b="0"/>
                  <wp:docPr id="119" name="Picture 11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670" cy="92710"/>
                          </a:xfrm>
                          <a:prstGeom prst="rect">
                            <a:avLst/>
                          </a:prstGeom>
                          <a:noFill/>
                          <a:ln>
                            <a:noFill/>
                          </a:ln>
                        </pic:spPr>
                      </pic:pic>
                    </a:graphicData>
                  </a:graphic>
                </wp:inline>
              </w:drawing>
            </w:r>
            <w:r>
              <w:rPr>
                <w:noProof/>
                <w:lang w:val="en-US"/>
              </w:rPr>
              <w:drawing>
                <wp:inline distT="0" distB="0" distL="0" distR="0">
                  <wp:extent cx="914400" cy="92710"/>
                  <wp:effectExtent l="0" t="0" r="0" b="0"/>
                  <wp:docPr id="120" name="Picture 12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14400" cy="92710"/>
                          </a:xfrm>
                          <a:prstGeom prst="rect">
                            <a:avLst/>
                          </a:prstGeom>
                          <a:noFill/>
                          <a:ln>
                            <a:noFill/>
                          </a:ln>
                        </pic:spPr>
                      </pic:pic>
                    </a:graphicData>
                  </a:graphic>
                </wp:inline>
              </w:drawing>
            </w:r>
            <w:r w:rsidR="0076192D" w:rsidRPr="0076192D">
              <w:t>  3.5%</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Keitimasis patirtimi užsienyje</w:t>
            </w:r>
          </w:p>
        </w:tc>
        <w:tc>
          <w:tcPr>
            <w:tcW w:w="750" w:type="dxa"/>
            <w:tcBorders>
              <w:bottom w:val="dotted" w:sz="6" w:space="0" w:color="AAAAAA"/>
            </w:tcBorders>
            <w:vAlign w:val="center"/>
            <w:hideMark/>
          </w:tcPr>
          <w:p w:rsidR="0076192D" w:rsidRDefault="0076192D">
            <w:pPr>
              <w:jc w:val="center"/>
            </w:pPr>
            <w:r>
              <w:t>11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6040" cy="92710"/>
                  <wp:effectExtent l="0" t="0" r="0" b="0"/>
                  <wp:docPr id="121" name="Picture 12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040" cy="92710"/>
                          </a:xfrm>
                          <a:prstGeom prst="rect">
                            <a:avLst/>
                          </a:prstGeom>
                          <a:noFill/>
                          <a:ln>
                            <a:noFill/>
                          </a:ln>
                        </pic:spPr>
                      </pic:pic>
                    </a:graphicData>
                  </a:graphic>
                </wp:inline>
              </w:drawing>
            </w:r>
            <w:r>
              <w:rPr>
                <w:noProof/>
                <w:lang w:val="en-US"/>
              </w:rPr>
              <w:drawing>
                <wp:inline distT="0" distB="0" distL="0" distR="0">
                  <wp:extent cx="874395" cy="92710"/>
                  <wp:effectExtent l="0" t="0" r="0" b="0"/>
                  <wp:docPr id="122" name="Picture 12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74395" cy="92710"/>
                          </a:xfrm>
                          <a:prstGeom prst="rect">
                            <a:avLst/>
                          </a:prstGeom>
                          <a:noFill/>
                          <a:ln>
                            <a:noFill/>
                          </a:ln>
                        </pic:spPr>
                      </pic:pic>
                    </a:graphicData>
                  </a:graphic>
                </wp:inline>
              </w:drawing>
            </w:r>
            <w:r w:rsidR="0076192D" w:rsidRPr="0076192D">
              <w:t>  7.6%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Organizacijos automobilis</w:t>
            </w:r>
          </w:p>
        </w:tc>
        <w:tc>
          <w:tcPr>
            <w:tcW w:w="750" w:type="dxa"/>
            <w:tcBorders>
              <w:bottom w:val="dotted" w:sz="6" w:space="0" w:color="AAAAAA"/>
            </w:tcBorders>
            <w:vAlign w:val="center"/>
            <w:hideMark/>
          </w:tcPr>
          <w:p w:rsidR="0076192D" w:rsidRDefault="0076192D">
            <w:pPr>
              <w:jc w:val="center"/>
            </w:pPr>
            <w:r>
              <w:t>8</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46355" cy="92710"/>
                  <wp:effectExtent l="0" t="0" r="0" b="0"/>
                  <wp:docPr id="123" name="Picture 12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355" cy="92710"/>
                          </a:xfrm>
                          <a:prstGeom prst="rect">
                            <a:avLst/>
                          </a:prstGeom>
                          <a:noFill/>
                          <a:ln>
                            <a:noFill/>
                          </a:ln>
                        </pic:spPr>
                      </pic:pic>
                    </a:graphicData>
                  </a:graphic>
                </wp:inline>
              </w:drawing>
            </w:r>
            <w:r>
              <w:rPr>
                <w:noProof/>
                <w:lang w:val="en-US"/>
              </w:rPr>
              <w:drawing>
                <wp:inline distT="0" distB="0" distL="0" distR="0">
                  <wp:extent cx="894715" cy="92710"/>
                  <wp:effectExtent l="0" t="0" r="0" b="0"/>
                  <wp:docPr id="124" name="Picture 12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94715" cy="92710"/>
                          </a:xfrm>
                          <a:prstGeom prst="rect">
                            <a:avLst/>
                          </a:prstGeom>
                          <a:noFill/>
                          <a:ln>
                            <a:noFill/>
                          </a:ln>
                        </pic:spPr>
                      </pic:pic>
                    </a:graphicData>
                  </a:graphic>
                </wp:inline>
              </w:drawing>
            </w:r>
            <w:r w:rsidR="0076192D" w:rsidRPr="0076192D">
              <w:t>  5.6%</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Kita</w:t>
            </w:r>
          </w:p>
        </w:tc>
        <w:tc>
          <w:tcPr>
            <w:tcW w:w="750" w:type="dxa"/>
            <w:tcBorders>
              <w:bottom w:val="dotted" w:sz="6" w:space="0" w:color="AAAAAA"/>
            </w:tcBorders>
            <w:vAlign w:val="center"/>
            <w:hideMark/>
          </w:tcPr>
          <w:p w:rsidR="0076192D" w:rsidRDefault="0076192D">
            <w:pPr>
              <w:jc w:val="center"/>
            </w:pPr>
            <w:r>
              <w:t>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125" name="Picture 12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41070" cy="92710"/>
                  <wp:effectExtent l="0" t="0" r="0" b="0"/>
                  <wp:docPr id="126" name="Picture 12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41070" cy="92710"/>
                          </a:xfrm>
                          <a:prstGeom prst="rect">
                            <a:avLst/>
                          </a:prstGeom>
                          <a:noFill/>
                          <a:ln>
                            <a:noFill/>
                          </a:ln>
                        </pic:spPr>
                      </pic:pic>
                    </a:graphicData>
                  </a:graphic>
                </wp:inline>
              </w:drawing>
            </w:r>
            <w:r w:rsidR="0076192D" w:rsidRPr="0076192D">
              <w:t>  0.7%</w:t>
            </w:r>
          </w:p>
        </w:tc>
      </w:tr>
      <w:tr w:rsidR="0076192D" w:rsidRPr="0076192D" w:rsidTr="0076192D">
        <w:trPr>
          <w:tblCellSpacing w:w="0" w:type="dxa"/>
        </w:trPr>
        <w:tc>
          <w:tcPr>
            <w:tcW w:w="5250" w:type="dxa"/>
            <w:tcBorders>
              <w:bottom w:val="dotted" w:sz="6" w:space="0" w:color="AAAAAA"/>
            </w:tcBorders>
            <w:shd w:val="clear" w:color="auto" w:fill="F5F5F5"/>
            <w:tcMar>
              <w:top w:w="15" w:type="dxa"/>
              <w:left w:w="75" w:type="dxa"/>
              <w:bottom w:w="15" w:type="dxa"/>
              <w:right w:w="75" w:type="dxa"/>
            </w:tcMar>
            <w:vAlign w:val="center"/>
            <w:hideMark/>
          </w:tcPr>
          <w:p w:rsidR="0076192D" w:rsidRDefault="0076192D">
            <w:r>
              <w:t>Viso atsakymų</w:t>
            </w:r>
          </w:p>
        </w:tc>
        <w:tc>
          <w:tcPr>
            <w:tcW w:w="750" w:type="dxa"/>
            <w:tcBorders>
              <w:bottom w:val="dotted" w:sz="6" w:space="0" w:color="AAAAAA"/>
            </w:tcBorders>
            <w:shd w:val="clear" w:color="auto" w:fill="F5F5F5"/>
            <w:vAlign w:val="center"/>
            <w:hideMark/>
          </w:tcPr>
          <w:p w:rsidR="0076192D" w:rsidRDefault="0076192D">
            <w:pPr>
              <w:jc w:val="center"/>
            </w:pPr>
            <w:r>
              <w:t>144</w:t>
            </w:r>
          </w:p>
        </w:tc>
        <w:tc>
          <w:tcPr>
            <w:tcW w:w="0" w:type="auto"/>
            <w:tcBorders>
              <w:bottom w:val="dotted" w:sz="6" w:space="0" w:color="AAAAAA"/>
            </w:tcBorders>
            <w:shd w:val="clear" w:color="auto" w:fill="F5F5F5"/>
            <w:vAlign w:val="center"/>
            <w:hideMark/>
          </w:tcPr>
          <w:p w:rsidR="0076192D" w:rsidRPr="0076192D" w:rsidRDefault="0076192D">
            <w:r w:rsidRPr="0076192D">
              <w:t> </w:t>
            </w:r>
          </w:p>
        </w:tc>
      </w:tr>
    </w:tbl>
    <w:p w:rsidR="0076192D" w:rsidRPr="006E6654" w:rsidRDefault="0076192D" w:rsidP="0076192D">
      <w:pPr>
        <w:rPr>
          <w:lang w:val="lt-LT"/>
        </w:rPr>
      </w:pPr>
      <w:r w:rsidRPr="006E6654">
        <w:rPr>
          <w:lang w:val="lt-LT"/>
        </w:rPr>
        <w:t>Kiti atsakymai:</w:t>
      </w:r>
    </w:p>
    <w:p w:rsidR="0076192D" w:rsidRDefault="006E6654" w:rsidP="00452FFB">
      <w:pPr>
        <w:numPr>
          <w:ilvl w:val="0"/>
          <w:numId w:val="6"/>
        </w:numPr>
        <w:ind w:left="1395"/>
        <w:rPr>
          <w:lang w:val="lt-LT"/>
        </w:rPr>
      </w:pPr>
      <w:r>
        <w:rPr>
          <w:lang w:val="lt-LT"/>
        </w:rPr>
        <w:t>„</w:t>
      </w:r>
      <w:r w:rsidR="0076192D" w:rsidRPr="006E6654">
        <w:rPr>
          <w:lang w:val="lt-LT"/>
        </w:rPr>
        <w:t>Didesnis dėmesys įstaigai iš savivaldybės ir soc skyriaus</w:t>
      </w:r>
      <w:r w:rsidRPr="006E6654">
        <w:rPr>
          <w:lang w:val="lt-LT"/>
        </w:rPr>
        <w:t>“</w:t>
      </w:r>
    </w:p>
    <w:p w:rsidR="006E6654" w:rsidRPr="006E6654" w:rsidRDefault="006E6654" w:rsidP="006E6654">
      <w:pPr>
        <w:ind w:left="1395"/>
        <w:rPr>
          <w:lang w:val="lt-LT"/>
        </w:rPr>
      </w:pPr>
    </w:p>
    <w:p w:rsidR="0076192D" w:rsidRPr="006E6654" w:rsidRDefault="0076192D" w:rsidP="0076192D">
      <w:pPr>
        <w:spacing w:line="338" w:lineRule="atLeast"/>
        <w:rPr>
          <w:lang w:val="lt-LT"/>
        </w:rPr>
      </w:pPr>
      <w:r w:rsidRPr="006E6654">
        <w:rPr>
          <w:lang w:val="lt-LT"/>
        </w:rPr>
        <w:t>8. Prašome pasirinkite tinkamiausią atsakymą kiekvienam iš pateiktų klausimų:</w:t>
      </w:r>
    </w:p>
    <w:p w:rsidR="0076192D" w:rsidRPr="0076192D" w:rsidRDefault="0076192D" w:rsidP="0076192D">
      <w:pPr>
        <w:spacing w:line="338" w:lineRule="atLeast"/>
      </w:pPr>
      <w:r w:rsidRPr="006E6654">
        <w:rPr>
          <w:lang w:val="lt-LT"/>
        </w:rPr>
        <w:t>Ar Jūs patenkintas savo</w:t>
      </w:r>
      <w:r w:rsidRPr="0076192D">
        <w:t xml:space="preserve"> dabartine alga? (alga, priedai, mokėjimo terminai ir t.t.)</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14</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25425" cy="92710"/>
                  <wp:effectExtent l="0" t="0" r="0" b="0"/>
                  <wp:docPr id="127" name="Picture 12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5425" cy="92710"/>
                          </a:xfrm>
                          <a:prstGeom prst="rect">
                            <a:avLst/>
                          </a:prstGeom>
                          <a:noFill/>
                          <a:ln>
                            <a:noFill/>
                          </a:ln>
                        </pic:spPr>
                      </pic:pic>
                    </a:graphicData>
                  </a:graphic>
                </wp:inline>
              </w:drawing>
            </w:r>
            <w:r>
              <w:rPr>
                <w:noProof/>
                <w:lang w:val="en-US"/>
              </w:rPr>
              <w:drawing>
                <wp:inline distT="0" distB="0" distL="0" distR="0">
                  <wp:extent cx="715645" cy="92710"/>
                  <wp:effectExtent l="0" t="0" r="0" b="0"/>
                  <wp:docPr id="128" name="Picture 12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15645" cy="92710"/>
                          </a:xfrm>
                          <a:prstGeom prst="rect">
                            <a:avLst/>
                          </a:prstGeom>
                          <a:noFill/>
                          <a:ln>
                            <a:noFill/>
                          </a:ln>
                        </pic:spPr>
                      </pic:pic>
                    </a:graphicData>
                  </a:graphic>
                </wp:inline>
              </w:drawing>
            </w:r>
            <w:r w:rsidR="0076192D" w:rsidRPr="0076192D">
              <w:t>  24.1%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19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04800" cy="92710"/>
                  <wp:effectExtent l="0" t="0" r="0" b="0"/>
                  <wp:docPr id="129" name="Picture 12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4800" cy="92710"/>
                          </a:xfrm>
                          <a:prstGeom prst="rect">
                            <a:avLst/>
                          </a:prstGeom>
                          <a:noFill/>
                          <a:ln>
                            <a:noFill/>
                          </a:ln>
                        </pic:spPr>
                      </pic:pic>
                    </a:graphicData>
                  </a:graphic>
                </wp:inline>
              </w:drawing>
            </w:r>
            <w:r>
              <w:rPr>
                <w:noProof/>
                <w:lang w:val="en-US"/>
              </w:rPr>
              <w:drawing>
                <wp:inline distT="0" distB="0" distL="0" distR="0">
                  <wp:extent cx="636270" cy="92710"/>
                  <wp:effectExtent l="0" t="0" r="0" b="0"/>
                  <wp:docPr id="130" name="Picture 13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6270" cy="92710"/>
                          </a:xfrm>
                          <a:prstGeom prst="rect">
                            <a:avLst/>
                          </a:prstGeom>
                          <a:noFill/>
                          <a:ln>
                            <a:noFill/>
                          </a:ln>
                        </pic:spPr>
                      </pic:pic>
                    </a:graphicData>
                  </a:graphic>
                </wp:inline>
              </w:drawing>
            </w:r>
            <w:r w:rsidR="0076192D" w:rsidRPr="0076192D">
              <w:t>  32.8%</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20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24485" cy="92710"/>
                  <wp:effectExtent l="0" t="0" r="0" b="0"/>
                  <wp:docPr id="131" name="Picture 13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485" cy="92710"/>
                          </a:xfrm>
                          <a:prstGeom prst="rect">
                            <a:avLst/>
                          </a:prstGeom>
                          <a:noFill/>
                          <a:ln>
                            <a:noFill/>
                          </a:ln>
                        </pic:spPr>
                      </pic:pic>
                    </a:graphicData>
                  </a:graphic>
                </wp:inline>
              </w:drawing>
            </w:r>
            <w:r>
              <w:rPr>
                <w:noProof/>
                <w:lang w:val="en-US"/>
              </w:rPr>
              <w:drawing>
                <wp:inline distT="0" distB="0" distL="0" distR="0">
                  <wp:extent cx="622935" cy="92710"/>
                  <wp:effectExtent l="0" t="0" r="0" b="0"/>
                  <wp:docPr id="132" name="Picture 13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2935" cy="92710"/>
                          </a:xfrm>
                          <a:prstGeom prst="rect">
                            <a:avLst/>
                          </a:prstGeom>
                          <a:noFill/>
                          <a:ln>
                            <a:noFill/>
                          </a:ln>
                        </pic:spPr>
                      </pic:pic>
                    </a:graphicData>
                  </a:graphic>
                </wp:inline>
              </w:drawing>
            </w:r>
            <w:r w:rsidR="0076192D" w:rsidRPr="0076192D">
              <w:t>  34.5%</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9375" cy="92710"/>
                  <wp:effectExtent l="0" t="0" r="0" b="0"/>
                  <wp:docPr id="133" name="Picture 13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92710"/>
                          </a:xfrm>
                          <a:prstGeom prst="rect">
                            <a:avLst/>
                          </a:prstGeom>
                          <a:noFill/>
                          <a:ln>
                            <a:noFill/>
                          </a:ln>
                        </pic:spPr>
                      </pic:pic>
                    </a:graphicData>
                  </a:graphic>
                </wp:inline>
              </w:drawing>
            </w:r>
            <w:r>
              <w:rPr>
                <w:noProof/>
                <w:lang w:val="en-US"/>
              </w:rPr>
              <w:drawing>
                <wp:inline distT="0" distB="0" distL="0" distR="0">
                  <wp:extent cx="868045" cy="92710"/>
                  <wp:effectExtent l="0" t="0" r="0" b="0"/>
                  <wp:docPr id="134" name="Picture 13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8045" cy="92710"/>
                          </a:xfrm>
                          <a:prstGeom prst="rect">
                            <a:avLst/>
                          </a:prstGeom>
                          <a:noFill/>
                          <a:ln>
                            <a:noFill/>
                          </a:ln>
                        </pic:spPr>
                      </pic:pic>
                    </a:graphicData>
                  </a:graphic>
                </wp:inline>
              </w:drawing>
            </w:r>
            <w:r w:rsidR="0076192D" w:rsidRPr="0076192D">
              <w:t>  8.6%</w:t>
            </w:r>
          </w:p>
        </w:tc>
      </w:tr>
    </w:tbl>
    <w:p w:rsidR="0076192D" w:rsidRPr="0076192D" w:rsidRDefault="0076192D" w:rsidP="0076192D">
      <w:pPr>
        <w:spacing w:line="338" w:lineRule="atLeast"/>
      </w:pPr>
      <w:r w:rsidRPr="0076192D">
        <w:br/>
        <w:t>Ar manote, kad algos struktūra yra teisinga ir adekvati Jūsų įmonėje?</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14</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25425" cy="92710"/>
                  <wp:effectExtent l="0" t="0" r="0" b="0"/>
                  <wp:docPr id="135" name="Picture 13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5425" cy="92710"/>
                          </a:xfrm>
                          <a:prstGeom prst="rect">
                            <a:avLst/>
                          </a:prstGeom>
                          <a:noFill/>
                          <a:ln>
                            <a:noFill/>
                          </a:ln>
                        </pic:spPr>
                      </pic:pic>
                    </a:graphicData>
                  </a:graphic>
                </wp:inline>
              </w:drawing>
            </w:r>
            <w:r>
              <w:rPr>
                <w:noProof/>
                <w:lang w:val="en-US"/>
              </w:rPr>
              <w:drawing>
                <wp:inline distT="0" distB="0" distL="0" distR="0">
                  <wp:extent cx="715645" cy="92710"/>
                  <wp:effectExtent l="0" t="0" r="0" b="0"/>
                  <wp:docPr id="136" name="Picture 13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15645" cy="92710"/>
                          </a:xfrm>
                          <a:prstGeom prst="rect">
                            <a:avLst/>
                          </a:prstGeom>
                          <a:noFill/>
                          <a:ln>
                            <a:noFill/>
                          </a:ln>
                        </pic:spPr>
                      </pic:pic>
                    </a:graphicData>
                  </a:graphic>
                </wp:inline>
              </w:drawing>
            </w:r>
            <w:r w:rsidR="0076192D" w:rsidRPr="0076192D">
              <w:t>  24.1%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18</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98450" cy="92710"/>
                  <wp:effectExtent l="0" t="0" r="0" b="0"/>
                  <wp:docPr id="137" name="Picture 13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8450" cy="92710"/>
                          </a:xfrm>
                          <a:prstGeom prst="rect">
                            <a:avLst/>
                          </a:prstGeom>
                          <a:noFill/>
                          <a:ln>
                            <a:noFill/>
                          </a:ln>
                        </pic:spPr>
                      </pic:pic>
                    </a:graphicData>
                  </a:graphic>
                </wp:inline>
              </w:drawing>
            </w:r>
            <w:r>
              <w:rPr>
                <w:noProof/>
                <w:lang w:val="en-US"/>
              </w:rPr>
              <w:drawing>
                <wp:inline distT="0" distB="0" distL="0" distR="0">
                  <wp:extent cx="655955" cy="92710"/>
                  <wp:effectExtent l="0" t="0" r="0" b="0"/>
                  <wp:docPr id="138" name="Picture 13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5955" cy="92710"/>
                          </a:xfrm>
                          <a:prstGeom prst="rect">
                            <a:avLst/>
                          </a:prstGeom>
                          <a:noFill/>
                          <a:ln>
                            <a:noFill/>
                          </a:ln>
                        </pic:spPr>
                      </pic:pic>
                    </a:graphicData>
                  </a:graphic>
                </wp:inline>
              </w:drawing>
            </w:r>
            <w:r w:rsidR="0076192D" w:rsidRPr="0076192D">
              <w:t>  31%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21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44805" cy="92710"/>
                  <wp:effectExtent l="0" t="0" r="0" b="0"/>
                  <wp:docPr id="139" name="Picture 13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4805" cy="92710"/>
                          </a:xfrm>
                          <a:prstGeom prst="rect">
                            <a:avLst/>
                          </a:prstGeom>
                          <a:noFill/>
                          <a:ln>
                            <a:noFill/>
                          </a:ln>
                        </pic:spPr>
                      </pic:pic>
                    </a:graphicData>
                  </a:graphic>
                </wp:inline>
              </w:drawing>
            </w:r>
            <w:r>
              <w:rPr>
                <w:noProof/>
                <w:lang w:val="en-US"/>
              </w:rPr>
              <w:drawing>
                <wp:inline distT="0" distB="0" distL="0" distR="0">
                  <wp:extent cx="603250" cy="92710"/>
                  <wp:effectExtent l="0" t="0" r="0" b="0"/>
                  <wp:docPr id="140" name="Picture 14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3250" cy="92710"/>
                          </a:xfrm>
                          <a:prstGeom prst="rect">
                            <a:avLst/>
                          </a:prstGeom>
                          <a:noFill/>
                          <a:ln>
                            <a:noFill/>
                          </a:ln>
                        </pic:spPr>
                      </pic:pic>
                    </a:graphicData>
                  </a:graphic>
                </wp:inline>
              </w:drawing>
            </w:r>
            <w:r w:rsidR="0076192D" w:rsidRPr="0076192D">
              <w:t>  36.2%</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9375" cy="92710"/>
                  <wp:effectExtent l="0" t="0" r="0" b="0"/>
                  <wp:docPr id="141" name="Picture 14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92710"/>
                          </a:xfrm>
                          <a:prstGeom prst="rect">
                            <a:avLst/>
                          </a:prstGeom>
                          <a:noFill/>
                          <a:ln>
                            <a:noFill/>
                          </a:ln>
                        </pic:spPr>
                      </pic:pic>
                    </a:graphicData>
                  </a:graphic>
                </wp:inline>
              </w:drawing>
            </w:r>
            <w:r>
              <w:rPr>
                <w:noProof/>
                <w:lang w:val="en-US"/>
              </w:rPr>
              <w:drawing>
                <wp:inline distT="0" distB="0" distL="0" distR="0">
                  <wp:extent cx="868045" cy="92710"/>
                  <wp:effectExtent l="0" t="0" r="0" b="0"/>
                  <wp:docPr id="142" name="Picture 14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8045" cy="92710"/>
                          </a:xfrm>
                          <a:prstGeom prst="rect">
                            <a:avLst/>
                          </a:prstGeom>
                          <a:noFill/>
                          <a:ln>
                            <a:noFill/>
                          </a:ln>
                        </pic:spPr>
                      </pic:pic>
                    </a:graphicData>
                  </a:graphic>
                </wp:inline>
              </w:drawing>
            </w:r>
            <w:r w:rsidR="0076192D" w:rsidRPr="0076192D">
              <w:t>  8.6%</w:t>
            </w:r>
          </w:p>
        </w:tc>
      </w:tr>
    </w:tbl>
    <w:p w:rsidR="0076192D" w:rsidRPr="0076192D" w:rsidRDefault="0076192D" w:rsidP="0076192D">
      <w:pPr>
        <w:spacing w:line="338" w:lineRule="atLeast"/>
      </w:pPr>
      <w:r w:rsidRPr="0076192D">
        <w:br/>
        <w:t>Ar Jūsų dabartinė alga atitinka Jūsų žinių ir įgūdžių lygį?</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13</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05105" cy="92710"/>
                  <wp:effectExtent l="0" t="0" r="0" b="0"/>
                  <wp:docPr id="143" name="Picture 14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5105" cy="92710"/>
                          </a:xfrm>
                          <a:prstGeom prst="rect">
                            <a:avLst/>
                          </a:prstGeom>
                          <a:noFill/>
                          <a:ln>
                            <a:noFill/>
                          </a:ln>
                        </pic:spPr>
                      </pic:pic>
                    </a:graphicData>
                  </a:graphic>
                </wp:inline>
              </w:drawing>
            </w:r>
            <w:r>
              <w:rPr>
                <w:noProof/>
                <w:lang w:val="en-US"/>
              </w:rPr>
              <w:drawing>
                <wp:inline distT="0" distB="0" distL="0" distR="0">
                  <wp:extent cx="735330" cy="92710"/>
                  <wp:effectExtent l="0" t="0" r="0" b="0"/>
                  <wp:docPr id="144" name="Picture 14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35330" cy="92710"/>
                          </a:xfrm>
                          <a:prstGeom prst="rect">
                            <a:avLst/>
                          </a:prstGeom>
                          <a:noFill/>
                          <a:ln>
                            <a:noFill/>
                          </a:ln>
                        </pic:spPr>
                      </pic:pic>
                    </a:graphicData>
                  </a:graphic>
                </wp:inline>
              </w:drawing>
            </w:r>
            <w:r w:rsidR="0076192D" w:rsidRPr="0076192D">
              <w:t>  22.4%</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Taip</w:t>
            </w:r>
          </w:p>
        </w:tc>
        <w:tc>
          <w:tcPr>
            <w:tcW w:w="750" w:type="dxa"/>
            <w:tcBorders>
              <w:bottom w:val="dotted" w:sz="6" w:space="0" w:color="AAAAAA"/>
            </w:tcBorders>
            <w:vAlign w:val="center"/>
            <w:hideMark/>
          </w:tcPr>
          <w:p w:rsidR="0076192D" w:rsidRDefault="0076192D">
            <w:pPr>
              <w:jc w:val="center"/>
            </w:pPr>
            <w:r>
              <w:t>22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51155" cy="92710"/>
                  <wp:effectExtent l="0" t="0" r="0" b="0"/>
                  <wp:docPr id="145" name="Picture 14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1155" cy="92710"/>
                          </a:xfrm>
                          <a:prstGeom prst="rect">
                            <a:avLst/>
                          </a:prstGeom>
                          <a:noFill/>
                          <a:ln>
                            <a:noFill/>
                          </a:ln>
                        </pic:spPr>
                      </pic:pic>
                    </a:graphicData>
                  </a:graphic>
                </wp:inline>
              </w:drawing>
            </w:r>
            <w:r>
              <w:rPr>
                <w:noProof/>
                <w:lang w:val="en-US"/>
              </w:rPr>
              <w:drawing>
                <wp:inline distT="0" distB="0" distL="0" distR="0">
                  <wp:extent cx="589915" cy="92710"/>
                  <wp:effectExtent l="0" t="0" r="0" b="0"/>
                  <wp:docPr id="146" name="Picture 14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9915" cy="92710"/>
                          </a:xfrm>
                          <a:prstGeom prst="rect">
                            <a:avLst/>
                          </a:prstGeom>
                          <a:noFill/>
                          <a:ln>
                            <a:noFill/>
                          </a:ln>
                        </pic:spPr>
                      </pic:pic>
                    </a:graphicData>
                  </a:graphic>
                </wp:inline>
              </w:drawing>
            </w:r>
            <w:r w:rsidR="0076192D" w:rsidRPr="0076192D">
              <w:t>  37.9%</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Labiau Ne</w:t>
            </w:r>
          </w:p>
        </w:tc>
        <w:tc>
          <w:tcPr>
            <w:tcW w:w="750" w:type="dxa"/>
            <w:tcBorders>
              <w:bottom w:val="dotted" w:sz="6" w:space="0" w:color="AAAAAA"/>
            </w:tcBorders>
            <w:vAlign w:val="center"/>
            <w:hideMark/>
          </w:tcPr>
          <w:p w:rsidR="0076192D" w:rsidRDefault="0076192D">
            <w:pPr>
              <w:jc w:val="center"/>
            </w:pPr>
            <w:r>
              <w:t>19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304800" cy="92710"/>
                  <wp:effectExtent l="0" t="0" r="0" b="0"/>
                  <wp:docPr id="147" name="Picture 14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4800" cy="92710"/>
                          </a:xfrm>
                          <a:prstGeom prst="rect">
                            <a:avLst/>
                          </a:prstGeom>
                          <a:noFill/>
                          <a:ln>
                            <a:noFill/>
                          </a:ln>
                        </pic:spPr>
                      </pic:pic>
                    </a:graphicData>
                  </a:graphic>
                </wp:inline>
              </w:drawing>
            </w:r>
            <w:r>
              <w:rPr>
                <w:noProof/>
                <w:lang w:val="en-US"/>
              </w:rPr>
              <w:drawing>
                <wp:inline distT="0" distB="0" distL="0" distR="0">
                  <wp:extent cx="636270" cy="92710"/>
                  <wp:effectExtent l="0" t="0" r="0" b="0"/>
                  <wp:docPr id="148" name="Picture 14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6270" cy="92710"/>
                          </a:xfrm>
                          <a:prstGeom prst="rect">
                            <a:avLst/>
                          </a:prstGeom>
                          <a:noFill/>
                          <a:ln>
                            <a:noFill/>
                          </a:ln>
                        </pic:spPr>
                      </pic:pic>
                    </a:graphicData>
                  </a:graphic>
                </wp:inline>
              </w:drawing>
            </w:r>
            <w:r w:rsidR="0076192D" w:rsidRPr="0076192D">
              <w:t>  32.8%</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4</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59690" cy="92710"/>
                  <wp:effectExtent l="0" t="0" r="0" b="0"/>
                  <wp:docPr id="149" name="Picture 14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90" cy="92710"/>
                          </a:xfrm>
                          <a:prstGeom prst="rect">
                            <a:avLst/>
                          </a:prstGeom>
                          <a:noFill/>
                          <a:ln>
                            <a:noFill/>
                          </a:ln>
                        </pic:spPr>
                      </pic:pic>
                    </a:graphicData>
                  </a:graphic>
                </wp:inline>
              </w:drawing>
            </w:r>
            <w:r>
              <w:rPr>
                <w:noProof/>
                <w:lang w:val="en-US"/>
              </w:rPr>
              <w:drawing>
                <wp:inline distT="0" distB="0" distL="0" distR="0">
                  <wp:extent cx="887730" cy="92710"/>
                  <wp:effectExtent l="0" t="0" r="0" b="0"/>
                  <wp:docPr id="150" name="Picture 15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87730" cy="92710"/>
                          </a:xfrm>
                          <a:prstGeom prst="rect">
                            <a:avLst/>
                          </a:prstGeom>
                          <a:noFill/>
                          <a:ln>
                            <a:noFill/>
                          </a:ln>
                        </pic:spPr>
                      </pic:pic>
                    </a:graphicData>
                  </a:graphic>
                </wp:inline>
              </w:drawing>
            </w:r>
            <w:r w:rsidR="0076192D" w:rsidRPr="0076192D">
              <w:t>  6.9%</w:t>
            </w:r>
          </w:p>
        </w:tc>
      </w:tr>
    </w:tbl>
    <w:p w:rsidR="0076192D" w:rsidRPr="0076192D" w:rsidRDefault="0076192D" w:rsidP="0076192D">
      <w:pPr>
        <w:spacing w:line="338" w:lineRule="atLeast"/>
      </w:pPr>
    </w:p>
    <w:p w:rsidR="0076192D" w:rsidRPr="0076192D" w:rsidRDefault="0076192D" w:rsidP="0076192D">
      <w:pPr>
        <w:spacing w:line="338" w:lineRule="atLeast"/>
      </w:pPr>
      <w:r w:rsidRPr="0076192D">
        <w:t>9. Prašome pasirinkite labiausiai tinkamą atsakymą kiekvienam iš pateiktų klausimų:</w:t>
      </w:r>
    </w:p>
    <w:p w:rsidR="0076192D" w:rsidRPr="0076192D" w:rsidRDefault="0076192D" w:rsidP="0076192D">
      <w:pPr>
        <w:spacing w:line="338" w:lineRule="atLeast"/>
      </w:pPr>
      <w:r w:rsidRPr="0076192D">
        <w:t>Ar Jūsų tiesioginis vadovas atsižvelgia į Jūsų pasiūlymus dėl darbo pagerinimo?</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69290" cy="92710"/>
                  <wp:effectExtent l="0" t="0" r="0" b="0"/>
                  <wp:docPr id="151" name="Picture 15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9290" cy="92710"/>
                          </a:xfrm>
                          <a:prstGeom prst="rect">
                            <a:avLst/>
                          </a:prstGeom>
                          <a:noFill/>
                          <a:ln>
                            <a:noFill/>
                          </a:ln>
                        </pic:spPr>
                      </pic:pic>
                    </a:graphicData>
                  </a:graphic>
                </wp:inline>
              </w:drawing>
            </w:r>
            <w:r>
              <w:rPr>
                <w:noProof/>
                <w:lang w:val="en-US"/>
              </w:rPr>
              <w:drawing>
                <wp:inline distT="0" distB="0" distL="0" distR="0">
                  <wp:extent cx="278130" cy="92710"/>
                  <wp:effectExtent l="0" t="0" r="0" b="0"/>
                  <wp:docPr id="152" name="Picture 15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8130" cy="92710"/>
                          </a:xfrm>
                          <a:prstGeom prst="rect">
                            <a:avLst/>
                          </a:prstGeom>
                          <a:noFill/>
                          <a:ln>
                            <a:noFill/>
                          </a:ln>
                        </pic:spPr>
                      </pic:pic>
                    </a:graphicData>
                  </a:graphic>
                </wp:inline>
              </w:drawing>
            </w:r>
            <w:r w:rsidR="0076192D" w:rsidRPr="0076192D">
              <w:t>  70.7%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2710" cy="92710"/>
                  <wp:effectExtent l="0" t="0" r="0" b="0"/>
                  <wp:docPr id="153" name="Picture 15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Pr>
                <w:noProof/>
                <w:lang w:val="en-US"/>
              </w:rPr>
              <w:drawing>
                <wp:inline distT="0" distB="0" distL="0" distR="0">
                  <wp:extent cx="954405" cy="92710"/>
                  <wp:effectExtent l="0" t="0" r="0" b="0"/>
                  <wp:docPr id="154" name="Picture 15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4405" cy="92710"/>
                          </a:xfrm>
                          <a:prstGeom prst="rect">
                            <a:avLst/>
                          </a:prstGeom>
                          <a:noFill/>
                          <a:ln>
                            <a:noFill/>
                          </a:ln>
                        </pic:spPr>
                      </pic:pic>
                    </a:graphicData>
                  </a:graphic>
                </wp:inline>
              </w:drawing>
            </w:r>
            <w:r w:rsidR="0076192D" w:rsidRPr="0076192D">
              <w:t>  0%</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17</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278130" cy="92710"/>
                  <wp:effectExtent l="0" t="0" r="0" b="0"/>
                  <wp:docPr id="155" name="Picture 15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8130" cy="92710"/>
                          </a:xfrm>
                          <a:prstGeom prst="rect">
                            <a:avLst/>
                          </a:prstGeom>
                          <a:noFill/>
                          <a:ln>
                            <a:noFill/>
                          </a:ln>
                        </pic:spPr>
                      </pic:pic>
                    </a:graphicData>
                  </a:graphic>
                </wp:inline>
              </w:drawing>
            </w:r>
            <w:r>
              <w:rPr>
                <w:noProof/>
                <w:lang w:val="en-US"/>
              </w:rPr>
              <w:drawing>
                <wp:inline distT="0" distB="0" distL="0" distR="0">
                  <wp:extent cx="669290" cy="92710"/>
                  <wp:effectExtent l="0" t="0" r="0" b="0"/>
                  <wp:docPr id="156" name="Picture 15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9290" cy="92710"/>
                          </a:xfrm>
                          <a:prstGeom prst="rect">
                            <a:avLst/>
                          </a:prstGeom>
                          <a:noFill/>
                          <a:ln>
                            <a:noFill/>
                          </a:ln>
                        </pic:spPr>
                      </pic:pic>
                    </a:graphicData>
                  </a:graphic>
                </wp:inline>
              </w:drawing>
            </w:r>
            <w:r w:rsidR="0076192D" w:rsidRPr="0076192D">
              <w:t>  29.3%</w:t>
            </w:r>
          </w:p>
        </w:tc>
      </w:tr>
    </w:tbl>
    <w:p w:rsidR="0076192D" w:rsidRPr="0076192D" w:rsidRDefault="0076192D" w:rsidP="0076192D">
      <w:pPr>
        <w:spacing w:line="338" w:lineRule="atLeast"/>
      </w:pPr>
      <w:r w:rsidRPr="0076192D">
        <w:br/>
        <w:t>Ar tiesioginis Jūsų vadovas yra pakankamai kompetentingas savo pareigoms?</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52</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848360" cy="92710"/>
                  <wp:effectExtent l="0" t="0" r="0" b="0"/>
                  <wp:docPr id="157" name="Picture 15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48360" cy="92710"/>
                          </a:xfrm>
                          <a:prstGeom prst="rect">
                            <a:avLst/>
                          </a:prstGeom>
                          <a:noFill/>
                          <a:ln>
                            <a:noFill/>
                          </a:ln>
                        </pic:spPr>
                      </pic:pic>
                    </a:graphicData>
                  </a:graphic>
                </wp:inline>
              </w:drawing>
            </w:r>
            <w:r>
              <w:rPr>
                <w:noProof/>
                <w:lang w:val="en-US"/>
              </w:rPr>
              <w:drawing>
                <wp:inline distT="0" distB="0" distL="0" distR="0">
                  <wp:extent cx="92710" cy="92710"/>
                  <wp:effectExtent l="0" t="0" r="0" b="0"/>
                  <wp:docPr id="158" name="Picture 15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710" cy="92710"/>
                          </a:xfrm>
                          <a:prstGeom prst="rect">
                            <a:avLst/>
                          </a:prstGeom>
                          <a:noFill/>
                          <a:ln>
                            <a:noFill/>
                          </a:ln>
                        </pic:spPr>
                      </pic:pic>
                    </a:graphicData>
                  </a:graphic>
                </wp:inline>
              </w:drawing>
            </w:r>
            <w:r w:rsidR="0076192D" w:rsidRPr="0076192D">
              <w:t>  89.7%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350" cy="92710"/>
                  <wp:effectExtent l="0" t="0" r="0" b="0"/>
                  <wp:docPr id="159" name="Picture 15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50" cy="92710"/>
                          </a:xfrm>
                          <a:prstGeom prst="rect">
                            <a:avLst/>
                          </a:prstGeom>
                          <a:noFill/>
                          <a:ln>
                            <a:noFill/>
                          </a:ln>
                        </pic:spPr>
                      </pic:pic>
                    </a:graphicData>
                  </a:graphic>
                </wp:inline>
              </w:drawing>
            </w:r>
            <w:r>
              <w:rPr>
                <w:noProof/>
                <w:lang w:val="en-US"/>
              </w:rPr>
              <w:drawing>
                <wp:inline distT="0" distB="0" distL="0" distR="0">
                  <wp:extent cx="934085" cy="92710"/>
                  <wp:effectExtent l="0" t="0" r="0" b="0"/>
                  <wp:docPr id="160" name="Picture 16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34085" cy="92710"/>
                          </a:xfrm>
                          <a:prstGeom prst="rect">
                            <a:avLst/>
                          </a:prstGeom>
                          <a:noFill/>
                          <a:ln>
                            <a:noFill/>
                          </a:ln>
                        </pic:spPr>
                      </pic:pic>
                    </a:graphicData>
                  </a:graphic>
                </wp:inline>
              </w:drawing>
            </w:r>
            <w:r w:rsidR="0076192D" w:rsidRPr="0076192D">
              <w:t>  1.7%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9375" cy="92710"/>
                  <wp:effectExtent l="0" t="0" r="0" b="0"/>
                  <wp:docPr id="161" name="Picture 16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92710"/>
                          </a:xfrm>
                          <a:prstGeom prst="rect">
                            <a:avLst/>
                          </a:prstGeom>
                          <a:noFill/>
                          <a:ln>
                            <a:noFill/>
                          </a:ln>
                        </pic:spPr>
                      </pic:pic>
                    </a:graphicData>
                  </a:graphic>
                </wp:inline>
              </w:drawing>
            </w:r>
            <w:r>
              <w:rPr>
                <w:noProof/>
                <w:lang w:val="en-US"/>
              </w:rPr>
              <w:drawing>
                <wp:inline distT="0" distB="0" distL="0" distR="0">
                  <wp:extent cx="868045" cy="92710"/>
                  <wp:effectExtent l="0" t="0" r="0" b="0"/>
                  <wp:docPr id="162" name="Picture 16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8045" cy="92710"/>
                          </a:xfrm>
                          <a:prstGeom prst="rect">
                            <a:avLst/>
                          </a:prstGeom>
                          <a:noFill/>
                          <a:ln>
                            <a:noFill/>
                          </a:ln>
                        </pic:spPr>
                      </pic:pic>
                    </a:graphicData>
                  </a:graphic>
                </wp:inline>
              </w:drawing>
            </w:r>
            <w:r w:rsidR="0076192D" w:rsidRPr="0076192D">
              <w:t>  8.6%</w:t>
            </w:r>
          </w:p>
        </w:tc>
      </w:tr>
    </w:tbl>
    <w:p w:rsidR="0076192D" w:rsidRPr="0076192D" w:rsidRDefault="0076192D" w:rsidP="0076192D">
      <w:pPr>
        <w:spacing w:line="338" w:lineRule="atLeast"/>
      </w:pPr>
      <w:r w:rsidRPr="0076192D">
        <w:br/>
        <w:t>Ar gaunate visą būtiną profesinę pagalbą iš savo tiesioginio vadovo?</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47</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68350" cy="92710"/>
                  <wp:effectExtent l="0" t="0" r="0" b="0"/>
                  <wp:docPr id="163" name="Picture 16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68350" cy="92710"/>
                          </a:xfrm>
                          <a:prstGeom prst="rect">
                            <a:avLst/>
                          </a:prstGeom>
                          <a:noFill/>
                          <a:ln>
                            <a:noFill/>
                          </a:ln>
                        </pic:spPr>
                      </pic:pic>
                    </a:graphicData>
                  </a:graphic>
                </wp:inline>
              </w:drawing>
            </w:r>
            <w:r>
              <w:rPr>
                <w:noProof/>
                <w:lang w:val="en-US"/>
              </w:rPr>
              <w:drawing>
                <wp:inline distT="0" distB="0" distL="0" distR="0">
                  <wp:extent cx="179070" cy="92710"/>
                  <wp:effectExtent l="0" t="0" r="0" b="0"/>
                  <wp:docPr id="164" name="Picture 16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9070" cy="92710"/>
                          </a:xfrm>
                          <a:prstGeom prst="rect">
                            <a:avLst/>
                          </a:prstGeom>
                          <a:noFill/>
                          <a:ln>
                            <a:noFill/>
                          </a:ln>
                        </pic:spPr>
                      </pic:pic>
                    </a:graphicData>
                  </a:graphic>
                </wp:inline>
              </w:drawing>
            </w:r>
            <w:r w:rsidR="0076192D" w:rsidRPr="0076192D">
              <w:t>  81%</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350" cy="92710"/>
                  <wp:effectExtent l="0" t="0" r="0" b="0"/>
                  <wp:docPr id="165" name="Picture 16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50" cy="92710"/>
                          </a:xfrm>
                          <a:prstGeom prst="rect">
                            <a:avLst/>
                          </a:prstGeom>
                          <a:noFill/>
                          <a:ln>
                            <a:noFill/>
                          </a:ln>
                        </pic:spPr>
                      </pic:pic>
                    </a:graphicData>
                  </a:graphic>
                </wp:inline>
              </w:drawing>
            </w:r>
            <w:r>
              <w:rPr>
                <w:noProof/>
                <w:lang w:val="en-US"/>
              </w:rPr>
              <w:drawing>
                <wp:inline distT="0" distB="0" distL="0" distR="0">
                  <wp:extent cx="934085" cy="92710"/>
                  <wp:effectExtent l="0" t="0" r="0" b="0"/>
                  <wp:docPr id="166" name="Picture 16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34085" cy="92710"/>
                          </a:xfrm>
                          <a:prstGeom prst="rect">
                            <a:avLst/>
                          </a:prstGeom>
                          <a:noFill/>
                          <a:ln>
                            <a:noFill/>
                          </a:ln>
                        </pic:spPr>
                      </pic:pic>
                    </a:graphicData>
                  </a:graphic>
                </wp:inline>
              </w:drawing>
            </w:r>
            <w:r w:rsidR="0076192D" w:rsidRPr="0076192D">
              <w:t>  1.7%</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10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58750" cy="92710"/>
                  <wp:effectExtent l="0" t="0" r="0" b="0"/>
                  <wp:docPr id="167" name="Picture 16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8750" cy="92710"/>
                          </a:xfrm>
                          <a:prstGeom prst="rect">
                            <a:avLst/>
                          </a:prstGeom>
                          <a:noFill/>
                          <a:ln>
                            <a:noFill/>
                          </a:ln>
                        </pic:spPr>
                      </pic:pic>
                    </a:graphicData>
                  </a:graphic>
                </wp:inline>
              </w:drawing>
            </w:r>
            <w:r>
              <w:rPr>
                <w:noProof/>
                <w:lang w:val="en-US"/>
              </w:rPr>
              <w:drawing>
                <wp:inline distT="0" distB="0" distL="0" distR="0">
                  <wp:extent cx="781685" cy="92710"/>
                  <wp:effectExtent l="0" t="0" r="0" b="0"/>
                  <wp:docPr id="168" name="Picture 16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1685" cy="92710"/>
                          </a:xfrm>
                          <a:prstGeom prst="rect">
                            <a:avLst/>
                          </a:prstGeom>
                          <a:noFill/>
                          <a:ln>
                            <a:noFill/>
                          </a:ln>
                        </pic:spPr>
                      </pic:pic>
                    </a:graphicData>
                  </a:graphic>
                </wp:inline>
              </w:drawing>
            </w:r>
            <w:r w:rsidR="0076192D" w:rsidRPr="0076192D">
              <w:t>  17.2%</w:t>
            </w:r>
          </w:p>
        </w:tc>
      </w:tr>
    </w:tbl>
    <w:p w:rsidR="0076192D" w:rsidRPr="0076192D" w:rsidRDefault="0076192D" w:rsidP="0076192D">
      <w:pPr>
        <w:spacing w:line="338" w:lineRule="atLeast"/>
      </w:pPr>
      <w:r w:rsidRPr="0076192D">
        <w:br/>
        <w:t>Ar administracija skatina ir remia darbuotojų iniciatyvą?</w:t>
      </w:r>
    </w:p>
    <w:tbl>
      <w:tblPr>
        <w:tblW w:w="0" w:type="auto"/>
        <w:tblCellSpacing w:w="0" w:type="dxa"/>
        <w:tblCellMar>
          <w:left w:w="0" w:type="dxa"/>
          <w:right w:w="0" w:type="dxa"/>
        </w:tblCellMar>
        <w:tblLook w:val="04A0" w:firstRow="1" w:lastRow="0" w:firstColumn="1" w:lastColumn="0" w:noHBand="0" w:noVBand="1"/>
      </w:tblPr>
      <w:tblGrid>
        <w:gridCol w:w="5100"/>
        <w:gridCol w:w="750"/>
        <w:gridCol w:w="2250"/>
      </w:tblGrid>
      <w:tr w:rsidR="0076192D" w:rsidRPr="0076192D" w:rsidTr="0076192D">
        <w:trPr>
          <w:tblCellSpacing w:w="0" w:type="dxa"/>
        </w:trPr>
        <w:tc>
          <w:tcPr>
            <w:tcW w:w="5100" w:type="dxa"/>
            <w:tcBorders>
              <w:bottom w:val="dotted" w:sz="6" w:space="0" w:color="AAAAAA"/>
            </w:tcBorders>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45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35330" cy="92710"/>
                  <wp:effectExtent l="0" t="0" r="0" b="0"/>
                  <wp:docPr id="169" name="Picture 16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35330" cy="92710"/>
                          </a:xfrm>
                          <a:prstGeom prst="rect">
                            <a:avLst/>
                          </a:prstGeom>
                          <a:noFill/>
                          <a:ln>
                            <a:noFill/>
                          </a:ln>
                        </pic:spPr>
                      </pic:pic>
                    </a:graphicData>
                  </a:graphic>
                </wp:inline>
              </w:drawing>
            </w:r>
            <w:r>
              <w:rPr>
                <w:noProof/>
                <w:lang w:val="en-US"/>
              </w:rPr>
              <w:drawing>
                <wp:inline distT="0" distB="0" distL="0" distR="0">
                  <wp:extent cx="205105" cy="92710"/>
                  <wp:effectExtent l="0" t="0" r="0" b="0"/>
                  <wp:docPr id="170" name="Picture 17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5105" cy="92710"/>
                          </a:xfrm>
                          <a:prstGeom prst="rect">
                            <a:avLst/>
                          </a:prstGeom>
                          <a:noFill/>
                          <a:ln>
                            <a:noFill/>
                          </a:ln>
                        </pic:spPr>
                      </pic:pic>
                    </a:graphicData>
                  </a:graphic>
                </wp:inline>
              </w:drawing>
            </w:r>
            <w:r w:rsidR="0076192D" w:rsidRPr="0076192D">
              <w:t>  77.6%</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5</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79375" cy="92710"/>
                  <wp:effectExtent l="0" t="0" r="0" b="0"/>
                  <wp:docPr id="171" name="Picture 17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92710"/>
                          </a:xfrm>
                          <a:prstGeom prst="rect">
                            <a:avLst/>
                          </a:prstGeom>
                          <a:noFill/>
                          <a:ln>
                            <a:noFill/>
                          </a:ln>
                        </pic:spPr>
                      </pic:pic>
                    </a:graphicData>
                  </a:graphic>
                </wp:inline>
              </w:drawing>
            </w:r>
            <w:r>
              <w:rPr>
                <w:noProof/>
                <w:lang w:val="en-US"/>
              </w:rPr>
              <w:drawing>
                <wp:inline distT="0" distB="0" distL="0" distR="0">
                  <wp:extent cx="868045" cy="92710"/>
                  <wp:effectExtent l="0" t="0" r="0" b="0"/>
                  <wp:docPr id="172" name="Picture 17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8045" cy="92710"/>
                          </a:xfrm>
                          <a:prstGeom prst="rect">
                            <a:avLst/>
                          </a:prstGeom>
                          <a:noFill/>
                          <a:ln>
                            <a:noFill/>
                          </a:ln>
                        </pic:spPr>
                      </pic:pic>
                    </a:graphicData>
                  </a:graphic>
                </wp:inline>
              </w:drawing>
            </w:r>
            <w:r w:rsidR="0076192D" w:rsidRPr="0076192D">
              <w:t>  8.6%</w:t>
            </w:r>
          </w:p>
        </w:tc>
      </w:tr>
      <w:tr w:rsidR="0076192D" w:rsidRPr="0076192D" w:rsidTr="0076192D">
        <w:trPr>
          <w:tblCellSpacing w:w="0" w:type="dxa"/>
        </w:trPr>
        <w:tc>
          <w:tcPr>
            <w:tcW w:w="5100" w:type="dxa"/>
            <w:tcBorders>
              <w:bottom w:val="dotted" w:sz="6" w:space="0" w:color="AAAAAA"/>
            </w:tcBorders>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8</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25730" cy="92710"/>
                  <wp:effectExtent l="0" t="0" r="0" b="0"/>
                  <wp:docPr id="173" name="Picture 17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5730" cy="92710"/>
                          </a:xfrm>
                          <a:prstGeom prst="rect">
                            <a:avLst/>
                          </a:prstGeom>
                          <a:noFill/>
                          <a:ln>
                            <a:noFill/>
                          </a:ln>
                        </pic:spPr>
                      </pic:pic>
                    </a:graphicData>
                  </a:graphic>
                </wp:inline>
              </w:drawing>
            </w:r>
            <w:r>
              <w:rPr>
                <w:noProof/>
                <w:lang w:val="en-US"/>
              </w:rPr>
              <w:drawing>
                <wp:inline distT="0" distB="0" distL="0" distR="0">
                  <wp:extent cx="821690" cy="92710"/>
                  <wp:effectExtent l="0" t="0" r="0" b="0"/>
                  <wp:docPr id="174" name="Picture 17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21690" cy="92710"/>
                          </a:xfrm>
                          <a:prstGeom prst="rect">
                            <a:avLst/>
                          </a:prstGeom>
                          <a:noFill/>
                          <a:ln>
                            <a:noFill/>
                          </a:ln>
                        </pic:spPr>
                      </pic:pic>
                    </a:graphicData>
                  </a:graphic>
                </wp:inline>
              </w:drawing>
            </w:r>
            <w:r w:rsidR="0076192D" w:rsidRPr="0076192D">
              <w:t>  13.8%</w:t>
            </w:r>
          </w:p>
        </w:tc>
      </w:tr>
    </w:tbl>
    <w:p w:rsidR="0076192D" w:rsidRPr="0076192D" w:rsidRDefault="0076192D" w:rsidP="0076192D">
      <w:pPr>
        <w:spacing w:line="338" w:lineRule="atLeast"/>
      </w:pPr>
    </w:p>
    <w:p w:rsidR="0076192D" w:rsidRPr="0076192D" w:rsidRDefault="0076192D" w:rsidP="0076192D">
      <w:pPr>
        <w:spacing w:line="338" w:lineRule="atLeast"/>
      </w:pPr>
      <w:r w:rsidRPr="0076192D">
        <w:t>10. Ar Jums reikalingas papildomas profesinis mokymas?</w:t>
      </w:r>
    </w:p>
    <w:tbl>
      <w:tblPr>
        <w:tblW w:w="0" w:type="auto"/>
        <w:tblCellSpacing w:w="0" w:type="dxa"/>
        <w:tblCellMar>
          <w:left w:w="0" w:type="dxa"/>
          <w:right w:w="0" w:type="dxa"/>
        </w:tblCellMar>
        <w:tblLook w:val="04A0" w:firstRow="1" w:lastRow="0" w:firstColumn="1" w:lastColumn="0" w:noHBand="0" w:noVBand="1"/>
      </w:tblPr>
      <w:tblGrid>
        <w:gridCol w:w="5250"/>
        <w:gridCol w:w="750"/>
        <w:gridCol w:w="2250"/>
      </w:tblGrid>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39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36270" cy="92710"/>
                  <wp:effectExtent l="0" t="0" r="0" b="0"/>
                  <wp:docPr id="175" name="Picture 17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6270" cy="92710"/>
                          </a:xfrm>
                          <a:prstGeom prst="rect">
                            <a:avLst/>
                          </a:prstGeom>
                          <a:noFill/>
                          <a:ln>
                            <a:noFill/>
                          </a:ln>
                        </pic:spPr>
                      </pic:pic>
                    </a:graphicData>
                  </a:graphic>
                </wp:inline>
              </w:drawing>
            </w:r>
            <w:r>
              <w:rPr>
                <w:noProof/>
                <w:lang w:val="en-US"/>
              </w:rPr>
              <w:drawing>
                <wp:inline distT="0" distB="0" distL="0" distR="0">
                  <wp:extent cx="304800" cy="92710"/>
                  <wp:effectExtent l="0" t="0" r="0" b="0"/>
                  <wp:docPr id="176" name="Picture 17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4800" cy="92710"/>
                          </a:xfrm>
                          <a:prstGeom prst="rect">
                            <a:avLst/>
                          </a:prstGeom>
                          <a:noFill/>
                          <a:ln>
                            <a:noFill/>
                          </a:ln>
                        </pic:spPr>
                      </pic:pic>
                    </a:graphicData>
                  </a:graphic>
                </wp:inline>
              </w:drawing>
            </w:r>
            <w:r w:rsidR="0076192D" w:rsidRPr="0076192D">
              <w:t>  67.2%</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9</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46050" cy="92710"/>
                  <wp:effectExtent l="0" t="0" r="0" b="0"/>
                  <wp:docPr id="177" name="Picture 177"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46050" cy="92710"/>
                          </a:xfrm>
                          <a:prstGeom prst="rect">
                            <a:avLst/>
                          </a:prstGeom>
                          <a:noFill/>
                          <a:ln>
                            <a:noFill/>
                          </a:ln>
                        </pic:spPr>
                      </pic:pic>
                    </a:graphicData>
                  </a:graphic>
                </wp:inline>
              </w:drawing>
            </w:r>
            <w:r>
              <w:rPr>
                <w:noProof/>
                <w:lang w:val="en-US"/>
              </w:rPr>
              <w:drawing>
                <wp:inline distT="0" distB="0" distL="0" distR="0">
                  <wp:extent cx="802005" cy="92710"/>
                  <wp:effectExtent l="0" t="0" r="0" b="0"/>
                  <wp:docPr id="178" name="Picture 178"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02005" cy="92710"/>
                          </a:xfrm>
                          <a:prstGeom prst="rect">
                            <a:avLst/>
                          </a:prstGeom>
                          <a:noFill/>
                          <a:ln>
                            <a:noFill/>
                          </a:ln>
                        </pic:spPr>
                      </pic:pic>
                    </a:graphicData>
                  </a:graphic>
                </wp:inline>
              </w:drawing>
            </w:r>
            <w:r w:rsidR="0076192D" w:rsidRPr="0076192D">
              <w:t>  15.5%</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Nežinau</w:t>
            </w:r>
          </w:p>
        </w:tc>
        <w:tc>
          <w:tcPr>
            <w:tcW w:w="750" w:type="dxa"/>
            <w:tcBorders>
              <w:bottom w:val="dotted" w:sz="6" w:space="0" w:color="AAAAAA"/>
            </w:tcBorders>
            <w:vAlign w:val="center"/>
            <w:hideMark/>
          </w:tcPr>
          <w:p w:rsidR="0076192D" w:rsidRDefault="0076192D">
            <w:pPr>
              <w:jc w:val="center"/>
            </w:pPr>
            <w:r>
              <w:t>10</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158750" cy="92710"/>
                  <wp:effectExtent l="0" t="0" r="0" b="0"/>
                  <wp:docPr id="179" name="Picture 179"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8750" cy="92710"/>
                          </a:xfrm>
                          <a:prstGeom prst="rect">
                            <a:avLst/>
                          </a:prstGeom>
                          <a:noFill/>
                          <a:ln>
                            <a:noFill/>
                          </a:ln>
                        </pic:spPr>
                      </pic:pic>
                    </a:graphicData>
                  </a:graphic>
                </wp:inline>
              </w:drawing>
            </w:r>
            <w:r>
              <w:rPr>
                <w:noProof/>
                <w:lang w:val="en-US"/>
              </w:rPr>
              <w:drawing>
                <wp:inline distT="0" distB="0" distL="0" distR="0">
                  <wp:extent cx="781685" cy="92710"/>
                  <wp:effectExtent l="0" t="0" r="0" b="0"/>
                  <wp:docPr id="180" name="Picture 180"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1685" cy="92710"/>
                          </a:xfrm>
                          <a:prstGeom prst="rect">
                            <a:avLst/>
                          </a:prstGeom>
                          <a:noFill/>
                          <a:ln>
                            <a:noFill/>
                          </a:ln>
                        </pic:spPr>
                      </pic:pic>
                    </a:graphicData>
                  </a:graphic>
                </wp:inline>
              </w:drawing>
            </w:r>
            <w:r w:rsidR="0076192D" w:rsidRPr="0076192D">
              <w:t>  17.2%</w:t>
            </w:r>
          </w:p>
        </w:tc>
      </w:tr>
      <w:tr w:rsidR="0076192D" w:rsidRPr="0076192D" w:rsidTr="0076192D">
        <w:trPr>
          <w:tblCellSpacing w:w="0" w:type="dxa"/>
        </w:trPr>
        <w:tc>
          <w:tcPr>
            <w:tcW w:w="5250" w:type="dxa"/>
            <w:tcBorders>
              <w:bottom w:val="dotted" w:sz="6" w:space="0" w:color="AAAAAA"/>
            </w:tcBorders>
            <w:shd w:val="clear" w:color="auto" w:fill="F5F5F5"/>
            <w:tcMar>
              <w:top w:w="15" w:type="dxa"/>
              <w:left w:w="75" w:type="dxa"/>
              <w:bottom w:w="15" w:type="dxa"/>
              <w:right w:w="75" w:type="dxa"/>
            </w:tcMar>
            <w:vAlign w:val="center"/>
            <w:hideMark/>
          </w:tcPr>
          <w:p w:rsidR="0076192D" w:rsidRDefault="0076192D">
            <w:r>
              <w:t>Viso atsakymų</w:t>
            </w:r>
          </w:p>
        </w:tc>
        <w:tc>
          <w:tcPr>
            <w:tcW w:w="750" w:type="dxa"/>
            <w:tcBorders>
              <w:bottom w:val="dotted" w:sz="6" w:space="0" w:color="AAAAAA"/>
            </w:tcBorders>
            <w:shd w:val="clear" w:color="auto" w:fill="F5F5F5"/>
            <w:vAlign w:val="center"/>
            <w:hideMark/>
          </w:tcPr>
          <w:p w:rsidR="0076192D" w:rsidRDefault="0076192D">
            <w:pPr>
              <w:jc w:val="center"/>
            </w:pPr>
            <w:r>
              <w:t>58</w:t>
            </w:r>
          </w:p>
        </w:tc>
        <w:tc>
          <w:tcPr>
            <w:tcW w:w="0" w:type="auto"/>
            <w:tcBorders>
              <w:bottom w:val="dotted" w:sz="6" w:space="0" w:color="AAAAAA"/>
            </w:tcBorders>
            <w:shd w:val="clear" w:color="auto" w:fill="F5F5F5"/>
            <w:vAlign w:val="center"/>
            <w:hideMark/>
          </w:tcPr>
          <w:p w:rsidR="0076192D" w:rsidRPr="0076192D" w:rsidRDefault="0076192D">
            <w:r w:rsidRPr="0076192D">
              <w:t> </w:t>
            </w:r>
          </w:p>
        </w:tc>
      </w:tr>
    </w:tbl>
    <w:p w:rsidR="006E6654" w:rsidRDefault="006E6654" w:rsidP="0076192D">
      <w:pPr>
        <w:spacing w:line="338" w:lineRule="atLeast"/>
      </w:pPr>
    </w:p>
    <w:p w:rsidR="0076192D" w:rsidRPr="0076192D" w:rsidRDefault="0076192D" w:rsidP="0076192D">
      <w:pPr>
        <w:spacing w:line="338" w:lineRule="atLeast"/>
      </w:pPr>
      <w:r w:rsidRPr="0076192D">
        <w:t>11. Kaip įmonė suteikia visą vidinį ir išorinį mokymą, reikalingą Jūsų darbui?</w:t>
      </w:r>
    </w:p>
    <w:tbl>
      <w:tblPr>
        <w:tblW w:w="0" w:type="auto"/>
        <w:tblCellSpacing w:w="0" w:type="dxa"/>
        <w:tblCellMar>
          <w:left w:w="0" w:type="dxa"/>
          <w:right w:w="0" w:type="dxa"/>
        </w:tblCellMar>
        <w:tblLook w:val="04A0" w:firstRow="1" w:lastRow="0" w:firstColumn="1" w:lastColumn="0" w:noHBand="0" w:noVBand="1"/>
      </w:tblPr>
      <w:tblGrid>
        <w:gridCol w:w="1086"/>
        <w:gridCol w:w="1963"/>
        <w:gridCol w:w="1207"/>
      </w:tblGrid>
      <w:tr w:rsidR="0076192D" w:rsidRPr="0076192D" w:rsidTr="0076192D">
        <w:trPr>
          <w:tblCellSpacing w:w="0" w:type="dxa"/>
        </w:trPr>
        <w:tc>
          <w:tcPr>
            <w:tcW w:w="0" w:type="auto"/>
            <w:vAlign w:val="center"/>
            <w:hideMark/>
          </w:tcPr>
          <w:p w:rsidR="0076192D" w:rsidRDefault="0076192D">
            <w:r>
              <w:t>Labai gerai</w:t>
            </w:r>
          </w:p>
        </w:tc>
        <w:tc>
          <w:tcPr>
            <w:tcW w:w="0" w:type="auto"/>
            <w:tcMar>
              <w:top w:w="0" w:type="dxa"/>
              <w:left w:w="225" w:type="dxa"/>
              <w:bottom w:w="0" w:type="dxa"/>
              <w:right w:w="225" w:type="dxa"/>
            </w:tcMar>
            <w:vAlign w:val="center"/>
            <w:hideMark/>
          </w:tcPr>
          <w:p w:rsidR="0076192D" w:rsidRDefault="00EB22AF">
            <w:r>
              <w:rPr>
                <w:noProof/>
                <w:lang w:val="en-US"/>
              </w:rPr>
              <w:drawing>
                <wp:inline distT="0" distB="0" distL="0" distR="0">
                  <wp:extent cx="337820" cy="92710"/>
                  <wp:effectExtent l="0" t="0" r="0" b="0"/>
                  <wp:docPr id="181" name="Picture 181"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37820" cy="92710"/>
                          </a:xfrm>
                          <a:prstGeom prst="rect">
                            <a:avLst/>
                          </a:prstGeom>
                          <a:noFill/>
                          <a:ln>
                            <a:noFill/>
                          </a:ln>
                        </pic:spPr>
                      </pic:pic>
                    </a:graphicData>
                  </a:graphic>
                </wp:inline>
              </w:drawing>
            </w:r>
            <w:r>
              <w:rPr>
                <w:noProof/>
                <w:lang w:val="en-US"/>
              </w:rPr>
              <w:drawing>
                <wp:inline distT="0" distB="0" distL="0" distR="0">
                  <wp:extent cx="622935" cy="92710"/>
                  <wp:effectExtent l="0" t="0" r="0" b="0"/>
                  <wp:docPr id="182" name="Picture 182"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2935" cy="92710"/>
                          </a:xfrm>
                          <a:prstGeom prst="rect">
                            <a:avLst/>
                          </a:prstGeom>
                          <a:noFill/>
                          <a:ln>
                            <a:noFill/>
                          </a:ln>
                        </pic:spPr>
                      </pic:pic>
                    </a:graphicData>
                  </a:graphic>
                </wp:inline>
              </w:drawing>
            </w:r>
          </w:p>
        </w:tc>
        <w:tc>
          <w:tcPr>
            <w:tcW w:w="0" w:type="auto"/>
            <w:vAlign w:val="center"/>
            <w:hideMark/>
          </w:tcPr>
          <w:p w:rsidR="0076192D" w:rsidRDefault="0076192D">
            <w:r>
              <w:t>Labai blogai</w:t>
            </w:r>
          </w:p>
        </w:tc>
      </w:tr>
      <w:tr w:rsidR="0076192D" w:rsidRPr="0076192D" w:rsidTr="0076192D">
        <w:trPr>
          <w:tblCellSpacing w:w="0" w:type="dxa"/>
        </w:trPr>
        <w:tc>
          <w:tcPr>
            <w:tcW w:w="0" w:type="auto"/>
            <w:vAlign w:val="center"/>
            <w:hideMark/>
          </w:tcPr>
          <w:p w:rsidR="0076192D" w:rsidRDefault="0076192D"/>
        </w:tc>
        <w:tc>
          <w:tcPr>
            <w:tcW w:w="0" w:type="auto"/>
            <w:vAlign w:val="center"/>
            <w:hideMark/>
          </w:tcPr>
          <w:p w:rsidR="0076192D" w:rsidRDefault="0076192D">
            <w:pPr>
              <w:jc w:val="center"/>
            </w:pPr>
            <w:r>
              <w:t>2.45 / 7</w:t>
            </w:r>
          </w:p>
        </w:tc>
        <w:tc>
          <w:tcPr>
            <w:tcW w:w="0" w:type="auto"/>
            <w:vAlign w:val="center"/>
            <w:hideMark/>
          </w:tcPr>
          <w:p w:rsidR="0076192D" w:rsidRDefault="0076192D"/>
        </w:tc>
      </w:tr>
    </w:tbl>
    <w:p w:rsidR="0076192D" w:rsidRPr="0076192D" w:rsidRDefault="0076192D" w:rsidP="0076192D">
      <w:pPr>
        <w:spacing w:line="338" w:lineRule="atLeast"/>
      </w:pPr>
      <w:r w:rsidRPr="0076192D">
        <w:t>Iš 58 respondentų vidutinis atsakymas yra 2.45 (skalėje nuo 1 iki 7).</w:t>
      </w:r>
    </w:p>
    <w:p w:rsidR="006E6654" w:rsidRDefault="006E6654" w:rsidP="0076192D">
      <w:pPr>
        <w:spacing w:line="338" w:lineRule="atLeast"/>
      </w:pPr>
    </w:p>
    <w:p w:rsidR="0076192D" w:rsidRPr="0076192D" w:rsidRDefault="0076192D" w:rsidP="0076192D">
      <w:pPr>
        <w:spacing w:line="338" w:lineRule="atLeast"/>
      </w:pPr>
      <w:r w:rsidRPr="0076192D">
        <w:t>12. Ar Jūs dalyvavote išoriniuose mokymuose, dirbdami šioje įmonėje?</w:t>
      </w:r>
    </w:p>
    <w:tbl>
      <w:tblPr>
        <w:tblW w:w="0" w:type="auto"/>
        <w:tblCellSpacing w:w="0" w:type="dxa"/>
        <w:tblCellMar>
          <w:left w:w="0" w:type="dxa"/>
          <w:right w:w="0" w:type="dxa"/>
        </w:tblCellMar>
        <w:tblLook w:val="04A0" w:firstRow="1" w:lastRow="0" w:firstColumn="1" w:lastColumn="0" w:noHBand="0" w:noVBand="1"/>
      </w:tblPr>
      <w:tblGrid>
        <w:gridCol w:w="5250"/>
        <w:gridCol w:w="750"/>
        <w:gridCol w:w="2250"/>
      </w:tblGrid>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Taip</w:t>
            </w:r>
          </w:p>
        </w:tc>
        <w:tc>
          <w:tcPr>
            <w:tcW w:w="750" w:type="dxa"/>
            <w:tcBorders>
              <w:bottom w:val="dotted" w:sz="6" w:space="0" w:color="AAAAAA"/>
            </w:tcBorders>
            <w:vAlign w:val="center"/>
            <w:hideMark/>
          </w:tcPr>
          <w:p w:rsidR="0076192D" w:rsidRDefault="0076192D">
            <w:pPr>
              <w:jc w:val="center"/>
            </w:pPr>
            <w:r>
              <w:t>57</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934085" cy="92710"/>
                  <wp:effectExtent l="0" t="0" r="0" b="0"/>
                  <wp:docPr id="183" name="Picture 183"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34085" cy="92710"/>
                          </a:xfrm>
                          <a:prstGeom prst="rect">
                            <a:avLst/>
                          </a:prstGeom>
                          <a:noFill/>
                          <a:ln>
                            <a:noFill/>
                          </a:ln>
                        </pic:spPr>
                      </pic:pic>
                    </a:graphicData>
                  </a:graphic>
                </wp:inline>
              </w:drawing>
            </w:r>
            <w:r>
              <w:rPr>
                <w:noProof/>
                <w:lang w:val="en-US"/>
              </w:rPr>
              <w:drawing>
                <wp:inline distT="0" distB="0" distL="0" distR="0">
                  <wp:extent cx="6350" cy="92710"/>
                  <wp:effectExtent l="0" t="0" r="0" b="0"/>
                  <wp:docPr id="184" name="Picture 184"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50" cy="92710"/>
                          </a:xfrm>
                          <a:prstGeom prst="rect">
                            <a:avLst/>
                          </a:prstGeom>
                          <a:noFill/>
                          <a:ln>
                            <a:noFill/>
                          </a:ln>
                        </pic:spPr>
                      </pic:pic>
                    </a:graphicData>
                  </a:graphic>
                </wp:inline>
              </w:drawing>
            </w:r>
            <w:r w:rsidR="0076192D" w:rsidRPr="0076192D">
              <w:t>  98.3%</w:t>
            </w:r>
          </w:p>
        </w:tc>
      </w:tr>
      <w:tr w:rsidR="0076192D" w:rsidRPr="0076192D" w:rsidTr="0076192D">
        <w:trPr>
          <w:tblCellSpacing w:w="0" w:type="dxa"/>
        </w:trPr>
        <w:tc>
          <w:tcPr>
            <w:tcW w:w="5250" w:type="dxa"/>
            <w:tcBorders>
              <w:bottom w:val="dotted" w:sz="6" w:space="0" w:color="AAAAAA"/>
            </w:tcBorders>
            <w:tcMar>
              <w:top w:w="15" w:type="dxa"/>
              <w:left w:w="75" w:type="dxa"/>
              <w:bottom w:w="15" w:type="dxa"/>
              <w:right w:w="75" w:type="dxa"/>
            </w:tcMar>
            <w:vAlign w:val="center"/>
            <w:hideMark/>
          </w:tcPr>
          <w:p w:rsidR="0076192D" w:rsidRDefault="0076192D">
            <w:r>
              <w:t>Ne</w:t>
            </w:r>
          </w:p>
        </w:tc>
        <w:tc>
          <w:tcPr>
            <w:tcW w:w="750" w:type="dxa"/>
            <w:tcBorders>
              <w:bottom w:val="dotted" w:sz="6" w:space="0" w:color="AAAAAA"/>
            </w:tcBorders>
            <w:vAlign w:val="center"/>
            <w:hideMark/>
          </w:tcPr>
          <w:p w:rsidR="0076192D" w:rsidRDefault="0076192D">
            <w:pPr>
              <w:jc w:val="center"/>
            </w:pPr>
            <w:r>
              <w:t>1</w:t>
            </w:r>
          </w:p>
        </w:tc>
        <w:tc>
          <w:tcPr>
            <w:tcW w:w="2250" w:type="dxa"/>
            <w:tcBorders>
              <w:bottom w:val="dotted" w:sz="6" w:space="0" w:color="AAAAAA"/>
            </w:tcBorders>
            <w:noWrap/>
            <w:vAlign w:val="center"/>
            <w:hideMark/>
          </w:tcPr>
          <w:p w:rsidR="0076192D" w:rsidRPr="0076192D" w:rsidRDefault="00EB22AF">
            <w:r>
              <w:rPr>
                <w:noProof/>
                <w:lang w:val="en-US"/>
              </w:rPr>
              <w:drawing>
                <wp:inline distT="0" distB="0" distL="0" distR="0">
                  <wp:extent cx="6350" cy="92710"/>
                  <wp:effectExtent l="0" t="0" r="0" b="0"/>
                  <wp:docPr id="185" name="Picture 185" descr="ba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bar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50" cy="92710"/>
                          </a:xfrm>
                          <a:prstGeom prst="rect">
                            <a:avLst/>
                          </a:prstGeom>
                          <a:noFill/>
                          <a:ln>
                            <a:noFill/>
                          </a:ln>
                        </pic:spPr>
                      </pic:pic>
                    </a:graphicData>
                  </a:graphic>
                </wp:inline>
              </w:drawing>
            </w:r>
            <w:r>
              <w:rPr>
                <w:noProof/>
                <w:lang w:val="en-US"/>
              </w:rPr>
              <w:drawing>
                <wp:inline distT="0" distB="0" distL="0" distR="0">
                  <wp:extent cx="934085" cy="92710"/>
                  <wp:effectExtent l="0" t="0" r="0" b="0"/>
                  <wp:docPr id="186" name="Picture 186" descr="ba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bar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34085" cy="92710"/>
                          </a:xfrm>
                          <a:prstGeom prst="rect">
                            <a:avLst/>
                          </a:prstGeom>
                          <a:noFill/>
                          <a:ln>
                            <a:noFill/>
                          </a:ln>
                        </pic:spPr>
                      </pic:pic>
                    </a:graphicData>
                  </a:graphic>
                </wp:inline>
              </w:drawing>
            </w:r>
            <w:r w:rsidR="0076192D" w:rsidRPr="0076192D">
              <w:t>  1.7%</w:t>
            </w:r>
          </w:p>
        </w:tc>
      </w:tr>
      <w:tr w:rsidR="0076192D" w:rsidRPr="0076192D" w:rsidTr="0076192D">
        <w:trPr>
          <w:tblCellSpacing w:w="0" w:type="dxa"/>
        </w:trPr>
        <w:tc>
          <w:tcPr>
            <w:tcW w:w="5250" w:type="dxa"/>
            <w:tcBorders>
              <w:bottom w:val="dotted" w:sz="6" w:space="0" w:color="AAAAAA"/>
            </w:tcBorders>
            <w:shd w:val="clear" w:color="auto" w:fill="F5F5F5"/>
            <w:tcMar>
              <w:top w:w="15" w:type="dxa"/>
              <w:left w:w="75" w:type="dxa"/>
              <w:bottom w:w="15" w:type="dxa"/>
              <w:right w:w="75" w:type="dxa"/>
            </w:tcMar>
            <w:vAlign w:val="center"/>
            <w:hideMark/>
          </w:tcPr>
          <w:p w:rsidR="0076192D" w:rsidRDefault="0076192D">
            <w:r>
              <w:t>Viso atsakymų</w:t>
            </w:r>
          </w:p>
        </w:tc>
        <w:tc>
          <w:tcPr>
            <w:tcW w:w="750" w:type="dxa"/>
            <w:tcBorders>
              <w:bottom w:val="dotted" w:sz="6" w:space="0" w:color="AAAAAA"/>
            </w:tcBorders>
            <w:shd w:val="clear" w:color="auto" w:fill="F5F5F5"/>
            <w:vAlign w:val="center"/>
            <w:hideMark/>
          </w:tcPr>
          <w:p w:rsidR="0076192D" w:rsidRDefault="0076192D">
            <w:pPr>
              <w:jc w:val="center"/>
            </w:pPr>
            <w:r>
              <w:t>58</w:t>
            </w:r>
          </w:p>
        </w:tc>
        <w:tc>
          <w:tcPr>
            <w:tcW w:w="0" w:type="auto"/>
            <w:tcBorders>
              <w:bottom w:val="dotted" w:sz="6" w:space="0" w:color="AAAAAA"/>
            </w:tcBorders>
            <w:shd w:val="clear" w:color="auto" w:fill="F5F5F5"/>
            <w:vAlign w:val="center"/>
            <w:hideMark/>
          </w:tcPr>
          <w:p w:rsidR="0076192D" w:rsidRPr="0076192D" w:rsidRDefault="0076192D">
            <w:r w:rsidRPr="0076192D">
              <w:t> </w:t>
            </w:r>
          </w:p>
        </w:tc>
      </w:tr>
    </w:tbl>
    <w:p w:rsidR="006E6654" w:rsidRDefault="006E6654" w:rsidP="0076192D">
      <w:pPr>
        <w:spacing w:line="338" w:lineRule="atLeast"/>
      </w:pPr>
    </w:p>
    <w:p w:rsidR="0076192D" w:rsidRPr="006E6654" w:rsidRDefault="0076192D" w:rsidP="0076192D">
      <w:pPr>
        <w:spacing w:line="338" w:lineRule="atLeast"/>
        <w:rPr>
          <w:lang w:val="lt-LT"/>
        </w:rPr>
      </w:pPr>
      <w:r w:rsidRPr="006E6654">
        <w:rPr>
          <w:lang w:val="lt-LT"/>
        </w:rPr>
        <w:t>13. Jūsų komentarai ir pasiūlymai: (pasirenkamas klausimas)</w:t>
      </w:r>
    </w:p>
    <w:p w:rsidR="0076192D" w:rsidRPr="002D5816" w:rsidRDefault="0076192D" w:rsidP="0076192D">
      <w:pPr>
        <w:spacing w:line="338" w:lineRule="atLeast"/>
        <w:rPr>
          <w:i/>
          <w:lang w:val="lt-LT"/>
        </w:rPr>
      </w:pPr>
      <w:r w:rsidRPr="002D5816">
        <w:rPr>
          <w:i/>
          <w:lang w:val="lt-LT"/>
        </w:rPr>
        <w:t xml:space="preserve">1) </w:t>
      </w:r>
      <w:r w:rsidR="006E6654" w:rsidRPr="002D5816">
        <w:rPr>
          <w:i/>
          <w:lang w:val="lt-LT"/>
        </w:rPr>
        <w:t>„</w:t>
      </w:r>
      <w:r w:rsidRPr="002D5816">
        <w:rPr>
          <w:i/>
          <w:lang w:val="lt-LT"/>
        </w:rPr>
        <w:t>Šiuo metu apie savo įstaigą galiu atsiliepti tik geru žodžiu</w:t>
      </w:r>
      <w:r w:rsidR="006E6654" w:rsidRPr="002D5816">
        <w:rPr>
          <w:i/>
          <w:lang w:val="lt-LT"/>
        </w:rPr>
        <w:t>“</w:t>
      </w:r>
      <w:r w:rsidRPr="002D5816">
        <w:rPr>
          <w:i/>
          <w:lang w:val="lt-LT"/>
        </w:rPr>
        <w:br/>
        <w:t xml:space="preserve">2) </w:t>
      </w:r>
      <w:r w:rsidR="006E6654" w:rsidRPr="002D5816">
        <w:rPr>
          <w:i/>
          <w:lang w:val="lt-LT"/>
        </w:rPr>
        <w:t>„</w:t>
      </w:r>
      <w:r w:rsidRPr="002D5816">
        <w:rPr>
          <w:i/>
          <w:lang w:val="lt-LT"/>
        </w:rPr>
        <w:t>Sumažinti darbo krūvį.</w:t>
      </w:r>
      <w:r w:rsidR="006E6654" w:rsidRPr="002D5816">
        <w:rPr>
          <w:i/>
          <w:lang w:val="lt-LT"/>
        </w:rPr>
        <w:t>“</w:t>
      </w:r>
      <w:r w:rsidRPr="002D5816">
        <w:rPr>
          <w:i/>
          <w:lang w:val="lt-LT"/>
        </w:rPr>
        <w:br/>
        <w:t xml:space="preserve">3) </w:t>
      </w:r>
      <w:r w:rsidR="006E6654" w:rsidRPr="002D5816">
        <w:rPr>
          <w:i/>
          <w:lang w:val="lt-LT"/>
        </w:rPr>
        <w:t>„</w:t>
      </w:r>
      <w:r w:rsidRPr="002D5816">
        <w:rPr>
          <w:i/>
          <w:lang w:val="lt-LT"/>
        </w:rPr>
        <w:t>Mokymai galėtų būti labiau atspindintys darbą su tam tikra klientų grupe.</w:t>
      </w:r>
      <w:r w:rsidR="006E6654" w:rsidRPr="002D5816">
        <w:rPr>
          <w:i/>
          <w:lang w:val="lt-LT"/>
        </w:rPr>
        <w:t>“</w:t>
      </w:r>
      <w:r w:rsidRPr="002D5816">
        <w:rPr>
          <w:i/>
          <w:lang w:val="lt-LT"/>
        </w:rPr>
        <w:br/>
        <w:t xml:space="preserve">4) </w:t>
      </w:r>
      <w:r w:rsidR="006E6654" w:rsidRPr="002D5816">
        <w:rPr>
          <w:i/>
          <w:lang w:val="lt-LT"/>
        </w:rPr>
        <w:t>„</w:t>
      </w:r>
      <w:r w:rsidRPr="002D5816">
        <w:rPr>
          <w:i/>
          <w:lang w:val="lt-LT"/>
        </w:rPr>
        <w:t>Kad būtų daugiau gerosios patirties pasidalijimo.</w:t>
      </w:r>
      <w:r w:rsidR="006E6654" w:rsidRPr="002D5816">
        <w:rPr>
          <w:i/>
          <w:lang w:val="lt-LT"/>
        </w:rPr>
        <w:t>“</w:t>
      </w:r>
      <w:r w:rsidRPr="002D5816">
        <w:rPr>
          <w:i/>
          <w:lang w:val="lt-LT"/>
        </w:rPr>
        <w:br/>
        <w:t xml:space="preserve">5) </w:t>
      </w:r>
      <w:r w:rsidR="006E6654" w:rsidRPr="002D5816">
        <w:rPr>
          <w:i/>
          <w:lang w:val="lt-LT"/>
        </w:rPr>
        <w:t>„</w:t>
      </w:r>
      <w:r w:rsidRPr="002D5816">
        <w:rPr>
          <w:i/>
          <w:lang w:val="lt-LT"/>
        </w:rPr>
        <w:t>Pasikartosiu, neaiškumai tik tarp mano įstaigos ir soc skyriaus</w:t>
      </w:r>
      <w:r w:rsidR="006E6654" w:rsidRPr="002D5816">
        <w:rPr>
          <w:i/>
          <w:lang w:val="lt-LT"/>
        </w:rPr>
        <w:t>“</w:t>
      </w:r>
      <w:r w:rsidRPr="002D5816">
        <w:rPr>
          <w:i/>
          <w:lang w:val="lt-LT"/>
        </w:rPr>
        <w:br/>
        <w:t xml:space="preserve">6) </w:t>
      </w:r>
      <w:r w:rsidR="006E6654" w:rsidRPr="002D5816">
        <w:rPr>
          <w:i/>
          <w:lang w:val="lt-LT"/>
        </w:rPr>
        <w:t>„</w:t>
      </w:r>
      <w:r w:rsidRPr="002D5816">
        <w:rPr>
          <w:i/>
          <w:lang w:val="lt-LT"/>
        </w:rPr>
        <w:t>Galbūt klientams ir jų tėveliams trūksta daug</w:t>
      </w:r>
      <w:r w:rsidR="002E573C">
        <w:rPr>
          <w:i/>
          <w:lang w:val="lt-LT"/>
        </w:rPr>
        <w:t>iau laiko praleisti kartu, grupė</w:t>
      </w:r>
      <w:r w:rsidRPr="002D5816">
        <w:rPr>
          <w:i/>
          <w:lang w:val="lt-LT"/>
        </w:rPr>
        <w:t>je. Trūksta lėšų papildomoms veikloms ir užimtumui.</w:t>
      </w:r>
      <w:r w:rsidR="006E6654" w:rsidRPr="002D5816">
        <w:rPr>
          <w:i/>
          <w:lang w:val="lt-LT"/>
        </w:rPr>
        <w:t>“</w:t>
      </w:r>
      <w:r w:rsidRPr="002D5816">
        <w:rPr>
          <w:i/>
          <w:lang w:val="lt-LT"/>
        </w:rPr>
        <w:br/>
        <w:t xml:space="preserve">7) </w:t>
      </w:r>
      <w:r w:rsidR="006E6654" w:rsidRPr="002D5816">
        <w:rPr>
          <w:i/>
          <w:lang w:val="lt-LT"/>
        </w:rPr>
        <w:t>„</w:t>
      </w:r>
      <w:r w:rsidRPr="002D5816">
        <w:rPr>
          <w:i/>
          <w:lang w:val="lt-LT"/>
        </w:rPr>
        <w:t>Pasiūlymų nėra</w:t>
      </w:r>
      <w:r w:rsidR="006E6654" w:rsidRPr="002D5816">
        <w:rPr>
          <w:i/>
          <w:lang w:val="lt-LT"/>
        </w:rPr>
        <w:t>“</w:t>
      </w:r>
      <w:r w:rsidRPr="002D5816">
        <w:rPr>
          <w:i/>
          <w:lang w:val="lt-LT"/>
        </w:rPr>
        <w:br/>
        <w:t xml:space="preserve">8) </w:t>
      </w:r>
      <w:r w:rsidR="006E6654" w:rsidRPr="002D5816">
        <w:rPr>
          <w:i/>
          <w:lang w:val="lt-LT"/>
        </w:rPr>
        <w:t>„</w:t>
      </w:r>
      <w:r w:rsidRPr="002D5816">
        <w:rPr>
          <w:i/>
          <w:lang w:val="lt-LT"/>
        </w:rPr>
        <w:t>skirti daugiau lėšų įmonės išlaikymui</w:t>
      </w:r>
      <w:r w:rsidR="006E6654" w:rsidRPr="002D5816">
        <w:rPr>
          <w:i/>
          <w:lang w:val="lt-LT"/>
        </w:rPr>
        <w:t>“</w:t>
      </w:r>
      <w:r w:rsidRPr="002D5816">
        <w:rPr>
          <w:i/>
          <w:lang w:val="lt-LT"/>
        </w:rPr>
        <w:br/>
        <w:t xml:space="preserve">9) </w:t>
      </w:r>
      <w:r w:rsidR="006E6654" w:rsidRPr="002D5816">
        <w:rPr>
          <w:i/>
          <w:lang w:val="lt-LT"/>
        </w:rPr>
        <w:t>„</w:t>
      </w:r>
      <w:r w:rsidRPr="002D5816">
        <w:rPr>
          <w:i/>
          <w:lang w:val="lt-LT"/>
        </w:rPr>
        <w:t>Stiprinti paslaugų centro darbą steigiant naujus etatus tuo gerinant paslaugų prieinamumą daugiau asmenų, teikiant kokybiškas paslaugas.</w:t>
      </w:r>
      <w:r w:rsidR="006E6654" w:rsidRPr="002D5816">
        <w:rPr>
          <w:i/>
          <w:lang w:val="lt-LT"/>
        </w:rPr>
        <w:t>“</w:t>
      </w:r>
      <w:r w:rsidRPr="002D5816">
        <w:rPr>
          <w:i/>
          <w:lang w:val="lt-LT"/>
        </w:rPr>
        <w:br/>
        <w:t xml:space="preserve">10) </w:t>
      </w:r>
      <w:r w:rsidR="006E6654" w:rsidRPr="002D5816">
        <w:rPr>
          <w:i/>
          <w:lang w:val="lt-LT"/>
        </w:rPr>
        <w:t>„</w:t>
      </w:r>
      <w:r w:rsidRPr="002D5816">
        <w:rPr>
          <w:i/>
          <w:lang w:val="lt-LT"/>
        </w:rPr>
        <w:t>jokių problemų neturiu. Visais klausimais galima konsultuotis su kolegomis, įstaigos vadovas. svarbu bendradarbiavimas.</w:t>
      </w:r>
      <w:r w:rsidR="006E6654" w:rsidRPr="002D5816">
        <w:rPr>
          <w:i/>
          <w:lang w:val="lt-LT"/>
        </w:rPr>
        <w:t>“</w:t>
      </w:r>
      <w:r w:rsidRPr="002D5816">
        <w:rPr>
          <w:i/>
          <w:lang w:val="lt-LT"/>
        </w:rPr>
        <w:br/>
        <w:t xml:space="preserve">11) </w:t>
      </w:r>
      <w:r w:rsidR="006E6654" w:rsidRPr="002D5816">
        <w:rPr>
          <w:i/>
          <w:lang w:val="lt-LT"/>
        </w:rPr>
        <w:t>„</w:t>
      </w:r>
      <w:r w:rsidRPr="002D5816">
        <w:rPr>
          <w:i/>
          <w:lang w:val="lt-LT"/>
        </w:rPr>
        <w:t>Glaudesnio bendradarbiavimo su kitomis institucijomis</w:t>
      </w:r>
      <w:r w:rsidR="006E6654" w:rsidRPr="002D5816">
        <w:rPr>
          <w:i/>
          <w:lang w:val="lt-LT"/>
        </w:rPr>
        <w:t>“</w:t>
      </w:r>
      <w:r w:rsidRPr="002D5816">
        <w:rPr>
          <w:i/>
          <w:lang w:val="lt-LT"/>
        </w:rPr>
        <w:br/>
        <w:t xml:space="preserve">12) </w:t>
      </w:r>
      <w:r w:rsidR="006E6654" w:rsidRPr="002D5816">
        <w:rPr>
          <w:i/>
          <w:lang w:val="lt-LT"/>
        </w:rPr>
        <w:t>„</w:t>
      </w:r>
      <w:r w:rsidRPr="002D5816">
        <w:rPr>
          <w:i/>
          <w:lang w:val="lt-LT"/>
        </w:rPr>
        <w:t>Skubiai sutvarkyti (renovuoti) ir neįgaliųjų poreikiams pritaikyti pastatą, siekiant teikti kokybiškesnes paslaugas. Didinti darbo užmokestį visiems darbuotojams. Neįgalieji yra suaugę asmenys, jų tėvai sensta, todėl reikalinga kuo skubiau statyti Grupinio gyvenimo namus Vilties klientams.</w:t>
      </w:r>
      <w:r w:rsidR="006E6654" w:rsidRPr="002D5816">
        <w:rPr>
          <w:i/>
          <w:lang w:val="lt-LT"/>
        </w:rPr>
        <w:t>“</w:t>
      </w:r>
      <w:r w:rsidRPr="002D5816">
        <w:rPr>
          <w:i/>
          <w:lang w:val="lt-LT"/>
        </w:rPr>
        <w:br/>
        <w:t xml:space="preserve">13) </w:t>
      </w:r>
      <w:r w:rsidR="006E6654" w:rsidRPr="002D5816">
        <w:rPr>
          <w:i/>
          <w:lang w:val="lt-LT"/>
        </w:rPr>
        <w:t>„</w:t>
      </w:r>
      <w:r w:rsidRPr="002D5816">
        <w:rPr>
          <w:i/>
          <w:lang w:val="lt-LT"/>
        </w:rPr>
        <w:t>Esu patenkinta įstaigos administracija, jų darbu, požiūriu į darbuotoją.</w:t>
      </w:r>
      <w:r w:rsidR="006E6654" w:rsidRPr="002D5816">
        <w:rPr>
          <w:i/>
          <w:lang w:val="lt-LT"/>
        </w:rPr>
        <w:t>“</w:t>
      </w:r>
    </w:p>
    <w:p w:rsidR="006E6654" w:rsidRDefault="006E6654" w:rsidP="0076192D">
      <w:pPr>
        <w:spacing w:line="338" w:lineRule="atLeast"/>
        <w:rPr>
          <w:lang w:val="lt-LT"/>
        </w:rPr>
      </w:pPr>
    </w:p>
    <w:p w:rsidR="006E6654" w:rsidRPr="006E6654" w:rsidRDefault="006E6654" w:rsidP="00942999">
      <w:pPr>
        <w:spacing w:line="338" w:lineRule="atLeast"/>
        <w:ind w:firstLine="720"/>
        <w:rPr>
          <w:b/>
          <w:lang w:val="lt-LT"/>
        </w:rPr>
      </w:pPr>
      <w:r w:rsidRPr="006E6654">
        <w:rPr>
          <w:b/>
          <w:lang w:val="lt-LT"/>
        </w:rPr>
        <w:t>Išvados:</w:t>
      </w:r>
    </w:p>
    <w:p w:rsidR="006E6654" w:rsidRPr="00822DC1" w:rsidRDefault="006E6654" w:rsidP="00A23247">
      <w:pPr>
        <w:spacing w:line="338" w:lineRule="atLeast"/>
        <w:ind w:firstLine="720"/>
        <w:jc w:val="both"/>
        <w:rPr>
          <w:lang w:val="lt-LT"/>
        </w:rPr>
      </w:pPr>
      <w:r w:rsidRPr="00822DC1">
        <w:rPr>
          <w:lang w:val="lt-LT"/>
        </w:rPr>
        <w:t xml:space="preserve">Dauguma darbuotojų savo darbo krūvį vertina kaip tinkamą (81 proc. apklaustųjų) ir tik 7 proc. norėtų prisiimti dar papildomų funkcijų. Vertinant tai, kad 33 proc. abejoja dėl papildomų funkcijų įgyvendinimo, o 17 proc. mano, kad jų krūvis per didelis, darytina prielaida, kad darbo krūviai nėra vienodi, kaip nėra vienodos kiekvieno darbuotojo galimybės. </w:t>
      </w:r>
    </w:p>
    <w:p w:rsidR="006E6654" w:rsidRPr="00822DC1" w:rsidRDefault="00C00F3B" w:rsidP="002D5816">
      <w:pPr>
        <w:spacing w:line="338" w:lineRule="atLeast"/>
        <w:ind w:firstLine="720"/>
        <w:jc w:val="both"/>
        <w:rPr>
          <w:lang w:val="lt-LT"/>
        </w:rPr>
      </w:pPr>
      <w:r w:rsidRPr="00822DC1">
        <w:rPr>
          <w:lang w:val="lt-LT"/>
        </w:rPr>
        <w:t xml:space="preserve">Daugumą darbuotojų </w:t>
      </w:r>
      <w:r w:rsidR="006E6654" w:rsidRPr="00822DC1">
        <w:rPr>
          <w:lang w:val="lt-LT"/>
        </w:rPr>
        <w:t>ten</w:t>
      </w:r>
      <w:r w:rsidRPr="00822DC1">
        <w:rPr>
          <w:lang w:val="lt-LT"/>
        </w:rPr>
        <w:t xml:space="preserve">kina darbo valandos ir grafikas, turi priėjimą prie visos būtinos informacijos, norėdamas sėkmingai darbuotis. Dauguma apklaustųjų teigia aiškiai </w:t>
      </w:r>
      <w:r w:rsidR="002E573C" w:rsidRPr="00382A94">
        <w:rPr>
          <w:lang w:val="lt-LT"/>
        </w:rPr>
        <w:t>suprant</w:t>
      </w:r>
      <w:r w:rsidR="002E573C">
        <w:rPr>
          <w:lang w:val="lt-LT"/>
        </w:rPr>
        <w:t>ant</w:t>
      </w:r>
      <w:r w:rsidR="002E573C" w:rsidRPr="00382A94">
        <w:rPr>
          <w:lang w:val="lt-LT"/>
        </w:rPr>
        <w:t>ys</w:t>
      </w:r>
      <w:r w:rsidRPr="00822DC1">
        <w:rPr>
          <w:lang w:val="lt-LT"/>
        </w:rPr>
        <w:t xml:space="preserve"> savo darbines pareigas, o jų darbinės pareigos atitinka žinių ir gebėjimų lygį.</w:t>
      </w:r>
      <w:r w:rsidR="002D5816" w:rsidRPr="00822DC1">
        <w:rPr>
          <w:lang w:val="lt-LT"/>
        </w:rPr>
        <w:t xml:space="preserve"> Dabartinio darbo pareigos atitinka daugumos apklaustųjų viziją apie tai, ką norėtų daryti tolimesnėje karjeroje. Dauguma darbuotojų patenkinti savo dabartinio darbo specifika.</w:t>
      </w:r>
    </w:p>
    <w:p w:rsidR="00C00F3B" w:rsidRPr="00822DC1" w:rsidRDefault="002D5816" w:rsidP="002D5816">
      <w:pPr>
        <w:spacing w:line="338" w:lineRule="atLeast"/>
        <w:ind w:firstLine="720"/>
        <w:jc w:val="both"/>
        <w:rPr>
          <w:lang w:val="lt-LT"/>
        </w:rPr>
      </w:pPr>
      <w:r w:rsidRPr="00822DC1">
        <w:rPr>
          <w:lang w:val="lt-LT"/>
        </w:rPr>
        <w:t xml:space="preserve">Daugiau kaip 22 proc. apklaustų darbuotojų teigia, jog įstaigoje darbuotojų skaičius nėra pakankamas, tačiau darbo procesų pagerinimui siūlomi ir kiti sprendimai: </w:t>
      </w:r>
      <w:r w:rsidR="001F08A1" w:rsidRPr="00822DC1">
        <w:rPr>
          <w:lang w:val="lt-LT"/>
        </w:rPr>
        <w:t xml:space="preserve">atlyginimų didinimas, </w:t>
      </w:r>
      <w:r w:rsidRPr="00822DC1">
        <w:rPr>
          <w:lang w:val="lt-LT"/>
        </w:rPr>
        <w:t>organizacijos aplinkos bei tarpusavio santykių gerinimas, darbuotojų funkcijų peržiūrėjimas (siūloma perorientuoti daugiau darbuotojų tiesioginiam darbui su klientu), tarpinstitucinio bendradarbiavimo gerinimas.</w:t>
      </w:r>
    </w:p>
    <w:p w:rsidR="001F08A1" w:rsidRPr="00822DC1" w:rsidRDefault="001F08A1" w:rsidP="002D5816">
      <w:pPr>
        <w:spacing w:line="338" w:lineRule="atLeast"/>
        <w:ind w:firstLine="720"/>
        <w:jc w:val="both"/>
        <w:rPr>
          <w:lang w:val="lt-LT"/>
        </w:rPr>
      </w:pPr>
      <w:r w:rsidRPr="00822DC1">
        <w:rPr>
          <w:lang w:val="lt-LT"/>
        </w:rPr>
        <w:t>Didžiausią stresą darbe sukelia klientai (teigė 40,3 proc. apklaustųjų), m</w:t>
      </w:r>
      <w:r w:rsidR="002E573C">
        <w:rPr>
          <w:lang w:val="lt-LT"/>
        </w:rPr>
        <w:t>ažiausiai streso iš vadovo pozic</w:t>
      </w:r>
      <w:r w:rsidRPr="00822DC1">
        <w:rPr>
          <w:lang w:val="lt-LT"/>
        </w:rPr>
        <w:t>ijos. Darbuotojams taip pat stresą kelia kai kurių užduočių neaiškūs reikalavimai, darbo krūviai, užduočių atlikimo terminai bei kolegos. 13 proc. apklaustųjų teigia darbe nepatiriantys streso.</w:t>
      </w:r>
    </w:p>
    <w:p w:rsidR="001F08A1" w:rsidRPr="00822DC1" w:rsidRDefault="001F08A1" w:rsidP="001F08A1">
      <w:pPr>
        <w:spacing w:line="338" w:lineRule="atLeast"/>
        <w:ind w:firstLine="720"/>
        <w:jc w:val="both"/>
        <w:rPr>
          <w:lang w:val="lt-LT"/>
        </w:rPr>
      </w:pPr>
      <w:r w:rsidRPr="00822DC1">
        <w:rPr>
          <w:lang w:val="lt-LT"/>
        </w:rPr>
        <w:t>Darbuotojai teikia pirmenybę šioms privilegijoms: didesnė alga, piniginiai priedai, papildomos atostogų dienos bei tiesioginio vadovo įvertinimui, atskirai pateiktas prierašas dėl didesnio dėmesio iš paslaugas koordinuojančios įstaigos.</w:t>
      </w:r>
    </w:p>
    <w:p w:rsidR="008A61D3" w:rsidRPr="00822DC1" w:rsidRDefault="008A61D3" w:rsidP="001F08A1">
      <w:pPr>
        <w:spacing w:line="338" w:lineRule="atLeast"/>
        <w:ind w:firstLine="720"/>
        <w:jc w:val="both"/>
        <w:rPr>
          <w:lang w:val="lt-LT"/>
        </w:rPr>
      </w:pPr>
      <w:r w:rsidRPr="00822DC1">
        <w:rPr>
          <w:lang w:val="lt-LT"/>
        </w:rPr>
        <w:t xml:space="preserve">Daugiau kaip pusė apklaustųjų nepatenkinti </w:t>
      </w:r>
      <w:r w:rsidR="001F08A1" w:rsidRPr="00822DC1">
        <w:rPr>
          <w:lang w:val="lt-LT"/>
        </w:rPr>
        <w:t xml:space="preserve">  </w:t>
      </w:r>
      <w:r w:rsidRPr="00822DC1">
        <w:rPr>
          <w:lang w:val="lt-LT"/>
        </w:rPr>
        <w:t>savo dabartine alga ir panaši dalis mano, kad algos struktūra nėra teisinga ir adekvati jų organizacijoje.</w:t>
      </w:r>
    </w:p>
    <w:p w:rsidR="008A61D3" w:rsidRPr="00822DC1" w:rsidRDefault="008A61D3" w:rsidP="008A61D3">
      <w:pPr>
        <w:spacing w:line="338" w:lineRule="atLeast"/>
        <w:ind w:firstLine="720"/>
        <w:jc w:val="both"/>
        <w:rPr>
          <w:lang w:val="lt-LT"/>
        </w:rPr>
      </w:pPr>
      <w:r w:rsidRPr="00822DC1">
        <w:rPr>
          <w:lang w:val="lt-LT"/>
        </w:rPr>
        <w:t>Dauguma (apie 80 proc. apklaustųjų) teigiamai vertina savo vadovo darbą, jo kompetenciją bei būtinosios vadovo pagalbos suteikimą darbuotojui, tačiau beveik 30 proc. darbuotojų nežino ar Jų tiesioginis vadovas atsižvelgia į Jų pasiūlymus dėl darbo pagerinimo. 5 proc. apklaustųjų teigia, jog administracija neskatina ir neremia darbuotojų iniciatyvų.</w:t>
      </w:r>
    </w:p>
    <w:p w:rsidR="008A61D3" w:rsidRPr="00822DC1" w:rsidRDefault="00005470" w:rsidP="008A61D3">
      <w:pPr>
        <w:spacing w:line="338" w:lineRule="atLeast"/>
        <w:ind w:firstLine="720"/>
        <w:jc w:val="both"/>
        <w:rPr>
          <w:lang w:val="lt-LT"/>
        </w:rPr>
      </w:pPr>
      <w:r>
        <w:rPr>
          <w:lang w:val="lt-LT"/>
        </w:rPr>
        <w:t>15,</w:t>
      </w:r>
      <w:r w:rsidR="008A61D3" w:rsidRPr="00822DC1">
        <w:rPr>
          <w:lang w:val="lt-LT"/>
        </w:rPr>
        <w:t>5 proc. respondent</w:t>
      </w:r>
      <w:r>
        <w:rPr>
          <w:lang w:val="lt-LT"/>
        </w:rPr>
        <w:t>ų</w:t>
      </w:r>
      <w:r w:rsidR="008A61D3" w:rsidRPr="00822DC1">
        <w:rPr>
          <w:lang w:val="lt-LT"/>
        </w:rPr>
        <w:t xml:space="preserve"> teigia, jog jiems nereikalingas papildomas profesinis mokymas, tačiau praktiškai visi dalyvavo išoriniuose mokymuose dirbdami</w:t>
      </w:r>
      <w:r w:rsidR="00E9376E" w:rsidRPr="00822DC1">
        <w:rPr>
          <w:lang w:val="lt-LT"/>
        </w:rPr>
        <w:t xml:space="preserve"> toje organizacijoje</w:t>
      </w:r>
      <w:r w:rsidR="008A61D3" w:rsidRPr="00822DC1">
        <w:rPr>
          <w:lang w:val="lt-LT"/>
        </w:rPr>
        <w:t>.</w:t>
      </w:r>
    </w:p>
    <w:p w:rsidR="00E9376E" w:rsidRPr="00822DC1" w:rsidRDefault="00E9376E" w:rsidP="00E9376E">
      <w:pPr>
        <w:spacing w:line="338" w:lineRule="atLeast"/>
        <w:ind w:firstLine="720"/>
        <w:jc w:val="both"/>
        <w:rPr>
          <w:b/>
          <w:lang w:val="lt-LT"/>
        </w:rPr>
      </w:pPr>
      <w:r w:rsidRPr="00822DC1">
        <w:rPr>
          <w:b/>
          <w:lang w:val="lt-LT"/>
        </w:rPr>
        <w:t>Esminiai darbuotojų siūlymai tobulinant įstaigų veiklą:</w:t>
      </w:r>
    </w:p>
    <w:p w:rsidR="00E9376E" w:rsidRPr="00822DC1" w:rsidRDefault="00005470" w:rsidP="00E9376E">
      <w:pPr>
        <w:spacing w:line="338" w:lineRule="atLeast"/>
        <w:ind w:firstLine="720"/>
        <w:jc w:val="both"/>
        <w:rPr>
          <w:lang w:val="lt-LT"/>
        </w:rPr>
      </w:pPr>
      <w:r>
        <w:rPr>
          <w:lang w:val="lt-LT"/>
        </w:rPr>
        <w:t>1. Skatinti glau</w:t>
      </w:r>
      <w:r w:rsidR="00E9376E" w:rsidRPr="00822DC1">
        <w:rPr>
          <w:lang w:val="lt-LT"/>
        </w:rPr>
        <w:t>desnį bendradarbiavimą tarp socialines paslaugas teikiančių ir administruojančių įstaigų.</w:t>
      </w:r>
    </w:p>
    <w:p w:rsidR="00E9376E" w:rsidRPr="00822DC1" w:rsidRDefault="002E573C" w:rsidP="00E9376E">
      <w:pPr>
        <w:spacing w:line="338" w:lineRule="atLeast"/>
        <w:ind w:firstLine="720"/>
        <w:jc w:val="both"/>
        <w:rPr>
          <w:lang w:val="lt-LT"/>
        </w:rPr>
      </w:pPr>
      <w:r>
        <w:rPr>
          <w:lang w:val="lt-LT"/>
        </w:rPr>
        <w:t>2. Reguliariai didint</w:t>
      </w:r>
      <w:r w:rsidR="00E9376E" w:rsidRPr="00822DC1">
        <w:rPr>
          <w:lang w:val="lt-LT"/>
        </w:rPr>
        <w:t>i darbuotojų darbo užmokestį.</w:t>
      </w:r>
    </w:p>
    <w:p w:rsidR="00E9376E" w:rsidRDefault="00E9376E" w:rsidP="00E9376E">
      <w:pPr>
        <w:spacing w:line="338" w:lineRule="atLeast"/>
        <w:ind w:firstLine="720"/>
        <w:jc w:val="both"/>
      </w:pPr>
      <w:r>
        <w:t>3. Gerinti darbo sąlygas ir socialinių paslaugų kokybę atliekant įstaigų remontus bei jų pritaikymą neįgaliesiems.</w:t>
      </w:r>
    </w:p>
    <w:p w:rsidR="005064EE" w:rsidRDefault="005064EE" w:rsidP="005064EE">
      <w:pPr>
        <w:tabs>
          <w:tab w:val="left" w:pos="993"/>
        </w:tabs>
        <w:jc w:val="both"/>
        <w:rPr>
          <w:b/>
          <w:lang w:val="lt-LT"/>
        </w:rPr>
      </w:pPr>
    </w:p>
    <w:p w:rsidR="00804D61" w:rsidRDefault="00804D61" w:rsidP="005064EE">
      <w:pPr>
        <w:tabs>
          <w:tab w:val="left" w:pos="993"/>
        </w:tabs>
        <w:jc w:val="both"/>
        <w:rPr>
          <w:b/>
          <w:lang w:val="lt-LT"/>
        </w:rPr>
      </w:pPr>
    </w:p>
    <w:p w:rsidR="00804D61" w:rsidRDefault="00804D61" w:rsidP="005064EE">
      <w:pPr>
        <w:tabs>
          <w:tab w:val="left" w:pos="993"/>
        </w:tabs>
        <w:jc w:val="both"/>
        <w:rPr>
          <w:b/>
          <w:lang w:val="lt-LT"/>
        </w:rPr>
      </w:pPr>
    </w:p>
    <w:p w:rsidR="00E96AFE" w:rsidRDefault="00E96AFE" w:rsidP="005064EE">
      <w:pPr>
        <w:tabs>
          <w:tab w:val="left" w:pos="993"/>
        </w:tabs>
        <w:jc w:val="both"/>
        <w:rPr>
          <w:b/>
          <w:lang w:val="lt-LT"/>
        </w:rPr>
      </w:pPr>
    </w:p>
    <w:p w:rsidR="00E96AFE" w:rsidRPr="00834B23" w:rsidRDefault="00E96AFE" w:rsidP="005064EE">
      <w:pPr>
        <w:tabs>
          <w:tab w:val="left" w:pos="993"/>
        </w:tabs>
        <w:jc w:val="both"/>
        <w:rPr>
          <w:b/>
          <w:lang w:val="lt-LT"/>
        </w:rPr>
      </w:pPr>
    </w:p>
    <w:p w:rsidR="00A80313" w:rsidRPr="00834B23" w:rsidRDefault="00A80313" w:rsidP="00A80313">
      <w:pPr>
        <w:tabs>
          <w:tab w:val="left" w:pos="993"/>
        </w:tabs>
        <w:jc w:val="center"/>
        <w:rPr>
          <w:b/>
          <w:lang w:val="lt-LT"/>
        </w:rPr>
      </w:pPr>
      <w:r w:rsidRPr="00834B23">
        <w:rPr>
          <w:b/>
          <w:lang w:val="lt-LT"/>
        </w:rPr>
        <w:t>IV.</w:t>
      </w:r>
      <w:r w:rsidRPr="00834B23">
        <w:rPr>
          <w:lang w:val="lt-LT"/>
        </w:rPr>
        <w:t xml:space="preserve"> </w:t>
      </w:r>
      <w:r w:rsidRPr="00834B23">
        <w:rPr>
          <w:b/>
          <w:color w:val="000000"/>
          <w:lang w:val="lt-LT"/>
        </w:rPr>
        <w:t xml:space="preserve">SOCIALINIŲ PASLAUGŲ KOKYBĖS </w:t>
      </w:r>
      <w:r w:rsidRPr="00834B23">
        <w:rPr>
          <w:b/>
          <w:lang w:val="lt-LT"/>
        </w:rPr>
        <w:t xml:space="preserve">KONTROLĖS VYKDYMAS </w:t>
      </w:r>
    </w:p>
    <w:p w:rsidR="00A80313" w:rsidRPr="00834B23" w:rsidRDefault="00A80313" w:rsidP="00A80313">
      <w:pPr>
        <w:tabs>
          <w:tab w:val="left" w:pos="993"/>
        </w:tabs>
        <w:jc w:val="center"/>
        <w:rPr>
          <w:b/>
          <w:lang w:val="lt-LT"/>
        </w:rPr>
      </w:pPr>
      <w:r w:rsidRPr="00834B23">
        <w:rPr>
          <w:b/>
          <w:lang w:val="lt-LT"/>
        </w:rPr>
        <w:t>SAVIVALDYBĖS LYGMENIU</w:t>
      </w:r>
    </w:p>
    <w:p w:rsidR="00A80313" w:rsidRPr="00834B23" w:rsidRDefault="00A80313" w:rsidP="00A80313">
      <w:pPr>
        <w:tabs>
          <w:tab w:val="left" w:pos="993"/>
        </w:tabs>
        <w:ind w:left="709"/>
        <w:jc w:val="both"/>
        <w:rPr>
          <w:lang w:val="lt-LT"/>
        </w:rPr>
      </w:pPr>
    </w:p>
    <w:p w:rsidR="00A80313" w:rsidRPr="00834B23" w:rsidRDefault="00A80313" w:rsidP="00A80313">
      <w:pPr>
        <w:tabs>
          <w:tab w:val="left" w:pos="993"/>
        </w:tabs>
        <w:jc w:val="both"/>
        <w:rPr>
          <w:lang w:val="lt-LT"/>
        </w:rPr>
      </w:pPr>
      <w:r>
        <w:rPr>
          <w:lang w:val="lt-LT"/>
        </w:rPr>
        <w:tab/>
      </w:r>
      <w:r w:rsidRPr="00834B23">
        <w:rPr>
          <w:lang w:val="lt-LT"/>
        </w:rPr>
        <w:t xml:space="preserve">Socialinių paslaugų kokybė savivaldybės lygmeniu vertinama siekiant įvertinti, ar efektyviai naudojamos lėšos, socialinių paslaugų infrastruktūros išvystymo pakankamumą, tinklo plėtros gaires, tarpinstitucinio bendradarbiavimo veiksmingumą, kvalifikacijos kėlimo poreikius. </w:t>
      </w:r>
    </w:p>
    <w:p w:rsidR="00E65BB5" w:rsidRPr="00E65BB5" w:rsidRDefault="00A80313" w:rsidP="00A80313">
      <w:pPr>
        <w:tabs>
          <w:tab w:val="left" w:pos="993"/>
        </w:tabs>
        <w:jc w:val="both"/>
        <w:rPr>
          <w:b/>
          <w:lang w:val="lt-LT"/>
        </w:rPr>
      </w:pPr>
      <w:r>
        <w:rPr>
          <w:lang w:val="lt-LT"/>
        </w:rPr>
        <w:tab/>
      </w:r>
      <w:r w:rsidR="00E65BB5" w:rsidRPr="00E65BB5">
        <w:rPr>
          <w:b/>
          <w:lang w:val="lt-LT"/>
        </w:rPr>
        <w:t>Struktūrinės kokybės vertinimas</w:t>
      </w:r>
    </w:p>
    <w:p w:rsidR="00E65BB5" w:rsidRDefault="00E65BB5" w:rsidP="00A80313">
      <w:pPr>
        <w:tabs>
          <w:tab w:val="left" w:pos="993"/>
        </w:tabs>
        <w:jc w:val="both"/>
        <w:rPr>
          <w:lang w:val="lt-LT"/>
        </w:rPr>
      </w:pPr>
      <w:r>
        <w:rPr>
          <w:lang w:val="lt-LT"/>
        </w:rPr>
        <w:tab/>
        <w:t>Savivaldybės biudžetinių įstaigų skaičius lyginant su praėjusiais metais išlieka nepakitęs, tačiau planuojami pokyčiai struktūriniuose padaliniuose.</w:t>
      </w:r>
    </w:p>
    <w:p w:rsidR="00E65BB5" w:rsidRDefault="00E65BB5" w:rsidP="00A80313">
      <w:pPr>
        <w:tabs>
          <w:tab w:val="left" w:pos="993"/>
        </w:tabs>
        <w:jc w:val="both"/>
        <w:rPr>
          <w:lang w:val="lt-LT"/>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567"/>
        <w:gridCol w:w="567"/>
        <w:gridCol w:w="664"/>
        <w:gridCol w:w="470"/>
        <w:gridCol w:w="425"/>
        <w:gridCol w:w="567"/>
        <w:gridCol w:w="425"/>
        <w:gridCol w:w="454"/>
        <w:gridCol w:w="680"/>
        <w:gridCol w:w="567"/>
        <w:gridCol w:w="992"/>
        <w:gridCol w:w="851"/>
        <w:gridCol w:w="709"/>
      </w:tblGrid>
      <w:tr w:rsidR="00E65BB5" w:rsidRPr="00E65BB5" w:rsidTr="00C72BB5">
        <w:tc>
          <w:tcPr>
            <w:tcW w:w="9039" w:type="dxa"/>
            <w:gridSpan w:val="14"/>
            <w:shd w:val="clear" w:color="auto" w:fill="auto"/>
            <w:vAlign w:val="center"/>
          </w:tcPr>
          <w:p w:rsidR="00E65BB5" w:rsidRPr="00E65BB5" w:rsidRDefault="00E65BB5" w:rsidP="00E65BB5">
            <w:pPr>
              <w:pStyle w:val="Header"/>
              <w:tabs>
                <w:tab w:val="clear" w:pos="4153"/>
                <w:tab w:val="clear" w:pos="8306"/>
              </w:tabs>
              <w:rPr>
                <w:rFonts w:ascii="Times New Roman" w:hAnsi="Times New Roman"/>
                <w:sz w:val="24"/>
                <w:szCs w:val="24"/>
                <w:lang w:val="lt-LT"/>
              </w:rPr>
            </w:pPr>
            <w:r w:rsidRPr="00E65BB5">
              <w:rPr>
                <w:rFonts w:ascii="Times New Roman" w:hAnsi="Times New Roman"/>
                <w:sz w:val="24"/>
                <w:szCs w:val="24"/>
                <w:lang w:val="lt-LT"/>
              </w:rPr>
              <w:t>Socialines paslaugas teikiančių įstaigų skaičius, iš jų:</w:t>
            </w:r>
          </w:p>
        </w:tc>
      </w:tr>
      <w:tr w:rsidR="00E65BB5" w:rsidRPr="00E65BB5" w:rsidTr="00C72BB5">
        <w:tc>
          <w:tcPr>
            <w:tcW w:w="9039" w:type="dxa"/>
            <w:gridSpan w:val="14"/>
            <w:shd w:val="clear" w:color="auto" w:fill="auto"/>
          </w:tcPr>
          <w:p w:rsidR="00E65BB5" w:rsidRPr="00E65BB5" w:rsidRDefault="00E65BB5" w:rsidP="00E65BB5">
            <w:pPr>
              <w:pStyle w:val="Header"/>
              <w:tabs>
                <w:tab w:val="clear" w:pos="4153"/>
                <w:tab w:val="clear" w:pos="8306"/>
              </w:tabs>
              <w:rPr>
                <w:rFonts w:ascii="Times New Roman" w:hAnsi="Times New Roman"/>
                <w:sz w:val="24"/>
                <w:szCs w:val="24"/>
                <w:lang w:val="lt-LT"/>
              </w:rPr>
            </w:pPr>
            <w:r w:rsidRPr="00E65BB5">
              <w:rPr>
                <w:rFonts w:ascii="Times New Roman" w:hAnsi="Times New Roman"/>
                <w:sz w:val="24"/>
                <w:szCs w:val="24"/>
                <w:lang w:val="lt-LT"/>
              </w:rPr>
              <w:t>Biudžetinės įstaigos (žemiau įrašyti, išskiriant filialus / struktūrinius padalinius):</w:t>
            </w:r>
          </w:p>
        </w:tc>
      </w:tr>
      <w:tr w:rsidR="00E65BB5" w:rsidRPr="00E65BB5" w:rsidTr="00C72BB5">
        <w:trPr>
          <w:cantSplit/>
          <w:trHeight w:val="2890"/>
        </w:trPr>
        <w:tc>
          <w:tcPr>
            <w:tcW w:w="1101" w:type="dxa"/>
            <w:shd w:val="clear" w:color="auto" w:fill="auto"/>
            <w:textDirection w:val="btLr"/>
          </w:tcPr>
          <w:p w:rsidR="00E65BB5" w:rsidRPr="00E65BB5" w:rsidRDefault="00E65BB5" w:rsidP="00E65BB5">
            <w:pPr>
              <w:tabs>
                <w:tab w:val="left" w:pos="0"/>
                <w:tab w:val="left" w:pos="1134"/>
              </w:tabs>
              <w:jc w:val="both"/>
              <w:rPr>
                <w:b/>
                <w:lang w:val="lt-LT"/>
              </w:rPr>
            </w:pPr>
            <w:r w:rsidRPr="00E65BB5">
              <w:rPr>
                <w:b/>
                <w:lang w:val="lt-LT"/>
              </w:rPr>
              <w:t>Telšių socialinių paslaugų centras jo struktūriniai padaliniai:</w:t>
            </w:r>
          </w:p>
        </w:tc>
        <w:tc>
          <w:tcPr>
            <w:tcW w:w="567"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Telšių dienos centras;</w:t>
            </w:r>
          </w:p>
          <w:p w:rsidR="00E65BB5" w:rsidRPr="00E65BB5" w:rsidRDefault="00E65BB5" w:rsidP="00E65BB5">
            <w:pPr>
              <w:tabs>
                <w:tab w:val="left" w:pos="0"/>
                <w:tab w:val="left" w:pos="1134"/>
              </w:tabs>
              <w:ind w:left="113" w:right="113"/>
              <w:jc w:val="both"/>
              <w:rPr>
                <w:b/>
                <w:lang w:val="lt-LT"/>
              </w:rPr>
            </w:pPr>
          </w:p>
        </w:tc>
        <w:tc>
          <w:tcPr>
            <w:tcW w:w="567"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Telšių nakvynės namai;</w:t>
            </w:r>
          </w:p>
          <w:p w:rsidR="00E65BB5" w:rsidRPr="00E65BB5" w:rsidRDefault="00E65BB5" w:rsidP="00E65BB5">
            <w:pPr>
              <w:tabs>
                <w:tab w:val="left" w:pos="0"/>
                <w:tab w:val="left" w:pos="1134"/>
              </w:tabs>
              <w:ind w:left="113" w:right="113"/>
              <w:jc w:val="both"/>
              <w:rPr>
                <w:b/>
                <w:lang w:val="lt-LT"/>
              </w:rPr>
            </w:pPr>
          </w:p>
        </w:tc>
        <w:tc>
          <w:tcPr>
            <w:tcW w:w="664" w:type="dxa"/>
            <w:shd w:val="clear" w:color="auto" w:fill="auto"/>
            <w:textDirection w:val="btLr"/>
          </w:tcPr>
          <w:p w:rsidR="00E65BB5" w:rsidRPr="00E65BB5" w:rsidRDefault="00E65BB5" w:rsidP="00E65BB5">
            <w:pPr>
              <w:tabs>
                <w:tab w:val="left" w:pos="0"/>
                <w:tab w:val="left" w:pos="1134"/>
              </w:tabs>
              <w:ind w:left="113" w:right="113"/>
              <w:rPr>
                <w:b/>
                <w:lang w:val="lt-LT"/>
              </w:rPr>
            </w:pPr>
            <w:r w:rsidRPr="00E65BB5">
              <w:rPr>
                <w:iCs/>
                <w:lang w:val="lt-LT"/>
              </w:rPr>
              <w:t>Telšių savarankiško gyvenimo namai</w:t>
            </w:r>
          </w:p>
        </w:tc>
        <w:tc>
          <w:tcPr>
            <w:tcW w:w="470"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Laikini šeimos namai;</w:t>
            </w:r>
          </w:p>
          <w:p w:rsidR="00E65BB5" w:rsidRPr="00E65BB5" w:rsidRDefault="00E65BB5" w:rsidP="00E65BB5">
            <w:pPr>
              <w:tabs>
                <w:tab w:val="left" w:pos="0"/>
                <w:tab w:val="left" w:pos="1134"/>
              </w:tabs>
              <w:ind w:left="113" w:right="113"/>
              <w:jc w:val="both"/>
              <w:rPr>
                <w:b/>
                <w:lang w:val="lt-LT"/>
              </w:rPr>
            </w:pPr>
          </w:p>
        </w:tc>
        <w:tc>
          <w:tcPr>
            <w:tcW w:w="425"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Globos centras;</w:t>
            </w:r>
          </w:p>
          <w:p w:rsidR="00E65BB5" w:rsidRPr="00E65BB5" w:rsidRDefault="00E65BB5" w:rsidP="00E65BB5">
            <w:pPr>
              <w:tabs>
                <w:tab w:val="left" w:pos="0"/>
                <w:tab w:val="left" w:pos="1134"/>
              </w:tabs>
              <w:ind w:left="113" w:right="113"/>
              <w:jc w:val="both"/>
              <w:rPr>
                <w:b/>
                <w:lang w:val="lt-LT"/>
              </w:rPr>
            </w:pPr>
          </w:p>
        </w:tc>
        <w:tc>
          <w:tcPr>
            <w:tcW w:w="567"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Upynos dienos centras;</w:t>
            </w:r>
          </w:p>
          <w:p w:rsidR="00E65BB5" w:rsidRPr="00E65BB5" w:rsidRDefault="00E65BB5" w:rsidP="00E65BB5">
            <w:pPr>
              <w:tabs>
                <w:tab w:val="left" w:pos="0"/>
                <w:tab w:val="left" w:pos="1134"/>
              </w:tabs>
              <w:ind w:left="113" w:right="113"/>
              <w:jc w:val="both"/>
              <w:rPr>
                <w:lang w:val="lt-LT"/>
              </w:rPr>
            </w:pPr>
          </w:p>
        </w:tc>
        <w:tc>
          <w:tcPr>
            <w:tcW w:w="425"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Žarėnų dienos centras;</w:t>
            </w:r>
          </w:p>
          <w:p w:rsidR="00E65BB5" w:rsidRPr="00E65BB5" w:rsidRDefault="00E65BB5" w:rsidP="00E65BB5">
            <w:pPr>
              <w:tabs>
                <w:tab w:val="left" w:pos="0"/>
                <w:tab w:val="left" w:pos="1134"/>
              </w:tabs>
              <w:ind w:left="113" w:right="113"/>
              <w:jc w:val="both"/>
              <w:rPr>
                <w:b/>
                <w:lang w:val="lt-LT"/>
              </w:rPr>
            </w:pPr>
          </w:p>
        </w:tc>
        <w:tc>
          <w:tcPr>
            <w:tcW w:w="454"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Mitkaičių dienos centras;</w:t>
            </w:r>
          </w:p>
          <w:p w:rsidR="00E65BB5" w:rsidRPr="00E65BB5" w:rsidRDefault="00E65BB5" w:rsidP="00E65BB5">
            <w:pPr>
              <w:tabs>
                <w:tab w:val="left" w:pos="0"/>
                <w:tab w:val="left" w:pos="1134"/>
              </w:tabs>
              <w:ind w:left="113" w:right="113"/>
              <w:jc w:val="both"/>
              <w:rPr>
                <w:b/>
                <w:lang w:val="lt-LT"/>
              </w:rPr>
            </w:pPr>
          </w:p>
        </w:tc>
        <w:tc>
          <w:tcPr>
            <w:tcW w:w="680" w:type="dxa"/>
            <w:shd w:val="clear" w:color="auto" w:fill="auto"/>
            <w:textDirection w:val="btLr"/>
          </w:tcPr>
          <w:p w:rsidR="00E65BB5" w:rsidRPr="00E65BB5" w:rsidRDefault="00E65BB5" w:rsidP="00E65BB5">
            <w:pPr>
              <w:tabs>
                <w:tab w:val="left" w:pos="0"/>
                <w:tab w:val="left" w:pos="1134"/>
              </w:tabs>
              <w:ind w:left="113" w:right="113"/>
              <w:jc w:val="both"/>
              <w:rPr>
                <w:b/>
                <w:lang w:val="lt-LT"/>
              </w:rPr>
            </w:pPr>
            <w:r w:rsidRPr="00E65BB5">
              <w:rPr>
                <w:b/>
                <w:lang w:val="lt-LT"/>
              </w:rPr>
              <w:t>Telšių vaikų globos namai</w:t>
            </w:r>
          </w:p>
        </w:tc>
        <w:tc>
          <w:tcPr>
            <w:tcW w:w="567" w:type="dxa"/>
            <w:shd w:val="clear" w:color="auto" w:fill="auto"/>
            <w:textDirection w:val="btLr"/>
          </w:tcPr>
          <w:p w:rsidR="00E65BB5" w:rsidRPr="00E65BB5" w:rsidRDefault="00E65BB5" w:rsidP="00E65BB5">
            <w:pPr>
              <w:tabs>
                <w:tab w:val="left" w:pos="0"/>
                <w:tab w:val="left" w:pos="1134"/>
              </w:tabs>
              <w:ind w:left="113" w:right="113"/>
              <w:jc w:val="both"/>
              <w:rPr>
                <w:b/>
                <w:lang w:val="lt-LT"/>
              </w:rPr>
            </w:pPr>
            <w:r w:rsidRPr="00E65BB5">
              <w:rPr>
                <w:b/>
                <w:lang w:val="lt-LT"/>
              </w:rPr>
              <w:t>Telšių centras „Viltis“</w:t>
            </w:r>
          </w:p>
        </w:tc>
        <w:tc>
          <w:tcPr>
            <w:tcW w:w="992" w:type="dxa"/>
            <w:shd w:val="clear" w:color="auto" w:fill="auto"/>
            <w:textDirection w:val="btLr"/>
          </w:tcPr>
          <w:p w:rsidR="00E65BB5" w:rsidRPr="00E65BB5" w:rsidRDefault="00E65BB5" w:rsidP="00E65BB5">
            <w:pPr>
              <w:tabs>
                <w:tab w:val="left" w:pos="0"/>
                <w:tab w:val="left" w:pos="1134"/>
              </w:tabs>
              <w:ind w:left="113" w:right="113"/>
              <w:jc w:val="both"/>
              <w:rPr>
                <w:b/>
                <w:lang w:val="lt-LT"/>
              </w:rPr>
            </w:pPr>
            <w:r w:rsidRPr="00E65BB5">
              <w:rPr>
                <w:b/>
                <w:lang w:val="lt-LT"/>
              </w:rPr>
              <w:t>Telšių rajono senelių globos namai, jo struktūriniai padaliniai:</w:t>
            </w:r>
          </w:p>
        </w:tc>
        <w:tc>
          <w:tcPr>
            <w:tcW w:w="851" w:type="dxa"/>
            <w:shd w:val="clear" w:color="auto" w:fill="auto"/>
            <w:textDirection w:val="btLr"/>
          </w:tcPr>
          <w:p w:rsidR="00E65BB5" w:rsidRPr="00E65BB5" w:rsidRDefault="00E65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sidRPr="00E65BB5">
              <w:rPr>
                <w:iCs/>
                <w:lang w:val="lt-LT"/>
              </w:rPr>
              <w:t>Gedrimų savarankiško gyvenimo namai;</w:t>
            </w:r>
          </w:p>
          <w:p w:rsidR="00E65BB5" w:rsidRPr="00E65BB5" w:rsidRDefault="00E65BB5" w:rsidP="00E65BB5">
            <w:pPr>
              <w:tabs>
                <w:tab w:val="left" w:pos="0"/>
                <w:tab w:val="left" w:pos="1134"/>
              </w:tabs>
              <w:ind w:left="113" w:right="113"/>
              <w:jc w:val="both"/>
              <w:rPr>
                <w:b/>
                <w:lang w:val="lt-LT"/>
              </w:rPr>
            </w:pPr>
          </w:p>
        </w:tc>
        <w:tc>
          <w:tcPr>
            <w:tcW w:w="709" w:type="dxa"/>
            <w:shd w:val="clear" w:color="auto" w:fill="auto"/>
            <w:textDirection w:val="btLr"/>
          </w:tcPr>
          <w:p w:rsidR="00E65BB5" w:rsidRPr="00E65BB5" w:rsidRDefault="00C72BB5" w:rsidP="00E65BB5">
            <w:p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lang w:val="lt-LT"/>
              </w:rPr>
            </w:pPr>
            <w:r>
              <w:rPr>
                <w:iCs/>
                <w:lang w:val="lt-LT"/>
              </w:rPr>
              <w:t>Dienos centras Gedrimuose</w:t>
            </w:r>
          </w:p>
          <w:p w:rsidR="00E65BB5" w:rsidRPr="00E65BB5" w:rsidRDefault="00E65BB5" w:rsidP="00E65BB5">
            <w:pPr>
              <w:tabs>
                <w:tab w:val="left" w:pos="0"/>
                <w:tab w:val="left" w:pos="1134"/>
              </w:tabs>
              <w:ind w:left="113" w:right="113"/>
              <w:jc w:val="both"/>
              <w:rPr>
                <w:b/>
                <w:lang w:val="lt-LT"/>
              </w:rPr>
            </w:pPr>
          </w:p>
        </w:tc>
      </w:tr>
    </w:tbl>
    <w:p w:rsidR="00E65BB5" w:rsidRDefault="00E65BB5" w:rsidP="00A80313">
      <w:pPr>
        <w:tabs>
          <w:tab w:val="left" w:pos="993"/>
        </w:tabs>
        <w:jc w:val="both"/>
        <w:rPr>
          <w:lang w:val="lt-LT"/>
        </w:rPr>
      </w:pPr>
    </w:p>
    <w:p w:rsidR="00E65BB5" w:rsidRPr="00942999" w:rsidRDefault="00E65BB5" w:rsidP="005D0362">
      <w:pPr>
        <w:pStyle w:val="ListParagraph"/>
        <w:ind w:left="0" w:firstLine="720"/>
        <w:contextualSpacing/>
        <w:jc w:val="both"/>
        <w:rPr>
          <w:lang w:val="lt-LT"/>
        </w:rPr>
      </w:pPr>
      <w:r w:rsidRPr="00942999">
        <w:rPr>
          <w:lang w:val="lt-LT"/>
        </w:rPr>
        <w:t xml:space="preserve">Valstybinių socialinių globos namų skaičius, kuriuose finansuojamos socialinės globos paslaugos Telšių rajono gyventojams, didėja. 2019 m. tokių įstaigų buvo – 16, 2020 m. – 18, t.y.: </w:t>
      </w:r>
    </w:p>
    <w:p w:rsidR="00E65BB5" w:rsidRPr="00942999" w:rsidRDefault="00E65BB5" w:rsidP="00452FFB">
      <w:pPr>
        <w:pStyle w:val="ListParagraph"/>
        <w:numPr>
          <w:ilvl w:val="0"/>
          <w:numId w:val="8"/>
        </w:numPr>
        <w:contextualSpacing/>
        <w:rPr>
          <w:lang w:val="lt-LT"/>
        </w:rPr>
        <w:sectPr w:rsidR="00E65BB5" w:rsidRPr="00942999">
          <w:type w:val="continuous"/>
          <w:pgSz w:w="11906" w:h="16838" w:code="9"/>
          <w:pgMar w:top="1134" w:right="680" w:bottom="1134" w:left="1701" w:header="0" w:footer="567" w:gutter="0"/>
          <w:cols w:space="1296"/>
          <w:formProt w:val="0"/>
          <w:titlePg/>
        </w:sectPr>
      </w:pPr>
    </w:p>
    <w:p w:rsidR="00E65BB5" w:rsidRPr="00942999" w:rsidRDefault="00E65BB5" w:rsidP="00452FFB">
      <w:pPr>
        <w:pStyle w:val="ListParagraph"/>
        <w:numPr>
          <w:ilvl w:val="0"/>
          <w:numId w:val="8"/>
        </w:numPr>
        <w:contextualSpacing/>
        <w:rPr>
          <w:lang w:val="lt-LT"/>
        </w:rPr>
      </w:pPr>
      <w:r w:rsidRPr="00942999">
        <w:rPr>
          <w:lang w:val="lt-LT"/>
        </w:rPr>
        <w:t>Dūseikių socialinės globos namai;</w:t>
      </w:r>
    </w:p>
    <w:p w:rsidR="00E65BB5" w:rsidRPr="00942999" w:rsidRDefault="00E65BB5" w:rsidP="00452FFB">
      <w:pPr>
        <w:pStyle w:val="ListParagraph"/>
        <w:numPr>
          <w:ilvl w:val="0"/>
          <w:numId w:val="8"/>
        </w:numPr>
        <w:contextualSpacing/>
        <w:rPr>
          <w:lang w:val="lt-LT"/>
        </w:rPr>
      </w:pPr>
      <w:r w:rsidRPr="00942999">
        <w:rPr>
          <w:lang w:val="lt-LT"/>
        </w:rPr>
        <w:t>Macikų socialinės globos namai;</w:t>
      </w:r>
    </w:p>
    <w:p w:rsidR="00E65BB5" w:rsidRPr="00942999" w:rsidRDefault="00E65BB5" w:rsidP="00452FFB">
      <w:pPr>
        <w:pStyle w:val="ListParagraph"/>
        <w:numPr>
          <w:ilvl w:val="0"/>
          <w:numId w:val="8"/>
        </w:numPr>
        <w:contextualSpacing/>
        <w:rPr>
          <w:lang w:val="lt-LT"/>
        </w:rPr>
      </w:pPr>
      <w:r w:rsidRPr="00942999">
        <w:rPr>
          <w:lang w:val="lt-LT"/>
        </w:rPr>
        <w:t>Padvarių socialinės globos namai;</w:t>
      </w:r>
    </w:p>
    <w:p w:rsidR="00E65BB5" w:rsidRPr="00942999" w:rsidRDefault="00E65BB5" w:rsidP="00452FFB">
      <w:pPr>
        <w:pStyle w:val="ListParagraph"/>
        <w:numPr>
          <w:ilvl w:val="0"/>
          <w:numId w:val="8"/>
        </w:numPr>
        <w:contextualSpacing/>
        <w:rPr>
          <w:lang w:val="lt-LT"/>
        </w:rPr>
      </w:pPr>
      <w:r w:rsidRPr="00942999">
        <w:rPr>
          <w:lang w:val="lt-LT"/>
        </w:rPr>
        <w:t>Jotainių socialinės globos namai;</w:t>
      </w:r>
    </w:p>
    <w:p w:rsidR="00E65BB5" w:rsidRPr="00942999" w:rsidRDefault="00E65BB5" w:rsidP="00452FFB">
      <w:pPr>
        <w:pStyle w:val="ListParagraph"/>
        <w:numPr>
          <w:ilvl w:val="0"/>
          <w:numId w:val="8"/>
        </w:numPr>
        <w:contextualSpacing/>
        <w:rPr>
          <w:lang w:val="lt-LT"/>
        </w:rPr>
      </w:pPr>
      <w:r w:rsidRPr="00942999">
        <w:rPr>
          <w:lang w:val="lt-LT"/>
        </w:rPr>
        <w:t>Ilguvos socialinės globos namai;</w:t>
      </w:r>
    </w:p>
    <w:p w:rsidR="00E65BB5" w:rsidRPr="00942999" w:rsidRDefault="00E65BB5" w:rsidP="00452FFB">
      <w:pPr>
        <w:pStyle w:val="ListParagraph"/>
        <w:numPr>
          <w:ilvl w:val="0"/>
          <w:numId w:val="8"/>
        </w:numPr>
        <w:contextualSpacing/>
        <w:rPr>
          <w:lang w:val="lt-LT"/>
        </w:rPr>
      </w:pPr>
      <w:r w:rsidRPr="00942999">
        <w:rPr>
          <w:lang w:val="lt-LT"/>
        </w:rPr>
        <w:t>Jurdaičių socialinės globos namai;</w:t>
      </w:r>
    </w:p>
    <w:p w:rsidR="00E65BB5" w:rsidRPr="00942999" w:rsidRDefault="00E65BB5" w:rsidP="00452FFB">
      <w:pPr>
        <w:pStyle w:val="ListParagraph"/>
        <w:numPr>
          <w:ilvl w:val="0"/>
          <w:numId w:val="8"/>
        </w:numPr>
        <w:contextualSpacing/>
        <w:rPr>
          <w:lang w:val="lt-LT"/>
        </w:rPr>
      </w:pPr>
      <w:r w:rsidRPr="00942999">
        <w:rPr>
          <w:lang w:val="lt-LT"/>
        </w:rPr>
        <w:t>Jasiuliškių socialinės globos namai;</w:t>
      </w:r>
    </w:p>
    <w:p w:rsidR="00E65BB5" w:rsidRPr="00942999" w:rsidRDefault="00E65BB5" w:rsidP="00452FFB">
      <w:pPr>
        <w:pStyle w:val="ListParagraph"/>
        <w:numPr>
          <w:ilvl w:val="0"/>
          <w:numId w:val="8"/>
        </w:numPr>
        <w:contextualSpacing/>
        <w:rPr>
          <w:lang w:val="lt-LT"/>
        </w:rPr>
      </w:pPr>
      <w:r w:rsidRPr="00942999">
        <w:rPr>
          <w:lang w:val="lt-LT"/>
        </w:rPr>
        <w:t>Kompleksinių paslaugų namai „Alka“;</w:t>
      </w:r>
    </w:p>
    <w:p w:rsidR="00E65BB5" w:rsidRPr="00942999" w:rsidRDefault="00E65BB5" w:rsidP="00452FFB">
      <w:pPr>
        <w:pStyle w:val="ListParagraph"/>
        <w:numPr>
          <w:ilvl w:val="0"/>
          <w:numId w:val="8"/>
        </w:numPr>
        <w:contextualSpacing/>
        <w:rPr>
          <w:lang w:val="lt-LT"/>
        </w:rPr>
      </w:pPr>
      <w:r w:rsidRPr="00942999">
        <w:rPr>
          <w:lang w:val="lt-LT"/>
        </w:rPr>
        <w:t>Ventos socialinės globos namai;</w:t>
      </w:r>
    </w:p>
    <w:p w:rsidR="00E65BB5" w:rsidRPr="00942999" w:rsidRDefault="00E65BB5" w:rsidP="00452FFB">
      <w:pPr>
        <w:pStyle w:val="ListParagraph"/>
        <w:numPr>
          <w:ilvl w:val="0"/>
          <w:numId w:val="8"/>
        </w:numPr>
        <w:contextualSpacing/>
        <w:rPr>
          <w:lang w:val="lt-LT"/>
        </w:rPr>
      </w:pPr>
      <w:r w:rsidRPr="00942999">
        <w:rPr>
          <w:lang w:val="lt-LT"/>
        </w:rPr>
        <w:t>Stonaičių socialinės globos namai;</w:t>
      </w:r>
    </w:p>
    <w:p w:rsidR="00E65BB5" w:rsidRPr="00942999" w:rsidRDefault="00E65BB5" w:rsidP="00452FFB">
      <w:pPr>
        <w:pStyle w:val="ListParagraph"/>
        <w:numPr>
          <w:ilvl w:val="0"/>
          <w:numId w:val="8"/>
        </w:numPr>
        <w:contextualSpacing/>
        <w:rPr>
          <w:lang w:val="lt-LT"/>
        </w:rPr>
      </w:pPr>
      <w:r w:rsidRPr="00942999">
        <w:rPr>
          <w:lang w:val="lt-LT"/>
        </w:rPr>
        <w:t>Adakavo socialinių paslaugų namai;</w:t>
      </w:r>
    </w:p>
    <w:p w:rsidR="00E65BB5" w:rsidRPr="00942999" w:rsidRDefault="00E65BB5" w:rsidP="00452FFB">
      <w:pPr>
        <w:pStyle w:val="ListParagraph"/>
        <w:numPr>
          <w:ilvl w:val="0"/>
          <w:numId w:val="8"/>
        </w:numPr>
        <w:contextualSpacing/>
        <w:jc w:val="both"/>
        <w:rPr>
          <w:lang w:val="lt-LT" w:eastAsia="lt-LT"/>
        </w:rPr>
      </w:pPr>
      <w:r w:rsidRPr="00942999">
        <w:rPr>
          <w:lang w:val="lt-LT" w:eastAsia="lt-LT"/>
        </w:rPr>
        <w:t>Didvyžių socialinės globos namai;</w:t>
      </w:r>
    </w:p>
    <w:p w:rsidR="00E65BB5" w:rsidRPr="00942999" w:rsidRDefault="00E65BB5" w:rsidP="00452FFB">
      <w:pPr>
        <w:pStyle w:val="ListParagraph"/>
        <w:numPr>
          <w:ilvl w:val="0"/>
          <w:numId w:val="8"/>
        </w:numPr>
        <w:contextualSpacing/>
        <w:rPr>
          <w:bCs/>
          <w:lang w:val="lt-LT"/>
        </w:rPr>
      </w:pPr>
      <w:r w:rsidRPr="00942999">
        <w:rPr>
          <w:lang w:val="lt-LT"/>
        </w:rPr>
        <w:t>Strėvininkų socialinės globos</w:t>
      </w:r>
      <w:r w:rsidRPr="00942999">
        <w:rPr>
          <w:bCs/>
          <w:lang w:val="lt-LT"/>
        </w:rPr>
        <w:t xml:space="preserve"> namai;</w:t>
      </w:r>
    </w:p>
    <w:p w:rsidR="00E65BB5" w:rsidRPr="00942999" w:rsidRDefault="00E65BB5" w:rsidP="00452FFB">
      <w:pPr>
        <w:pStyle w:val="ListParagraph"/>
        <w:numPr>
          <w:ilvl w:val="0"/>
          <w:numId w:val="8"/>
        </w:numPr>
        <w:contextualSpacing/>
        <w:rPr>
          <w:lang w:val="lt-LT"/>
        </w:rPr>
      </w:pPr>
      <w:r w:rsidRPr="00942999">
        <w:rPr>
          <w:lang w:val="lt-LT"/>
        </w:rPr>
        <w:t>Aknystos socialinės globos namai;</w:t>
      </w:r>
    </w:p>
    <w:p w:rsidR="00E65BB5" w:rsidRPr="00942999" w:rsidRDefault="00E65BB5" w:rsidP="00452FFB">
      <w:pPr>
        <w:pStyle w:val="ListParagraph"/>
        <w:numPr>
          <w:ilvl w:val="0"/>
          <w:numId w:val="8"/>
        </w:numPr>
        <w:contextualSpacing/>
        <w:rPr>
          <w:lang w:val="lt-LT"/>
        </w:rPr>
      </w:pPr>
      <w:r w:rsidRPr="00942999">
        <w:rPr>
          <w:lang w:val="lt-LT"/>
        </w:rPr>
        <w:t>Lavėnų socialinės globos namai;</w:t>
      </w:r>
    </w:p>
    <w:p w:rsidR="00E65BB5" w:rsidRPr="00942999" w:rsidRDefault="00E65BB5" w:rsidP="00452FFB">
      <w:pPr>
        <w:pStyle w:val="ListParagraph"/>
        <w:numPr>
          <w:ilvl w:val="0"/>
          <w:numId w:val="8"/>
        </w:numPr>
        <w:contextualSpacing/>
        <w:rPr>
          <w:lang w:val="lt-LT"/>
        </w:rPr>
      </w:pPr>
      <w:r w:rsidRPr="00942999">
        <w:rPr>
          <w:lang w:val="lt-LT"/>
        </w:rPr>
        <w:t>Skemų socialinės globos namai;</w:t>
      </w:r>
    </w:p>
    <w:p w:rsidR="00E65BB5" w:rsidRPr="00942999" w:rsidRDefault="00E65BB5" w:rsidP="00452FFB">
      <w:pPr>
        <w:pStyle w:val="ListParagraph"/>
        <w:numPr>
          <w:ilvl w:val="0"/>
          <w:numId w:val="8"/>
        </w:numPr>
        <w:contextualSpacing/>
        <w:rPr>
          <w:lang w:val="lt-LT"/>
        </w:rPr>
      </w:pPr>
      <w:r w:rsidRPr="00942999">
        <w:rPr>
          <w:lang w:val="lt-LT"/>
        </w:rPr>
        <w:t>Aukštelkės socialinės globos namai;</w:t>
      </w:r>
    </w:p>
    <w:p w:rsidR="00E65BB5" w:rsidRPr="00942999" w:rsidRDefault="00E65BB5" w:rsidP="00452FFB">
      <w:pPr>
        <w:pStyle w:val="ListParagraph"/>
        <w:numPr>
          <w:ilvl w:val="0"/>
          <w:numId w:val="8"/>
        </w:numPr>
        <w:contextualSpacing/>
        <w:rPr>
          <w:lang w:val="lt-LT"/>
        </w:rPr>
      </w:pPr>
      <w:r w:rsidRPr="00942999">
        <w:rPr>
          <w:lang w:val="lt-LT"/>
        </w:rPr>
        <w:t>Linkuvos socialinės globos namai.</w:t>
      </w:r>
    </w:p>
    <w:p w:rsidR="00E65BB5" w:rsidRPr="00942999" w:rsidRDefault="00E65BB5" w:rsidP="00A80313">
      <w:pPr>
        <w:tabs>
          <w:tab w:val="left" w:pos="993"/>
        </w:tabs>
        <w:jc w:val="both"/>
        <w:rPr>
          <w:lang w:val="lt-LT"/>
        </w:rPr>
        <w:sectPr w:rsidR="00E65BB5" w:rsidRPr="00942999" w:rsidSect="005D0362">
          <w:type w:val="continuous"/>
          <w:pgSz w:w="11906" w:h="16838" w:code="9"/>
          <w:pgMar w:top="1134" w:right="680" w:bottom="1134" w:left="1701" w:header="0" w:footer="567" w:gutter="0"/>
          <w:cols w:space="1296"/>
          <w:formProt w:val="0"/>
          <w:titlePg/>
        </w:sectPr>
      </w:pPr>
    </w:p>
    <w:p w:rsidR="00E65BB5" w:rsidRPr="00942999" w:rsidRDefault="00E65BB5" w:rsidP="00A80313">
      <w:pPr>
        <w:tabs>
          <w:tab w:val="left" w:pos="993"/>
        </w:tabs>
        <w:jc w:val="both"/>
        <w:rPr>
          <w:lang w:val="lt-LT"/>
        </w:rPr>
      </w:pPr>
    </w:p>
    <w:p w:rsidR="005D0362" w:rsidRPr="00942999" w:rsidRDefault="005D0362" w:rsidP="005D0362">
      <w:pPr>
        <w:pStyle w:val="ListParagraph"/>
        <w:ind w:left="0" w:firstLine="720"/>
        <w:contextualSpacing/>
        <w:jc w:val="both"/>
        <w:rPr>
          <w:lang w:val="lt-LT"/>
        </w:rPr>
      </w:pPr>
      <w:r w:rsidRPr="00942999">
        <w:rPr>
          <w:lang w:val="lt-LT"/>
        </w:rPr>
        <w:t xml:space="preserve">Viešųjų įstaigų skaičius, kuriuose finansuojamos socialinės globos arba tikiamos socialinės paslaugos Telšių rajono gyventojams, taip pat didėja. 2019 m. tokių įstaigų buvo – 15, 2020 m. – 17, t.y.: </w:t>
      </w:r>
    </w:p>
    <w:p w:rsidR="005D0362" w:rsidRPr="00942999" w:rsidRDefault="005D0362" w:rsidP="00452FFB">
      <w:pPr>
        <w:pStyle w:val="ListParagraph"/>
        <w:numPr>
          <w:ilvl w:val="0"/>
          <w:numId w:val="9"/>
        </w:numPr>
        <w:contextualSpacing/>
        <w:rPr>
          <w:lang w:val="lt-LT"/>
        </w:rPr>
        <w:sectPr w:rsidR="005D0362" w:rsidRPr="00942999">
          <w:type w:val="continuous"/>
          <w:pgSz w:w="11906" w:h="16838" w:code="9"/>
          <w:pgMar w:top="1134" w:right="680" w:bottom="1134" w:left="1701" w:header="0" w:footer="567" w:gutter="0"/>
          <w:cols w:space="1296"/>
          <w:formProt w:val="0"/>
          <w:titlePg/>
        </w:sectPr>
      </w:pPr>
    </w:p>
    <w:p w:rsidR="005D0362" w:rsidRPr="00942999" w:rsidRDefault="005D0362" w:rsidP="00452FFB">
      <w:pPr>
        <w:pStyle w:val="ListParagraph"/>
        <w:numPr>
          <w:ilvl w:val="0"/>
          <w:numId w:val="9"/>
        </w:numPr>
        <w:contextualSpacing/>
        <w:rPr>
          <w:lang w:val="lt-LT"/>
        </w:rPr>
      </w:pPr>
      <w:r w:rsidRPr="00942999">
        <w:rPr>
          <w:lang w:val="lt-LT"/>
        </w:rPr>
        <w:t>VšĮ „Beržėnų senjorų namai“</w:t>
      </w:r>
      <w:r w:rsidR="00005470">
        <w:rPr>
          <w:lang w:val="lt-LT"/>
        </w:rPr>
        <w:t>;</w:t>
      </w:r>
    </w:p>
    <w:p w:rsidR="005D0362" w:rsidRPr="00942999" w:rsidRDefault="005D0362" w:rsidP="00452FFB">
      <w:pPr>
        <w:pStyle w:val="ListParagraph"/>
        <w:numPr>
          <w:ilvl w:val="0"/>
          <w:numId w:val="9"/>
        </w:numPr>
        <w:contextualSpacing/>
        <w:rPr>
          <w:lang w:val="lt-LT"/>
        </w:rPr>
      </w:pPr>
      <w:r w:rsidRPr="00942999">
        <w:rPr>
          <w:lang w:val="lt-LT"/>
        </w:rPr>
        <w:t>VšĮ „Rietavo parapijos senelių globos namai“</w:t>
      </w:r>
      <w:r w:rsidR="00005470">
        <w:rPr>
          <w:lang w:val="lt-LT"/>
        </w:rPr>
        <w:t>;</w:t>
      </w:r>
    </w:p>
    <w:p w:rsidR="005D0362" w:rsidRPr="00942999" w:rsidRDefault="005D0362" w:rsidP="00452FFB">
      <w:pPr>
        <w:pStyle w:val="ListParagraph"/>
        <w:numPr>
          <w:ilvl w:val="0"/>
          <w:numId w:val="9"/>
        </w:numPr>
        <w:contextualSpacing/>
        <w:rPr>
          <w:lang w:val="lt-LT"/>
        </w:rPr>
      </w:pPr>
      <w:r w:rsidRPr="00942999">
        <w:rPr>
          <w:lang w:val="lt-LT"/>
        </w:rPr>
        <w:t>VšĮ „Vilties erdvė“</w:t>
      </w:r>
      <w:r w:rsidR="00005470">
        <w:rPr>
          <w:lang w:val="lt-LT"/>
        </w:rPr>
        <w:t>;</w:t>
      </w:r>
    </w:p>
    <w:p w:rsidR="005D0362" w:rsidRPr="00942999" w:rsidRDefault="00005470" w:rsidP="00452FFB">
      <w:pPr>
        <w:pStyle w:val="ListParagraph"/>
        <w:numPr>
          <w:ilvl w:val="0"/>
          <w:numId w:val="9"/>
        </w:numPr>
        <w:contextualSpacing/>
        <w:rPr>
          <w:lang w:val="lt-LT"/>
        </w:rPr>
      </w:pPr>
      <w:r>
        <w:rPr>
          <w:lang w:val="lt-LT"/>
        </w:rPr>
        <w:t>VšĮ „Giraitės namai“;</w:t>
      </w:r>
    </w:p>
    <w:p w:rsidR="005D0362" w:rsidRPr="00942999" w:rsidRDefault="005D0362" w:rsidP="00452FFB">
      <w:pPr>
        <w:pStyle w:val="ListParagraph"/>
        <w:numPr>
          <w:ilvl w:val="0"/>
          <w:numId w:val="9"/>
        </w:numPr>
        <w:contextualSpacing/>
        <w:rPr>
          <w:lang w:val="lt-LT"/>
        </w:rPr>
      </w:pPr>
      <w:r w:rsidRPr="00942999">
        <w:rPr>
          <w:lang w:val="lt-LT"/>
        </w:rPr>
        <w:t>VšĮ „Senjorų Eldoradas“</w:t>
      </w:r>
      <w:r w:rsidR="00005470">
        <w:rPr>
          <w:lang w:val="lt-LT"/>
        </w:rPr>
        <w:t>;</w:t>
      </w:r>
    </w:p>
    <w:p w:rsidR="005D0362" w:rsidRPr="00942999" w:rsidRDefault="005D0362" w:rsidP="00452FFB">
      <w:pPr>
        <w:pStyle w:val="ListParagraph"/>
        <w:numPr>
          <w:ilvl w:val="0"/>
          <w:numId w:val="9"/>
        </w:numPr>
        <w:contextualSpacing/>
        <w:rPr>
          <w:lang w:val="lt-LT"/>
        </w:rPr>
      </w:pPr>
      <w:r w:rsidRPr="00942999">
        <w:rPr>
          <w:lang w:val="lt-LT"/>
        </w:rPr>
        <w:t>VšĮ Skuodo globos namai</w:t>
      </w:r>
      <w:r w:rsidR="00005470">
        <w:rPr>
          <w:lang w:val="lt-LT"/>
        </w:rPr>
        <w:t>;</w:t>
      </w:r>
    </w:p>
    <w:p w:rsidR="005D0362" w:rsidRPr="00942999" w:rsidRDefault="005D0362" w:rsidP="00452FFB">
      <w:pPr>
        <w:pStyle w:val="ListParagraph"/>
        <w:numPr>
          <w:ilvl w:val="0"/>
          <w:numId w:val="9"/>
        </w:numPr>
        <w:contextualSpacing/>
        <w:rPr>
          <w:lang w:val="lt-LT"/>
        </w:rPr>
      </w:pPr>
      <w:r w:rsidRPr="00942999">
        <w:rPr>
          <w:color w:val="111111"/>
          <w:lang w:val="lt-LT"/>
        </w:rPr>
        <w:t xml:space="preserve">VšĮ Senjorų socialinės globos namai </w:t>
      </w:r>
      <w:r w:rsidR="00005470">
        <w:rPr>
          <w:color w:val="111111"/>
          <w:lang w:val="lt-LT"/>
        </w:rPr>
        <w:t>;</w:t>
      </w:r>
    </w:p>
    <w:p w:rsidR="005D0362" w:rsidRPr="00942999" w:rsidRDefault="005D0362" w:rsidP="00452FFB">
      <w:pPr>
        <w:pStyle w:val="ListParagraph"/>
        <w:numPr>
          <w:ilvl w:val="0"/>
          <w:numId w:val="9"/>
        </w:numPr>
        <w:contextualSpacing/>
        <w:rPr>
          <w:lang w:val="lt-LT"/>
        </w:rPr>
      </w:pPr>
      <w:r w:rsidRPr="00942999">
        <w:rPr>
          <w:lang w:val="lt-LT"/>
        </w:rPr>
        <w:t>VšĮ „Senjorų vila“</w:t>
      </w:r>
      <w:r w:rsidR="00005470">
        <w:rPr>
          <w:lang w:val="lt-LT"/>
        </w:rPr>
        <w:t>;</w:t>
      </w:r>
    </w:p>
    <w:p w:rsidR="005D0362" w:rsidRPr="00942999" w:rsidRDefault="005D0362" w:rsidP="00452FFB">
      <w:pPr>
        <w:pStyle w:val="ListParagraph"/>
        <w:numPr>
          <w:ilvl w:val="0"/>
          <w:numId w:val="9"/>
        </w:numPr>
        <w:contextualSpacing/>
        <w:rPr>
          <w:lang w:val="lt-LT"/>
        </w:rPr>
      </w:pPr>
      <w:r w:rsidRPr="00942999">
        <w:rPr>
          <w:lang w:val="lt-LT"/>
        </w:rPr>
        <w:t>VšĮ „Adutiškio socialinės globos namai“</w:t>
      </w:r>
      <w:r w:rsidR="00005470">
        <w:rPr>
          <w:lang w:val="lt-LT"/>
        </w:rPr>
        <w:t>;</w:t>
      </w:r>
    </w:p>
    <w:p w:rsidR="00005470" w:rsidRDefault="005D0362" w:rsidP="00005470">
      <w:pPr>
        <w:pStyle w:val="ListParagraph"/>
        <w:numPr>
          <w:ilvl w:val="0"/>
          <w:numId w:val="9"/>
        </w:numPr>
        <w:contextualSpacing/>
        <w:rPr>
          <w:color w:val="111111"/>
          <w:lang w:val="lt-LT"/>
        </w:rPr>
      </w:pPr>
      <w:r w:rsidRPr="00942999">
        <w:rPr>
          <w:color w:val="111111"/>
          <w:lang w:val="lt-LT"/>
        </w:rPr>
        <w:t>VšĮ „Namučiai Jums“</w:t>
      </w:r>
      <w:r w:rsidR="00005470">
        <w:rPr>
          <w:color w:val="111111"/>
          <w:lang w:val="lt-LT"/>
        </w:rPr>
        <w:t>;</w:t>
      </w:r>
    </w:p>
    <w:p w:rsidR="00005470" w:rsidRDefault="005D0362" w:rsidP="00005470">
      <w:pPr>
        <w:pStyle w:val="ListParagraph"/>
        <w:numPr>
          <w:ilvl w:val="0"/>
          <w:numId w:val="9"/>
        </w:numPr>
        <w:contextualSpacing/>
        <w:rPr>
          <w:color w:val="111111"/>
          <w:lang w:val="lt-LT"/>
        </w:rPr>
      </w:pPr>
      <w:r w:rsidRPr="00005470">
        <w:rPr>
          <w:color w:val="111111"/>
          <w:lang w:val="lt-LT"/>
        </w:rPr>
        <w:t>VšĮ „Muniškių globos namai“</w:t>
      </w:r>
      <w:r w:rsidR="00005470">
        <w:rPr>
          <w:color w:val="111111"/>
          <w:lang w:val="lt-LT"/>
        </w:rPr>
        <w:t>;</w:t>
      </w:r>
    </w:p>
    <w:p w:rsidR="005D0362" w:rsidRPr="00005470" w:rsidRDefault="005D0362" w:rsidP="00005470">
      <w:pPr>
        <w:pStyle w:val="ListParagraph"/>
        <w:numPr>
          <w:ilvl w:val="0"/>
          <w:numId w:val="9"/>
        </w:numPr>
        <w:contextualSpacing/>
        <w:rPr>
          <w:color w:val="111111"/>
          <w:lang w:val="lt-LT"/>
        </w:rPr>
      </w:pPr>
      <w:r w:rsidRPr="00005470">
        <w:rPr>
          <w:lang w:val="lt-LT"/>
        </w:rPr>
        <w:t>VšĮ „Kurkime vaikams rytojų“</w:t>
      </w:r>
      <w:r w:rsidR="00005470">
        <w:rPr>
          <w:lang w:val="lt-LT"/>
        </w:rPr>
        <w:t>;</w:t>
      </w:r>
    </w:p>
    <w:p w:rsidR="00005470" w:rsidRDefault="005D0362" w:rsidP="00005470">
      <w:pPr>
        <w:pStyle w:val="ListParagraph"/>
        <w:numPr>
          <w:ilvl w:val="0"/>
          <w:numId w:val="9"/>
        </w:numPr>
        <w:contextualSpacing/>
        <w:rPr>
          <w:lang w:val="lt-LT"/>
        </w:rPr>
      </w:pPr>
      <w:r w:rsidRPr="00942999">
        <w:rPr>
          <w:lang w:val="lt-LT"/>
        </w:rPr>
        <w:t>VšĮ „Gyvenk kartu“</w:t>
      </w:r>
      <w:r w:rsidR="00005470">
        <w:rPr>
          <w:lang w:val="lt-LT"/>
        </w:rPr>
        <w:t>;</w:t>
      </w:r>
    </w:p>
    <w:p w:rsidR="005D0362" w:rsidRPr="00005470" w:rsidRDefault="005D0362" w:rsidP="00005470">
      <w:pPr>
        <w:pStyle w:val="ListParagraph"/>
        <w:numPr>
          <w:ilvl w:val="0"/>
          <w:numId w:val="9"/>
        </w:numPr>
        <w:contextualSpacing/>
        <w:rPr>
          <w:lang w:val="lt-LT"/>
        </w:rPr>
      </w:pPr>
      <w:r w:rsidRPr="00005470">
        <w:rPr>
          <w:bCs/>
          <w:lang w:val="lt-LT"/>
        </w:rPr>
        <w:t>VšĮ „Vaikystės aitvarai“</w:t>
      </w:r>
      <w:r w:rsidR="00005470">
        <w:rPr>
          <w:bCs/>
          <w:lang w:val="lt-LT"/>
        </w:rPr>
        <w:t>;</w:t>
      </w:r>
    </w:p>
    <w:p w:rsidR="00005470" w:rsidRDefault="005D0362" w:rsidP="00005470">
      <w:pPr>
        <w:pStyle w:val="ListParagraph"/>
        <w:numPr>
          <w:ilvl w:val="0"/>
          <w:numId w:val="9"/>
        </w:numPr>
        <w:contextualSpacing/>
        <w:rPr>
          <w:color w:val="111111"/>
          <w:lang w:val="lt-LT"/>
        </w:rPr>
      </w:pPr>
      <w:r w:rsidRPr="00942999">
        <w:rPr>
          <w:lang w:val="lt-LT"/>
        </w:rPr>
        <w:t>Varnių PSPC Palaikomojo gydymo ir slaugos ligoninė;</w:t>
      </w:r>
    </w:p>
    <w:p w:rsidR="00005470" w:rsidRDefault="005D0362" w:rsidP="00005470">
      <w:pPr>
        <w:pStyle w:val="ListParagraph"/>
        <w:numPr>
          <w:ilvl w:val="0"/>
          <w:numId w:val="9"/>
        </w:numPr>
        <w:contextualSpacing/>
        <w:rPr>
          <w:color w:val="111111"/>
          <w:lang w:val="lt-LT"/>
        </w:rPr>
      </w:pPr>
      <w:r w:rsidRPr="00005470">
        <w:rPr>
          <w:lang w:val="lt-LT"/>
        </w:rPr>
        <w:t>VšĮ „Soneima“;</w:t>
      </w:r>
    </w:p>
    <w:p w:rsidR="005D0362" w:rsidRPr="00005470" w:rsidRDefault="005D0362" w:rsidP="00005470">
      <w:pPr>
        <w:pStyle w:val="ListParagraph"/>
        <w:numPr>
          <w:ilvl w:val="0"/>
          <w:numId w:val="9"/>
        </w:numPr>
        <w:contextualSpacing/>
        <w:rPr>
          <w:color w:val="111111"/>
          <w:lang w:val="lt-LT"/>
        </w:rPr>
        <w:sectPr w:rsidR="005D0362" w:rsidRPr="00005470" w:rsidSect="005D0362">
          <w:type w:val="continuous"/>
          <w:pgSz w:w="11906" w:h="16838" w:code="9"/>
          <w:pgMar w:top="1134" w:right="680" w:bottom="1134" w:left="1701" w:header="0" w:footer="567" w:gutter="0"/>
          <w:cols w:space="1296"/>
          <w:formProt w:val="0"/>
          <w:titlePg/>
        </w:sectPr>
      </w:pPr>
      <w:r w:rsidRPr="00005470">
        <w:rPr>
          <w:color w:val="111111"/>
          <w:lang w:val="lt-LT"/>
        </w:rPr>
        <w:t>VšĮ Telšių krizių centas.</w:t>
      </w:r>
    </w:p>
    <w:p w:rsidR="005D0362" w:rsidRPr="00942999" w:rsidRDefault="005D0362" w:rsidP="005D0362">
      <w:pPr>
        <w:tabs>
          <w:tab w:val="left" w:pos="993"/>
        </w:tabs>
        <w:jc w:val="both"/>
        <w:rPr>
          <w:color w:val="111111"/>
          <w:lang w:val="lt-LT"/>
        </w:rPr>
        <w:sectPr w:rsidR="005D0362" w:rsidRPr="00942999">
          <w:type w:val="continuous"/>
          <w:pgSz w:w="11906" w:h="16838" w:code="9"/>
          <w:pgMar w:top="1134" w:right="680" w:bottom="1134" w:left="1701" w:header="0" w:footer="567" w:gutter="0"/>
          <w:cols w:space="1296"/>
          <w:formProt w:val="0"/>
          <w:titlePg/>
        </w:sectPr>
      </w:pPr>
    </w:p>
    <w:p w:rsidR="005D0362" w:rsidRPr="00942999" w:rsidRDefault="005D0362" w:rsidP="005D0362">
      <w:pPr>
        <w:tabs>
          <w:tab w:val="left" w:pos="993"/>
        </w:tabs>
        <w:jc w:val="both"/>
        <w:rPr>
          <w:color w:val="111111"/>
          <w:lang w:val="lt-LT"/>
        </w:rPr>
      </w:pPr>
      <w:r w:rsidRPr="00942999">
        <w:rPr>
          <w:color w:val="111111"/>
          <w:lang w:val="lt-LT"/>
        </w:rPr>
        <w:tab/>
        <w:t>Nevyriausybinių organizacijų skaičius lyginant su praėjusiais metais išlieka stabilus (18), tačiau vieną organizacija pakeičia kita:</w:t>
      </w:r>
    </w:p>
    <w:p w:rsidR="005D0362" w:rsidRPr="00942999" w:rsidRDefault="005D0362" w:rsidP="00452FFB">
      <w:pPr>
        <w:pStyle w:val="ListParagraph"/>
        <w:numPr>
          <w:ilvl w:val="0"/>
          <w:numId w:val="10"/>
        </w:numPr>
        <w:contextualSpacing/>
        <w:rPr>
          <w:lang w:val="lt-LT" w:eastAsia="lt-LT"/>
        </w:rPr>
      </w:pPr>
      <w:r w:rsidRPr="00942999">
        <w:rPr>
          <w:lang w:val="lt-LT"/>
        </w:rPr>
        <w:t xml:space="preserve">Žemaitijos psichinę negalią turinčių </w:t>
      </w:r>
      <w:r w:rsidR="00005470">
        <w:rPr>
          <w:lang w:val="lt-LT"/>
        </w:rPr>
        <w:t>žmonių klubas „Telšių atjauta“;</w:t>
      </w:r>
    </w:p>
    <w:p w:rsidR="005D0362" w:rsidRPr="00942999" w:rsidRDefault="005D0362" w:rsidP="00452FFB">
      <w:pPr>
        <w:pStyle w:val="ListParagraph"/>
        <w:numPr>
          <w:ilvl w:val="0"/>
          <w:numId w:val="10"/>
        </w:numPr>
        <w:contextualSpacing/>
        <w:rPr>
          <w:lang w:val="lt-LT" w:eastAsia="lt-LT"/>
        </w:rPr>
      </w:pPr>
      <w:r w:rsidRPr="00942999">
        <w:rPr>
          <w:lang w:val="lt-LT"/>
        </w:rPr>
        <w:t>Telšių sutrikusios p</w:t>
      </w:r>
      <w:r w:rsidR="00005470">
        <w:rPr>
          <w:lang w:val="lt-LT"/>
        </w:rPr>
        <w:t>sichikos žmonių globos bendrija;</w:t>
      </w:r>
    </w:p>
    <w:p w:rsidR="005D0362" w:rsidRPr="00942999" w:rsidRDefault="005D0362" w:rsidP="00452FFB">
      <w:pPr>
        <w:pStyle w:val="ListParagraph"/>
        <w:numPr>
          <w:ilvl w:val="0"/>
          <w:numId w:val="10"/>
        </w:numPr>
        <w:contextualSpacing/>
        <w:rPr>
          <w:lang w:val="lt-LT" w:eastAsia="lt-LT"/>
        </w:rPr>
      </w:pPr>
      <w:r w:rsidRPr="00942999">
        <w:rPr>
          <w:lang w:val="lt-LT"/>
        </w:rPr>
        <w:t xml:space="preserve"> Lietuvos neį</w:t>
      </w:r>
      <w:r w:rsidR="00005470">
        <w:rPr>
          <w:lang w:val="lt-LT"/>
        </w:rPr>
        <w:t>galiųjų ir pensininkų bendrija;</w:t>
      </w:r>
    </w:p>
    <w:p w:rsidR="005D0362" w:rsidRPr="00942999" w:rsidRDefault="005D0362" w:rsidP="00452FFB">
      <w:pPr>
        <w:pStyle w:val="ListParagraph"/>
        <w:numPr>
          <w:ilvl w:val="0"/>
          <w:numId w:val="10"/>
        </w:numPr>
        <w:contextualSpacing/>
        <w:rPr>
          <w:lang w:val="lt-LT" w:eastAsia="lt-LT"/>
        </w:rPr>
      </w:pPr>
      <w:r w:rsidRPr="00942999">
        <w:rPr>
          <w:lang w:val="lt-LT"/>
        </w:rPr>
        <w:t>Tel</w:t>
      </w:r>
      <w:r w:rsidR="00005470">
        <w:rPr>
          <w:lang w:val="lt-LT"/>
        </w:rPr>
        <w:t>šių rajono neįgaliųjų draugija;</w:t>
      </w:r>
    </w:p>
    <w:p w:rsidR="005D0362" w:rsidRPr="00942999" w:rsidRDefault="005D0362" w:rsidP="00452FFB">
      <w:pPr>
        <w:pStyle w:val="ListParagraph"/>
        <w:numPr>
          <w:ilvl w:val="0"/>
          <w:numId w:val="10"/>
        </w:numPr>
        <w:contextualSpacing/>
        <w:rPr>
          <w:lang w:val="lt-LT" w:eastAsia="lt-LT"/>
        </w:rPr>
      </w:pPr>
      <w:r w:rsidRPr="00942999">
        <w:rPr>
          <w:lang w:val="lt-LT"/>
        </w:rPr>
        <w:t>VšĮ LASS Šiaurės rytų centras;</w:t>
      </w:r>
    </w:p>
    <w:p w:rsidR="005D0362" w:rsidRPr="00942999" w:rsidRDefault="005D0362" w:rsidP="00452FFB">
      <w:pPr>
        <w:pStyle w:val="ListParagraph"/>
        <w:numPr>
          <w:ilvl w:val="0"/>
          <w:numId w:val="10"/>
        </w:numPr>
        <w:contextualSpacing/>
        <w:rPr>
          <w:lang w:val="lt-LT" w:eastAsia="lt-LT"/>
        </w:rPr>
      </w:pPr>
      <w:r w:rsidRPr="00942999">
        <w:rPr>
          <w:lang w:val="lt-LT"/>
        </w:rPr>
        <w:t>Telšių neįgaliųjų ir neįgalių pensinink</w:t>
      </w:r>
      <w:r w:rsidR="00005470">
        <w:rPr>
          <w:lang w:val="lt-LT"/>
        </w:rPr>
        <w:t>ų draugija;</w:t>
      </w:r>
    </w:p>
    <w:p w:rsidR="005D0362" w:rsidRPr="00942999" w:rsidRDefault="005D0362" w:rsidP="00452FFB">
      <w:pPr>
        <w:pStyle w:val="ListParagraph"/>
        <w:numPr>
          <w:ilvl w:val="0"/>
          <w:numId w:val="10"/>
        </w:numPr>
        <w:contextualSpacing/>
        <w:rPr>
          <w:lang w:val="lt-LT" w:eastAsia="lt-LT"/>
        </w:rPr>
      </w:pPr>
      <w:r w:rsidRPr="00942999">
        <w:rPr>
          <w:lang w:val="lt-LT"/>
        </w:rPr>
        <w:t>Telšių kurčių</w:t>
      </w:r>
      <w:r w:rsidR="00005470">
        <w:rPr>
          <w:lang w:val="lt-LT"/>
        </w:rPr>
        <w:t>jų ir neprigirdinčiųjų draugija;</w:t>
      </w:r>
    </w:p>
    <w:p w:rsidR="005D0362" w:rsidRPr="00942999" w:rsidRDefault="005D0362" w:rsidP="00452FFB">
      <w:pPr>
        <w:pStyle w:val="ListParagraph"/>
        <w:numPr>
          <w:ilvl w:val="0"/>
          <w:numId w:val="10"/>
        </w:numPr>
        <w:contextualSpacing/>
        <w:rPr>
          <w:lang w:val="lt-LT" w:eastAsia="lt-LT"/>
        </w:rPr>
      </w:pPr>
      <w:r w:rsidRPr="00942999">
        <w:rPr>
          <w:lang w:val="lt-LT"/>
        </w:rPr>
        <w:t>Telšių apskrities neįg</w:t>
      </w:r>
      <w:r w:rsidR="00005470">
        <w:rPr>
          <w:lang w:val="lt-LT"/>
        </w:rPr>
        <w:t>aliųjų sporto klubas „Atletas“;</w:t>
      </w:r>
    </w:p>
    <w:p w:rsidR="005D0362" w:rsidRPr="00942999" w:rsidRDefault="005D0362" w:rsidP="00452FFB">
      <w:pPr>
        <w:pStyle w:val="ListParagraph"/>
        <w:numPr>
          <w:ilvl w:val="0"/>
          <w:numId w:val="10"/>
        </w:numPr>
        <w:contextualSpacing/>
        <w:rPr>
          <w:lang w:val="lt-LT" w:eastAsia="lt-LT"/>
        </w:rPr>
      </w:pPr>
      <w:r w:rsidRPr="00942999">
        <w:rPr>
          <w:lang w:val="lt-LT"/>
        </w:rPr>
        <w:t>Te</w:t>
      </w:r>
      <w:r w:rsidR="00005470">
        <w:rPr>
          <w:lang w:val="lt-LT"/>
        </w:rPr>
        <w:t>lšių Parkinsono ligos draugija;</w:t>
      </w:r>
    </w:p>
    <w:p w:rsidR="005D0362" w:rsidRPr="00942999" w:rsidRDefault="005D0362" w:rsidP="00452FFB">
      <w:pPr>
        <w:pStyle w:val="ListParagraph"/>
        <w:numPr>
          <w:ilvl w:val="0"/>
          <w:numId w:val="10"/>
        </w:numPr>
        <w:contextualSpacing/>
        <w:rPr>
          <w:lang w:val="lt-LT" w:eastAsia="lt-LT"/>
        </w:rPr>
      </w:pPr>
      <w:r w:rsidRPr="00942999">
        <w:rPr>
          <w:bCs/>
          <w:lang w:val="lt-LT"/>
        </w:rPr>
        <w:t>Maltos ordino pagalbos tarnyba;</w:t>
      </w:r>
    </w:p>
    <w:p w:rsidR="005D0362" w:rsidRPr="00942999" w:rsidRDefault="005D0362" w:rsidP="00452FFB">
      <w:pPr>
        <w:pStyle w:val="ListParagraph"/>
        <w:numPr>
          <w:ilvl w:val="0"/>
          <w:numId w:val="10"/>
        </w:numPr>
        <w:contextualSpacing/>
        <w:rPr>
          <w:lang w:val="lt-LT"/>
        </w:rPr>
      </w:pPr>
      <w:r w:rsidRPr="00942999">
        <w:rPr>
          <w:bCs/>
          <w:lang w:val="lt-LT"/>
        </w:rPr>
        <w:t>Telšių moterų bendrijos „Akvalina“;</w:t>
      </w:r>
    </w:p>
    <w:p w:rsidR="005D0362" w:rsidRPr="00942999" w:rsidRDefault="005D0362" w:rsidP="00452FFB">
      <w:pPr>
        <w:pStyle w:val="ListParagraph"/>
        <w:numPr>
          <w:ilvl w:val="0"/>
          <w:numId w:val="10"/>
        </w:numPr>
        <w:contextualSpacing/>
        <w:rPr>
          <w:lang w:val="lt-LT"/>
        </w:rPr>
      </w:pPr>
      <w:r w:rsidRPr="00942999">
        <w:rPr>
          <w:bCs/>
          <w:lang w:val="lt-LT"/>
        </w:rPr>
        <w:t>Lietuvos samariečių bendrijos Telšių skyrius;</w:t>
      </w:r>
    </w:p>
    <w:p w:rsidR="005D0362" w:rsidRPr="00942999" w:rsidRDefault="005D0362" w:rsidP="00452FFB">
      <w:pPr>
        <w:pStyle w:val="ListParagraph"/>
        <w:numPr>
          <w:ilvl w:val="0"/>
          <w:numId w:val="10"/>
        </w:numPr>
        <w:contextualSpacing/>
        <w:rPr>
          <w:lang w:val="lt-LT"/>
        </w:rPr>
      </w:pPr>
      <w:r w:rsidRPr="00942999">
        <w:rPr>
          <w:bCs/>
          <w:lang w:val="lt-LT"/>
        </w:rPr>
        <w:t>Telšių bičiulių ratas;</w:t>
      </w:r>
    </w:p>
    <w:p w:rsidR="005D0362" w:rsidRPr="00942999" w:rsidRDefault="005D0362" w:rsidP="00452FFB">
      <w:pPr>
        <w:pStyle w:val="ListParagraph"/>
        <w:numPr>
          <w:ilvl w:val="0"/>
          <w:numId w:val="10"/>
        </w:numPr>
        <w:contextualSpacing/>
        <w:rPr>
          <w:lang w:val="lt-LT"/>
        </w:rPr>
      </w:pPr>
      <w:r w:rsidRPr="00942999">
        <w:rPr>
          <w:lang w:val="lt-LT"/>
        </w:rPr>
        <w:t>Asociacija „Pasitinkant senatvę“</w:t>
      </w:r>
      <w:r w:rsidR="00005470">
        <w:rPr>
          <w:lang w:val="lt-LT"/>
        </w:rPr>
        <w:t>;</w:t>
      </w:r>
    </w:p>
    <w:p w:rsidR="005D0362" w:rsidRPr="00942999" w:rsidRDefault="005D0362" w:rsidP="00452FFB">
      <w:pPr>
        <w:pStyle w:val="ListParagraph"/>
        <w:numPr>
          <w:ilvl w:val="0"/>
          <w:numId w:val="10"/>
        </w:numPr>
        <w:contextualSpacing/>
        <w:rPr>
          <w:lang w:val="lt-LT"/>
        </w:rPr>
      </w:pPr>
      <w:r w:rsidRPr="00942999">
        <w:rPr>
          <w:lang w:val="lt-LT"/>
        </w:rPr>
        <w:t>Žemaičių Kalvarijos Caritas skyriaus globos namai;</w:t>
      </w:r>
    </w:p>
    <w:p w:rsidR="005D0362" w:rsidRPr="00942999" w:rsidRDefault="00005470" w:rsidP="00452FFB">
      <w:pPr>
        <w:pStyle w:val="ListParagraph"/>
        <w:numPr>
          <w:ilvl w:val="0"/>
          <w:numId w:val="10"/>
        </w:numPr>
        <w:contextualSpacing/>
        <w:rPr>
          <w:lang w:val="lt-LT"/>
        </w:rPr>
      </w:pPr>
      <w:r>
        <w:rPr>
          <w:lang w:val="lt-LT"/>
        </w:rPr>
        <w:t>Širvintų parapijos globos namai</w:t>
      </w:r>
      <w:r w:rsidR="005D0362" w:rsidRPr="00942999">
        <w:rPr>
          <w:lang w:val="lt-LT"/>
        </w:rPr>
        <w:t>;</w:t>
      </w:r>
    </w:p>
    <w:p w:rsidR="005D0362" w:rsidRPr="00942999" w:rsidRDefault="005D0362" w:rsidP="00452FFB">
      <w:pPr>
        <w:pStyle w:val="ListParagraph"/>
        <w:numPr>
          <w:ilvl w:val="0"/>
          <w:numId w:val="10"/>
        </w:numPr>
        <w:contextualSpacing/>
        <w:rPr>
          <w:bCs/>
          <w:lang w:val="lt-LT"/>
        </w:rPr>
      </w:pPr>
      <w:r w:rsidRPr="00942999">
        <w:rPr>
          <w:bCs/>
          <w:lang w:val="lt-LT"/>
        </w:rPr>
        <w:t>Varnių I Šv. apaštalų Petro ir Pauliaus parapija;</w:t>
      </w:r>
    </w:p>
    <w:p w:rsidR="005D0362" w:rsidRPr="00942999" w:rsidRDefault="005D0362" w:rsidP="00452FFB">
      <w:pPr>
        <w:pStyle w:val="ListParagraph"/>
        <w:numPr>
          <w:ilvl w:val="0"/>
          <w:numId w:val="10"/>
        </w:numPr>
        <w:contextualSpacing/>
        <w:rPr>
          <w:bCs/>
          <w:lang w:val="lt-LT"/>
        </w:rPr>
      </w:pPr>
      <w:r w:rsidRPr="00942999">
        <w:rPr>
          <w:bCs/>
          <w:lang w:val="lt-LT"/>
        </w:rPr>
        <w:t>Telšių rajono pensininkų sąjunga.</w:t>
      </w:r>
    </w:p>
    <w:p w:rsidR="005D0362" w:rsidRPr="00942999" w:rsidRDefault="005D0362" w:rsidP="00A80313">
      <w:pPr>
        <w:tabs>
          <w:tab w:val="left" w:pos="993"/>
        </w:tabs>
        <w:ind w:left="709"/>
        <w:jc w:val="both"/>
        <w:rPr>
          <w:lang w:val="lt-LT"/>
        </w:rPr>
      </w:pPr>
    </w:p>
    <w:p w:rsidR="005D0362" w:rsidRPr="00942999" w:rsidRDefault="005D0362" w:rsidP="005D0362">
      <w:pPr>
        <w:tabs>
          <w:tab w:val="left" w:pos="993"/>
        </w:tabs>
        <w:jc w:val="both"/>
        <w:rPr>
          <w:lang w:val="lt-LT"/>
        </w:rPr>
      </w:pPr>
      <w:r w:rsidRPr="00942999">
        <w:rPr>
          <w:lang w:val="lt-LT"/>
        </w:rPr>
        <w:tab/>
      </w:r>
      <w:r w:rsidR="00005470">
        <w:rPr>
          <w:lang w:val="lt-LT"/>
        </w:rPr>
        <w:t>Auga bendruomeninės</w:t>
      </w:r>
      <w:r w:rsidRPr="00942999">
        <w:rPr>
          <w:lang w:val="lt-LT"/>
        </w:rPr>
        <w:t xml:space="preserve"> organiz</w:t>
      </w:r>
      <w:r w:rsidR="00005470">
        <w:rPr>
          <w:lang w:val="lt-LT"/>
        </w:rPr>
        <w:t>acijų vykdančių</w:t>
      </w:r>
      <w:r w:rsidRPr="00942999">
        <w:rPr>
          <w:lang w:val="lt-LT"/>
        </w:rPr>
        <w:t xml:space="preserve"> vaikų dienos priežiūros paslaugas</w:t>
      </w:r>
      <w:r w:rsidR="00005470">
        <w:rPr>
          <w:lang w:val="lt-LT"/>
        </w:rPr>
        <w:t xml:space="preserve"> skaičius, t.y</w:t>
      </w:r>
      <w:r w:rsidRPr="00942999">
        <w:rPr>
          <w:lang w:val="lt-LT"/>
        </w:rPr>
        <w:t>:</w:t>
      </w:r>
    </w:p>
    <w:p w:rsidR="005D0362" w:rsidRPr="00005470" w:rsidRDefault="005D0362" w:rsidP="00452FFB">
      <w:pPr>
        <w:pStyle w:val="ListParagraph"/>
        <w:numPr>
          <w:ilvl w:val="0"/>
          <w:numId w:val="11"/>
        </w:numPr>
        <w:contextualSpacing/>
        <w:rPr>
          <w:lang w:val="lt-LT" w:eastAsia="lt-LT"/>
        </w:rPr>
      </w:pPr>
      <w:r w:rsidRPr="00005470">
        <w:rPr>
          <w:bCs/>
          <w:lang w:val="lt-LT"/>
        </w:rPr>
        <w:t>Buožėnų kaimo bendruomenė</w:t>
      </w:r>
      <w:r w:rsidR="00005470" w:rsidRPr="00005470">
        <w:rPr>
          <w:bCs/>
          <w:lang w:val="lt-LT"/>
        </w:rPr>
        <w:t>;</w:t>
      </w:r>
    </w:p>
    <w:p w:rsidR="005D0362" w:rsidRPr="00005470" w:rsidRDefault="00005470" w:rsidP="00452FFB">
      <w:pPr>
        <w:pStyle w:val="ListParagraph"/>
        <w:numPr>
          <w:ilvl w:val="0"/>
          <w:numId w:val="11"/>
        </w:numPr>
        <w:contextualSpacing/>
        <w:rPr>
          <w:lang w:val="lt-LT" w:eastAsia="lt-LT"/>
        </w:rPr>
      </w:pPr>
      <w:r w:rsidRPr="00005470">
        <w:rPr>
          <w:bCs/>
          <w:lang w:val="lt-LT"/>
        </w:rPr>
        <w:t>Degaičių kaimo bendruomenė;</w:t>
      </w:r>
    </w:p>
    <w:p w:rsidR="005D0362" w:rsidRPr="00005470" w:rsidRDefault="005D0362" w:rsidP="00452FFB">
      <w:pPr>
        <w:pStyle w:val="ListParagraph"/>
        <w:numPr>
          <w:ilvl w:val="0"/>
          <w:numId w:val="11"/>
        </w:numPr>
        <w:contextualSpacing/>
        <w:rPr>
          <w:lang w:val="lt-LT" w:eastAsia="lt-LT"/>
        </w:rPr>
      </w:pPr>
      <w:r w:rsidRPr="00005470">
        <w:rPr>
          <w:bCs/>
          <w:lang w:val="lt-LT"/>
        </w:rPr>
        <w:t>Eigirdžių miestelio bendruomenė</w:t>
      </w:r>
      <w:r w:rsidR="00005470" w:rsidRPr="00005470">
        <w:rPr>
          <w:bCs/>
          <w:lang w:val="lt-LT"/>
        </w:rPr>
        <w:t>;</w:t>
      </w:r>
      <w:r w:rsidRPr="00005470">
        <w:rPr>
          <w:bCs/>
          <w:lang w:val="lt-LT"/>
        </w:rPr>
        <w:t xml:space="preserve"> </w:t>
      </w:r>
    </w:p>
    <w:p w:rsidR="005D0362" w:rsidRPr="00005470" w:rsidRDefault="00005470" w:rsidP="00452FFB">
      <w:pPr>
        <w:pStyle w:val="ListParagraph"/>
        <w:numPr>
          <w:ilvl w:val="0"/>
          <w:numId w:val="11"/>
        </w:numPr>
        <w:contextualSpacing/>
        <w:rPr>
          <w:lang w:val="lt-LT" w:eastAsia="lt-LT"/>
        </w:rPr>
      </w:pPr>
      <w:r w:rsidRPr="00005470">
        <w:rPr>
          <w:bCs/>
          <w:lang w:val="lt-LT"/>
        </w:rPr>
        <w:t>Luokės bendruomenė;</w:t>
      </w:r>
    </w:p>
    <w:p w:rsidR="005D0362" w:rsidRPr="00005470" w:rsidRDefault="00005470" w:rsidP="00452FFB">
      <w:pPr>
        <w:pStyle w:val="ListParagraph"/>
        <w:numPr>
          <w:ilvl w:val="0"/>
          <w:numId w:val="11"/>
        </w:numPr>
        <w:contextualSpacing/>
        <w:rPr>
          <w:lang w:val="lt-LT" w:eastAsia="lt-LT"/>
        </w:rPr>
      </w:pPr>
      <w:r w:rsidRPr="00005470">
        <w:rPr>
          <w:bCs/>
          <w:lang w:val="lt-LT"/>
        </w:rPr>
        <w:t>Kaunatavos kaimo bendruomenė;</w:t>
      </w:r>
    </w:p>
    <w:p w:rsidR="005D0362" w:rsidRPr="00005470" w:rsidRDefault="005D0362" w:rsidP="00452FFB">
      <w:pPr>
        <w:pStyle w:val="ListParagraph"/>
        <w:numPr>
          <w:ilvl w:val="0"/>
          <w:numId w:val="11"/>
        </w:numPr>
        <w:contextualSpacing/>
        <w:rPr>
          <w:lang w:val="lt-LT" w:eastAsia="lt-LT"/>
        </w:rPr>
      </w:pPr>
      <w:r w:rsidRPr="00005470">
        <w:rPr>
          <w:bCs/>
          <w:lang w:val="lt-LT"/>
        </w:rPr>
        <w:t>Ryškėnų kaimo bendruomenė</w:t>
      </w:r>
      <w:r w:rsidR="00005470" w:rsidRPr="00005470">
        <w:rPr>
          <w:bCs/>
          <w:lang w:val="lt-LT"/>
        </w:rPr>
        <w:t>;</w:t>
      </w:r>
    </w:p>
    <w:p w:rsidR="00A74F5F" w:rsidRPr="00005470" w:rsidRDefault="005D0362" w:rsidP="00452FFB">
      <w:pPr>
        <w:pStyle w:val="ListParagraph"/>
        <w:numPr>
          <w:ilvl w:val="0"/>
          <w:numId w:val="11"/>
        </w:numPr>
        <w:contextualSpacing/>
        <w:rPr>
          <w:rFonts w:ascii="Arial" w:hAnsi="Arial" w:cs="Arial"/>
          <w:lang w:val="lt-LT" w:eastAsia="lt-LT"/>
        </w:rPr>
      </w:pPr>
      <w:r w:rsidRPr="00005470">
        <w:rPr>
          <w:bCs/>
          <w:lang w:val="lt-LT"/>
        </w:rPr>
        <w:t xml:space="preserve">Tryškių miestelio </w:t>
      </w:r>
      <w:r w:rsidR="00005470" w:rsidRPr="00005470">
        <w:rPr>
          <w:bCs/>
          <w:lang w:val="lt-LT"/>
        </w:rPr>
        <w:t>bendruomenė.</w:t>
      </w:r>
    </w:p>
    <w:p w:rsidR="00A74F5F" w:rsidRDefault="00A74F5F" w:rsidP="00A74F5F">
      <w:pPr>
        <w:pStyle w:val="ListParagraph"/>
        <w:contextualSpacing/>
        <w:rPr>
          <w:bCs/>
          <w:sz w:val="20"/>
          <w:szCs w:val="20"/>
          <w:lang w:val="lt-LT"/>
        </w:rPr>
      </w:pPr>
    </w:p>
    <w:p w:rsidR="007F7B16" w:rsidRDefault="00892AF4" w:rsidP="00892AF4">
      <w:pPr>
        <w:pStyle w:val="ListParagraph"/>
        <w:ind w:left="0" w:firstLine="720"/>
        <w:contextualSpacing/>
        <w:jc w:val="both"/>
        <w:rPr>
          <w:lang w:val="lt-LT"/>
        </w:rPr>
      </w:pPr>
      <w:r w:rsidRPr="00892AF4">
        <w:rPr>
          <w:lang w:val="lt-LT"/>
        </w:rPr>
        <w:t>Stacionarių paslaugų rūšių skaičius pavaizduotas 1</w:t>
      </w:r>
      <w:r w:rsidR="00E96AFE">
        <w:rPr>
          <w:lang w:val="lt-LT"/>
        </w:rPr>
        <w:t>3</w:t>
      </w:r>
      <w:r w:rsidRPr="00892AF4">
        <w:rPr>
          <w:lang w:val="lt-LT"/>
        </w:rPr>
        <w:t xml:space="preserve"> pav. </w:t>
      </w:r>
      <w:r>
        <w:rPr>
          <w:lang w:val="lt-LT"/>
        </w:rPr>
        <w:t>B</w:t>
      </w:r>
      <w:r w:rsidRPr="00892AF4">
        <w:rPr>
          <w:lang w:val="lt-LT"/>
        </w:rPr>
        <w:t xml:space="preserve">endras teikiamų socialinių paslaugų rūšių skaičius </w:t>
      </w:r>
      <w:r>
        <w:rPr>
          <w:lang w:val="lt-LT"/>
        </w:rPr>
        <w:t>lyginant nevyriausybines</w:t>
      </w:r>
      <w:r w:rsidRPr="00892AF4">
        <w:rPr>
          <w:lang w:val="lt-LT"/>
        </w:rPr>
        <w:t xml:space="preserve"> orga</w:t>
      </w:r>
      <w:r>
        <w:rPr>
          <w:lang w:val="lt-LT"/>
        </w:rPr>
        <w:t>nizacijas ir biudžetines įstaigas vienodas – 16. Skiriasi tik suteikt</w:t>
      </w:r>
      <w:r w:rsidR="001B224D">
        <w:rPr>
          <w:lang w:val="lt-LT"/>
        </w:rPr>
        <w:t>ų</w:t>
      </w:r>
      <w:r>
        <w:rPr>
          <w:lang w:val="lt-LT"/>
        </w:rPr>
        <w:t xml:space="preserve"> socialinių paslaugų kiekiai. Išskirtinai nevyriausybinės organizacijos teikia apsaugoto būsto paslaugas, socialinės reabilitacijos paslaugas neįgaliesiems, organizuoja maitinimą, aprūpina būtiniausiais drabužiais ir avalyne. Išskirtinai biudžetinės įstaigos 2020 m. teikė pagalbą į namus,</w:t>
      </w:r>
      <w:r w:rsidR="001B224D">
        <w:rPr>
          <w:lang w:val="lt-LT"/>
        </w:rPr>
        <w:t xml:space="preserve"> socialinių įgūdžių ugdymą ir palaikymą, apgyvendinimo savarankiško gyvenimo namuose paslaugas, laikiną apnakvindinimą, dienos socialinę globą.</w:t>
      </w:r>
      <w:r>
        <w:rPr>
          <w:lang w:val="lt-LT"/>
        </w:rPr>
        <w:t xml:space="preserve"> </w:t>
      </w:r>
    </w:p>
    <w:p w:rsidR="00E96AFE" w:rsidRDefault="00E96AFE" w:rsidP="00892AF4">
      <w:pPr>
        <w:pStyle w:val="ListParagraph"/>
        <w:ind w:left="0" w:firstLine="720"/>
        <w:contextualSpacing/>
        <w:jc w:val="both"/>
        <w:rPr>
          <w:lang w:val="lt-LT"/>
        </w:rPr>
      </w:pPr>
    </w:p>
    <w:p w:rsidR="00892AF4" w:rsidRPr="001B224D" w:rsidRDefault="00E96AFE" w:rsidP="001B224D">
      <w:pPr>
        <w:pStyle w:val="ListParagraph"/>
        <w:ind w:left="0" w:firstLine="720"/>
        <w:contextualSpacing/>
        <w:jc w:val="right"/>
        <w:rPr>
          <w:b/>
          <w:bCs/>
          <w:lang w:val="lt-LT"/>
        </w:rPr>
      </w:pPr>
      <w:r>
        <w:rPr>
          <w:b/>
          <w:bCs/>
          <w:lang w:val="lt-LT"/>
        </w:rPr>
        <w:t>13</w:t>
      </w:r>
      <w:r w:rsidR="001B224D" w:rsidRPr="001B224D">
        <w:rPr>
          <w:b/>
          <w:bCs/>
          <w:lang w:val="lt-LT"/>
        </w:rPr>
        <w:t xml:space="preserve"> pav.</w:t>
      </w:r>
    </w:p>
    <w:p w:rsidR="00892AF4" w:rsidRDefault="00EB22AF" w:rsidP="00892AF4">
      <w:pPr>
        <w:pStyle w:val="ListParagraph"/>
        <w:ind w:left="0"/>
        <w:contextualSpacing/>
        <w:rPr>
          <w:bCs/>
          <w:sz w:val="20"/>
          <w:szCs w:val="20"/>
          <w:lang w:val="lt-LT"/>
        </w:rPr>
      </w:pPr>
      <w:r>
        <w:rPr>
          <w:noProof/>
          <w:lang w:val="en-US"/>
        </w:rPr>
        <w:drawing>
          <wp:inline distT="0" distB="0" distL="0" distR="0">
            <wp:extent cx="6069330" cy="2398395"/>
            <wp:effectExtent l="0" t="0" r="0" b="0"/>
            <wp:docPr id="187"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45">
                      <a:extLst>
                        <a:ext uri="{28A0092B-C50C-407E-A947-70E740481C1C}">
                          <a14:useLocalDpi xmlns:a14="http://schemas.microsoft.com/office/drawing/2010/main" val="0"/>
                        </a:ext>
                      </a:extLst>
                    </a:blip>
                    <a:srcRect l="22897" t="22427" r="16597" b="35005"/>
                    <a:stretch>
                      <a:fillRect/>
                    </a:stretch>
                  </pic:blipFill>
                  <pic:spPr bwMode="auto">
                    <a:xfrm>
                      <a:off x="0" y="0"/>
                      <a:ext cx="6069330" cy="2398395"/>
                    </a:xfrm>
                    <a:prstGeom prst="rect">
                      <a:avLst/>
                    </a:prstGeom>
                    <a:noFill/>
                    <a:ln>
                      <a:noFill/>
                    </a:ln>
                  </pic:spPr>
                </pic:pic>
              </a:graphicData>
            </a:graphic>
          </wp:inline>
        </w:drawing>
      </w:r>
    </w:p>
    <w:p w:rsidR="001B224D" w:rsidRDefault="001B224D" w:rsidP="001B224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noProof/>
          <w:lang w:val="lt-LT" w:eastAsia="lt-LT"/>
        </w:rPr>
      </w:pPr>
      <w:r>
        <w:rPr>
          <w:rFonts w:eastAsia="Calibri"/>
          <w:i/>
          <w:sz w:val="18"/>
          <w:szCs w:val="18"/>
          <w:lang w:val="lt-LT"/>
        </w:rPr>
        <w:t>*</w:t>
      </w:r>
      <w:r w:rsidRPr="001B224D">
        <w:rPr>
          <w:rFonts w:eastAsia="Calibri"/>
          <w:i/>
          <w:sz w:val="18"/>
          <w:szCs w:val="18"/>
          <w:lang w:val="lt-LT"/>
        </w:rPr>
        <w:t xml:space="preserve"> </w:t>
      </w:r>
      <w:r>
        <w:rPr>
          <w:rFonts w:eastAsia="Calibri"/>
          <w:i/>
          <w:sz w:val="18"/>
          <w:szCs w:val="18"/>
          <w:lang w:val="lt-LT"/>
        </w:rPr>
        <w:t>Paaiškinimas: lentelėje nurody</w:t>
      </w:r>
      <w:r w:rsidR="002E573C">
        <w:rPr>
          <w:rFonts w:eastAsia="Calibri"/>
          <w:i/>
          <w:sz w:val="18"/>
          <w:szCs w:val="18"/>
          <w:lang w:val="lt-LT"/>
        </w:rPr>
        <w:t>tų</w:t>
      </w:r>
      <w:r>
        <w:rPr>
          <w:rFonts w:eastAsia="Calibri"/>
          <w:i/>
          <w:sz w:val="18"/>
          <w:szCs w:val="18"/>
          <w:lang w:val="lt-LT"/>
        </w:rPr>
        <w:t xml:space="preserve"> grafų reikšmės: 2 grafa - </w:t>
      </w:r>
      <w:r w:rsidRPr="008773FE">
        <w:rPr>
          <w:rFonts w:eastAsia="Calibri"/>
          <w:i/>
          <w:sz w:val="18"/>
          <w:szCs w:val="18"/>
          <w:lang w:val="lt-LT"/>
        </w:rPr>
        <w:t xml:space="preserve"> 2019 m.</w:t>
      </w:r>
      <w:r>
        <w:rPr>
          <w:rFonts w:eastAsia="Calibri"/>
          <w:i/>
          <w:sz w:val="18"/>
          <w:szCs w:val="18"/>
          <w:lang w:val="lt-LT"/>
        </w:rPr>
        <w:t xml:space="preserve">, 3 grafa - </w:t>
      </w:r>
      <w:r w:rsidRPr="008773FE">
        <w:rPr>
          <w:rFonts w:eastAsia="Calibri"/>
          <w:i/>
          <w:sz w:val="18"/>
          <w:szCs w:val="18"/>
          <w:lang w:val="lt-LT"/>
        </w:rPr>
        <w:t xml:space="preserve"> 2020 m.</w:t>
      </w:r>
      <w:r>
        <w:rPr>
          <w:rFonts w:eastAsia="Calibri"/>
          <w:i/>
          <w:sz w:val="18"/>
          <w:szCs w:val="18"/>
          <w:lang w:val="lt-LT"/>
        </w:rPr>
        <w:t>, 4 grafa – pokytis, 5 grafa.</w:t>
      </w:r>
      <w:r w:rsidR="00BD4C63">
        <w:rPr>
          <w:rFonts w:eastAsia="Calibri"/>
          <w:i/>
          <w:sz w:val="18"/>
          <w:szCs w:val="18"/>
          <w:lang w:val="lt-LT"/>
        </w:rPr>
        <w:t>-s</w:t>
      </w:r>
      <w:r w:rsidRPr="001B224D">
        <w:rPr>
          <w:rFonts w:eastAsia="Calibri"/>
          <w:i/>
          <w:sz w:val="18"/>
          <w:szCs w:val="18"/>
          <w:lang w:val="lt-LT"/>
        </w:rPr>
        <w:t>iektinas rodiklis 2021 m. / normatyvas</w:t>
      </w:r>
      <w:r>
        <w:rPr>
          <w:rFonts w:eastAsia="Calibri"/>
          <w:i/>
          <w:sz w:val="18"/>
          <w:szCs w:val="18"/>
          <w:lang w:val="lt-LT"/>
        </w:rPr>
        <w:t>.</w:t>
      </w:r>
    </w:p>
    <w:p w:rsidR="007F7B16" w:rsidRDefault="007F7B16" w:rsidP="001B224D">
      <w:pPr>
        <w:pStyle w:val="ListParagraph"/>
        <w:ind w:left="0"/>
        <w:contextualSpacing/>
        <w:rPr>
          <w:bCs/>
          <w:sz w:val="20"/>
          <w:szCs w:val="20"/>
          <w:lang w:val="lt-LT"/>
        </w:rPr>
      </w:pPr>
    </w:p>
    <w:p w:rsidR="007F7B16" w:rsidRPr="001B224D" w:rsidRDefault="001B224D" w:rsidP="001B224D">
      <w:pPr>
        <w:pStyle w:val="ListParagraph"/>
        <w:ind w:left="0" w:firstLine="720"/>
        <w:contextualSpacing/>
        <w:rPr>
          <w:lang w:val="lt-LT"/>
        </w:rPr>
      </w:pPr>
      <w:r w:rsidRPr="001B224D">
        <w:rPr>
          <w:lang w:val="lt-LT"/>
        </w:rPr>
        <w:t>Paslaugų išdėstymo</w:t>
      </w:r>
      <w:r>
        <w:rPr>
          <w:lang w:val="lt-LT"/>
        </w:rPr>
        <w:t xml:space="preserve"> tolygumas pagal paslaugų rūšis pavaizduotas 1</w:t>
      </w:r>
      <w:r w:rsidR="00E96AFE">
        <w:rPr>
          <w:lang w:val="lt-LT"/>
        </w:rPr>
        <w:t>4</w:t>
      </w:r>
      <w:r>
        <w:rPr>
          <w:lang w:val="lt-LT"/>
        </w:rPr>
        <w:t xml:space="preserve"> pav.</w:t>
      </w:r>
    </w:p>
    <w:p w:rsidR="001B224D" w:rsidRDefault="001B224D" w:rsidP="001B224D">
      <w:pPr>
        <w:pStyle w:val="ListParagraph"/>
        <w:ind w:left="0" w:firstLine="720"/>
        <w:contextualSpacing/>
        <w:jc w:val="right"/>
        <w:rPr>
          <w:b/>
          <w:bCs/>
          <w:lang w:val="lt-LT"/>
        </w:rPr>
      </w:pPr>
      <w:r>
        <w:rPr>
          <w:b/>
          <w:bCs/>
          <w:lang w:val="lt-LT"/>
        </w:rPr>
        <w:t>1</w:t>
      </w:r>
      <w:r w:rsidR="00E96AFE">
        <w:rPr>
          <w:b/>
          <w:bCs/>
          <w:lang w:val="lt-LT"/>
        </w:rPr>
        <w:t>4</w:t>
      </w:r>
      <w:r w:rsidRPr="001B224D">
        <w:rPr>
          <w:b/>
          <w:bCs/>
          <w:lang w:val="lt-LT"/>
        </w:rPr>
        <w:t xml:space="preserve"> pav.</w:t>
      </w:r>
    </w:p>
    <w:p w:rsidR="001B224D" w:rsidRPr="001B224D" w:rsidRDefault="00EB22AF" w:rsidP="001B224D">
      <w:pPr>
        <w:pStyle w:val="ListParagraph"/>
        <w:ind w:left="0"/>
        <w:contextualSpacing/>
        <w:rPr>
          <w:b/>
          <w:bCs/>
          <w:lang w:val="lt-LT"/>
        </w:rPr>
      </w:pPr>
      <w:r>
        <w:rPr>
          <w:noProof/>
          <w:lang w:val="en-US"/>
        </w:rPr>
        <w:drawing>
          <wp:inline distT="0" distB="0" distL="0" distR="0">
            <wp:extent cx="6055995" cy="655955"/>
            <wp:effectExtent l="0" t="0" r="0" b="0"/>
            <wp:docPr id="18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6">
                      <a:extLst>
                        <a:ext uri="{28A0092B-C50C-407E-A947-70E740481C1C}">
                          <a14:useLocalDpi xmlns:a14="http://schemas.microsoft.com/office/drawing/2010/main" val="0"/>
                        </a:ext>
                      </a:extLst>
                    </a:blip>
                    <a:srcRect l="22897" t="31644" r="21265" b="57445"/>
                    <a:stretch>
                      <a:fillRect/>
                    </a:stretch>
                  </pic:blipFill>
                  <pic:spPr bwMode="auto">
                    <a:xfrm>
                      <a:off x="0" y="0"/>
                      <a:ext cx="6055995" cy="655955"/>
                    </a:xfrm>
                    <a:prstGeom prst="rect">
                      <a:avLst/>
                    </a:prstGeom>
                    <a:noFill/>
                    <a:ln>
                      <a:noFill/>
                    </a:ln>
                  </pic:spPr>
                </pic:pic>
              </a:graphicData>
            </a:graphic>
          </wp:inline>
        </w:drawing>
      </w:r>
    </w:p>
    <w:p w:rsidR="001B224D" w:rsidRPr="001B224D" w:rsidRDefault="001B224D" w:rsidP="001B224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i/>
          <w:sz w:val="18"/>
          <w:szCs w:val="18"/>
          <w:lang w:val="lt-LT"/>
        </w:rPr>
      </w:pPr>
      <w:r>
        <w:rPr>
          <w:rFonts w:eastAsia="Calibri"/>
          <w:i/>
          <w:sz w:val="18"/>
          <w:szCs w:val="18"/>
          <w:lang w:val="lt-LT"/>
        </w:rPr>
        <w:t xml:space="preserve">*Paaiškinimas: lentelėje nurodyu grafų reikšmės: 2 grafa - </w:t>
      </w:r>
      <w:r w:rsidRPr="008773FE">
        <w:rPr>
          <w:rFonts w:eastAsia="Calibri"/>
          <w:i/>
          <w:sz w:val="18"/>
          <w:szCs w:val="18"/>
          <w:lang w:val="lt-LT"/>
        </w:rPr>
        <w:t xml:space="preserve"> 2019 m.</w:t>
      </w:r>
      <w:r>
        <w:rPr>
          <w:rFonts w:eastAsia="Calibri"/>
          <w:i/>
          <w:sz w:val="18"/>
          <w:szCs w:val="18"/>
          <w:lang w:val="lt-LT"/>
        </w:rPr>
        <w:t xml:space="preserve">, 3 grafa - </w:t>
      </w:r>
      <w:r w:rsidRPr="008773FE">
        <w:rPr>
          <w:rFonts w:eastAsia="Calibri"/>
          <w:i/>
          <w:sz w:val="18"/>
          <w:szCs w:val="18"/>
          <w:lang w:val="lt-LT"/>
        </w:rPr>
        <w:t xml:space="preserve"> 2020 m.</w:t>
      </w:r>
      <w:r>
        <w:rPr>
          <w:rFonts w:eastAsia="Calibri"/>
          <w:i/>
          <w:sz w:val="18"/>
          <w:szCs w:val="18"/>
          <w:lang w:val="lt-LT"/>
        </w:rPr>
        <w:t xml:space="preserve">, 4 grafa – pokytis, 5 grafa.- </w:t>
      </w:r>
      <w:r w:rsidRPr="001B224D">
        <w:rPr>
          <w:rFonts w:eastAsia="Calibri"/>
          <w:i/>
          <w:sz w:val="18"/>
          <w:szCs w:val="18"/>
          <w:lang w:val="lt-LT"/>
        </w:rPr>
        <w:t>Siektinas rodiklis 2021 m. / normatyvas</w:t>
      </w:r>
      <w:r>
        <w:rPr>
          <w:rFonts w:eastAsia="Calibri"/>
          <w:i/>
          <w:sz w:val="18"/>
          <w:szCs w:val="18"/>
          <w:lang w:val="lt-LT"/>
        </w:rPr>
        <w:t>.</w:t>
      </w:r>
    </w:p>
    <w:p w:rsidR="001B224D" w:rsidRDefault="001B224D" w:rsidP="001B224D">
      <w:pPr>
        <w:pStyle w:val="ListParagraph"/>
        <w:ind w:left="0"/>
        <w:contextualSpacing/>
        <w:rPr>
          <w:lang w:val="lt-LT"/>
        </w:rPr>
      </w:pPr>
    </w:p>
    <w:p w:rsidR="00316494" w:rsidRPr="00316494" w:rsidRDefault="00822DC1" w:rsidP="00316494">
      <w:pPr>
        <w:tabs>
          <w:tab w:val="left" w:pos="426"/>
        </w:tabs>
        <w:jc w:val="both"/>
        <w:rPr>
          <w:lang w:val="lt-LT"/>
        </w:rPr>
      </w:pPr>
      <w:r>
        <w:rPr>
          <w:lang w:val="lt-LT"/>
        </w:rPr>
        <w:tab/>
      </w:r>
      <w:r>
        <w:rPr>
          <w:lang w:val="lt-LT"/>
        </w:rPr>
        <w:tab/>
      </w:r>
      <w:r w:rsidR="001B224D" w:rsidRPr="00316494">
        <w:rPr>
          <w:lang w:val="lt-LT"/>
        </w:rPr>
        <w:t>Skyrius dalyvauja</w:t>
      </w:r>
      <w:r w:rsidR="00316494" w:rsidRPr="00316494">
        <w:rPr>
          <w:lang w:val="lt-LT"/>
        </w:rPr>
        <w:t xml:space="preserve"> </w:t>
      </w:r>
      <w:r>
        <w:rPr>
          <w:lang w:val="lt-LT"/>
        </w:rPr>
        <w:t>Telšių rajono savivaldybės administracijos įgyvendinamuose</w:t>
      </w:r>
      <w:r w:rsidR="00316494" w:rsidRPr="00316494">
        <w:rPr>
          <w:lang w:val="lt-LT"/>
        </w:rPr>
        <w:t xml:space="preserve"> infrastruktūros plėtros projektuose</w:t>
      </w:r>
      <w:r>
        <w:rPr>
          <w:lang w:val="lt-LT"/>
        </w:rPr>
        <w:t>, kurie finansuojami ES lėšomis</w:t>
      </w:r>
      <w:r w:rsidR="00316494" w:rsidRPr="00316494">
        <w:rPr>
          <w:lang w:val="lt-LT"/>
        </w:rPr>
        <w:t>, t.y.:</w:t>
      </w:r>
    </w:p>
    <w:p w:rsidR="00316494" w:rsidRPr="00316494" w:rsidRDefault="00316494" w:rsidP="00822DC1">
      <w:pPr>
        <w:numPr>
          <w:ilvl w:val="0"/>
          <w:numId w:val="13"/>
        </w:numPr>
        <w:tabs>
          <w:tab w:val="left" w:pos="426"/>
        </w:tabs>
        <w:jc w:val="both"/>
        <w:rPr>
          <w:lang w:val="lt-LT"/>
        </w:rPr>
      </w:pPr>
      <w:r w:rsidRPr="00316494">
        <w:rPr>
          <w:lang w:val="lt-LT"/>
        </w:rPr>
        <w:t>„Telšių dienos centro pritaikymas neįgaliųjų ir senyvo amžiaus asmenų poreikiams“</w:t>
      </w:r>
      <w:r w:rsidR="00822DC1">
        <w:rPr>
          <w:lang w:val="lt-LT"/>
        </w:rPr>
        <w:t>;</w:t>
      </w:r>
    </w:p>
    <w:p w:rsidR="00316494" w:rsidRPr="00316494" w:rsidRDefault="00316494" w:rsidP="00822DC1">
      <w:pPr>
        <w:numPr>
          <w:ilvl w:val="0"/>
          <w:numId w:val="13"/>
        </w:numPr>
        <w:tabs>
          <w:tab w:val="left" w:pos="426"/>
        </w:tabs>
        <w:jc w:val="both"/>
        <w:rPr>
          <w:lang w:val="lt-LT"/>
        </w:rPr>
      </w:pPr>
      <w:r w:rsidRPr="00316494">
        <w:rPr>
          <w:lang w:val="lt-LT"/>
        </w:rPr>
        <w:t>„Bendruomeninių apgyvendinimo bei užimtumo paslaugų su proto ir psichikos negalia plėtra Telšių rajone“</w:t>
      </w:r>
      <w:r w:rsidR="00822DC1">
        <w:rPr>
          <w:lang w:val="lt-LT"/>
        </w:rPr>
        <w:t>;</w:t>
      </w:r>
    </w:p>
    <w:p w:rsidR="00316494" w:rsidRPr="00316494" w:rsidRDefault="00316494" w:rsidP="00822DC1">
      <w:pPr>
        <w:numPr>
          <w:ilvl w:val="0"/>
          <w:numId w:val="13"/>
        </w:numPr>
        <w:tabs>
          <w:tab w:val="left" w:pos="426"/>
        </w:tabs>
        <w:jc w:val="both"/>
        <w:rPr>
          <w:lang w:val="lt-LT"/>
        </w:rPr>
      </w:pPr>
      <w:r w:rsidRPr="00316494">
        <w:rPr>
          <w:lang w:val="lt-LT"/>
        </w:rPr>
        <w:t>„Institucinės globos pertvarka Telšių rajone“</w:t>
      </w:r>
      <w:r w:rsidR="00E96AFE">
        <w:rPr>
          <w:lang w:val="lt-LT"/>
        </w:rPr>
        <w:t>.</w:t>
      </w:r>
    </w:p>
    <w:p w:rsidR="001B224D" w:rsidRDefault="00822DC1" w:rsidP="00E96AFE">
      <w:pPr>
        <w:tabs>
          <w:tab w:val="left" w:pos="426"/>
        </w:tabs>
        <w:jc w:val="right"/>
        <w:rPr>
          <w:b/>
          <w:bCs/>
          <w:lang w:val="lt-LT"/>
        </w:rPr>
      </w:pPr>
      <w:r>
        <w:rPr>
          <w:lang w:val="lt-LT"/>
        </w:rPr>
        <w:tab/>
      </w:r>
      <w:r w:rsidR="001B224D">
        <w:rPr>
          <w:b/>
          <w:bCs/>
          <w:lang w:val="lt-LT"/>
        </w:rPr>
        <w:t>13</w:t>
      </w:r>
      <w:r w:rsidR="001B224D" w:rsidRPr="001B224D">
        <w:rPr>
          <w:b/>
          <w:bCs/>
          <w:lang w:val="lt-LT"/>
        </w:rPr>
        <w:t xml:space="preserve"> pav.</w:t>
      </w:r>
    </w:p>
    <w:p w:rsidR="001B224D" w:rsidRPr="001B224D" w:rsidRDefault="00EB22AF" w:rsidP="001B224D">
      <w:pPr>
        <w:pStyle w:val="ListParagraph"/>
        <w:ind w:left="0"/>
        <w:contextualSpacing/>
        <w:rPr>
          <w:lang w:val="lt-LT"/>
        </w:rPr>
      </w:pPr>
      <w:r>
        <w:rPr>
          <w:noProof/>
          <w:lang w:val="en-US"/>
        </w:rPr>
        <w:drawing>
          <wp:inline distT="0" distB="0" distL="0" distR="0">
            <wp:extent cx="6016625" cy="2312670"/>
            <wp:effectExtent l="0" t="0" r="0" b="0"/>
            <wp:docPr id="18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7">
                      <a:extLst>
                        <a:ext uri="{28A0092B-C50C-407E-A947-70E740481C1C}">
                          <a14:useLocalDpi xmlns:a14="http://schemas.microsoft.com/office/drawing/2010/main" val="0"/>
                        </a:ext>
                      </a:extLst>
                    </a:blip>
                    <a:srcRect l="22983" t="39632" r="16336" b="18877"/>
                    <a:stretch>
                      <a:fillRect/>
                    </a:stretch>
                  </pic:blipFill>
                  <pic:spPr bwMode="auto">
                    <a:xfrm>
                      <a:off x="0" y="0"/>
                      <a:ext cx="6016625" cy="2312670"/>
                    </a:xfrm>
                    <a:prstGeom prst="rect">
                      <a:avLst/>
                    </a:prstGeom>
                    <a:noFill/>
                    <a:ln>
                      <a:noFill/>
                    </a:ln>
                  </pic:spPr>
                </pic:pic>
              </a:graphicData>
            </a:graphic>
          </wp:inline>
        </w:drawing>
      </w:r>
    </w:p>
    <w:p w:rsidR="007F7B16" w:rsidRDefault="007F7B16" w:rsidP="00A74F5F">
      <w:pPr>
        <w:pStyle w:val="ListParagraph"/>
        <w:contextualSpacing/>
        <w:rPr>
          <w:bCs/>
          <w:sz w:val="20"/>
          <w:szCs w:val="20"/>
          <w:lang w:val="lt-LT"/>
        </w:rPr>
      </w:pPr>
    </w:p>
    <w:p w:rsidR="00E96AFE" w:rsidRPr="00316494" w:rsidRDefault="00BD4C63" w:rsidP="00E96AFE">
      <w:pPr>
        <w:tabs>
          <w:tab w:val="left" w:pos="426"/>
        </w:tabs>
        <w:jc w:val="both"/>
        <w:rPr>
          <w:lang w:val="lt-LT"/>
        </w:rPr>
      </w:pPr>
      <w:r>
        <w:rPr>
          <w:b/>
          <w:color w:val="000000"/>
          <w:lang w:val="lt-LT"/>
        </w:rPr>
        <w:tab/>
      </w:r>
      <w:r w:rsidR="00E96AFE">
        <w:rPr>
          <w:lang w:val="lt-LT"/>
        </w:rPr>
        <w:tab/>
      </w:r>
      <w:r w:rsidR="00E96AFE" w:rsidRPr="00316494">
        <w:rPr>
          <w:lang w:val="lt-LT"/>
        </w:rPr>
        <w:t xml:space="preserve">Skyrius </w:t>
      </w:r>
      <w:r w:rsidR="00E96AFE">
        <w:rPr>
          <w:lang w:val="lt-LT"/>
        </w:rPr>
        <w:t>koordinuoja veiklų vykdymo projektus:</w:t>
      </w:r>
    </w:p>
    <w:p w:rsidR="00E96AFE" w:rsidRPr="00316494" w:rsidRDefault="00E96AFE" w:rsidP="00E96AFE">
      <w:pPr>
        <w:numPr>
          <w:ilvl w:val="0"/>
          <w:numId w:val="14"/>
        </w:numPr>
        <w:tabs>
          <w:tab w:val="left" w:pos="0"/>
          <w:tab w:val="left" w:pos="1134"/>
        </w:tabs>
        <w:jc w:val="both"/>
        <w:rPr>
          <w:lang w:val="lt-LT"/>
        </w:rPr>
      </w:pPr>
      <w:r w:rsidRPr="00316494">
        <w:rPr>
          <w:lang w:val="lt-LT"/>
        </w:rPr>
        <w:t xml:space="preserve"> „Kompleksiškai teikiamų paslaugų šeimai organizavimas ir teikimas  Telšių rajono savivaldybėje“</w:t>
      </w:r>
      <w:r>
        <w:rPr>
          <w:lang w:val="lt-LT"/>
        </w:rPr>
        <w:t>;</w:t>
      </w:r>
    </w:p>
    <w:p w:rsidR="00E96AFE" w:rsidRDefault="00E96AFE" w:rsidP="00E96AFE">
      <w:pPr>
        <w:numPr>
          <w:ilvl w:val="0"/>
          <w:numId w:val="14"/>
        </w:numPr>
        <w:tabs>
          <w:tab w:val="left" w:pos="0"/>
          <w:tab w:val="left" w:pos="1134"/>
        </w:tabs>
        <w:jc w:val="both"/>
        <w:rPr>
          <w:lang w:val="lt-LT"/>
        </w:rPr>
      </w:pPr>
      <w:r w:rsidRPr="00316494">
        <w:rPr>
          <w:lang w:val="lt-LT"/>
        </w:rPr>
        <w:t>Socialinės reabilitacijos paslaugų projektai neįgaliesiems</w:t>
      </w:r>
      <w:r>
        <w:rPr>
          <w:lang w:val="lt-LT"/>
        </w:rPr>
        <w:t>;</w:t>
      </w:r>
    </w:p>
    <w:p w:rsidR="00E96AFE" w:rsidRDefault="00E96AFE" w:rsidP="00E96AFE">
      <w:pPr>
        <w:numPr>
          <w:ilvl w:val="0"/>
          <w:numId w:val="14"/>
        </w:numPr>
        <w:tabs>
          <w:tab w:val="left" w:pos="0"/>
          <w:tab w:val="left" w:pos="1134"/>
        </w:tabs>
        <w:jc w:val="both"/>
        <w:rPr>
          <w:lang w:val="lt-LT"/>
        </w:rPr>
      </w:pPr>
      <w:r w:rsidRPr="00822DC1">
        <w:rPr>
          <w:lang w:val="lt-LT"/>
        </w:rPr>
        <w:t>Dienos centrų infrastruktūros plėtros ir veiklos užtikrinimo 2018–2020 m. Telšių rajone programos įgyvendinimo projektai</w:t>
      </w:r>
      <w:r>
        <w:rPr>
          <w:lang w:val="lt-LT"/>
        </w:rPr>
        <w:t>;</w:t>
      </w:r>
    </w:p>
    <w:p w:rsidR="00E96AFE" w:rsidRDefault="00E96AFE" w:rsidP="00E96AFE">
      <w:pPr>
        <w:numPr>
          <w:ilvl w:val="0"/>
          <w:numId w:val="14"/>
        </w:numPr>
        <w:tabs>
          <w:tab w:val="left" w:pos="0"/>
          <w:tab w:val="left" w:pos="1134"/>
        </w:tabs>
        <w:jc w:val="both"/>
        <w:rPr>
          <w:lang w:val="lt-LT"/>
        </w:rPr>
      </w:pPr>
      <w:r w:rsidRPr="00822DC1">
        <w:rPr>
          <w:lang w:val="lt-LT"/>
        </w:rPr>
        <w:t>Socialiniai projektai</w:t>
      </w:r>
      <w:r>
        <w:rPr>
          <w:lang w:val="lt-LT"/>
        </w:rPr>
        <w:t>;</w:t>
      </w:r>
    </w:p>
    <w:p w:rsidR="00E96AFE" w:rsidRDefault="00E96AFE" w:rsidP="00E96AFE">
      <w:pPr>
        <w:numPr>
          <w:ilvl w:val="0"/>
          <w:numId w:val="14"/>
        </w:numPr>
        <w:tabs>
          <w:tab w:val="left" w:pos="0"/>
          <w:tab w:val="left" w:pos="1134"/>
        </w:tabs>
        <w:jc w:val="both"/>
        <w:rPr>
          <w:lang w:val="lt-LT"/>
        </w:rPr>
      </w:pPr>
      <w:r w:rsidRPr="00822DC1">
        <w:rPr>
          <w:lang w:val="lt-LT"/>
        </w:rPr>
        <w:t>Socialinių inovacijų ir savanorystės skatinimo bei akcijų organizavimo projektai</w:t>
      </w:r>
      <w:r>
        <w:rPr>
          <w:lang w:val="lt-LT"/>
        </w:rPr>
        <w:t>.</w:t>
      </w:r>
    </w:p>
    <w:p w:rsidR="00E96AFE" w:rsidRDefault="00E96AFE" w:rsidP="00E96AFE">
      <w:pPr>
        <w:tabs>
          <w:tab w:val="left" w:pos="0"/>
          <w:tab w:val="left" w:pos="1134"/>
        </w:tabs>
        <w:jc w:val="both"/>
        <w:rPr>
          <w:lang w:val="lt-LT"/>
        </w:rPr>
      </w:pPr>
      <w:r>
        <w:rPr>
          <w:lang w:val="lt-LT"/>
        </w:rPr>
        <w:tab/>
      </w:r>
      <w:r w:rsidR="002E573C" w:rsidRPr="00382A94">
        <w:rPr>
          <w:lang w:val="lt-LT"/>
        </w:rPr>
        <w:t>Dienos centrų infrastruktūros plėtros ir veiklos užtikrinimo 2018–2020 m. Telšių rajone programos įgyvendinimo projektų finansavimas buvo suplanuotas iki 2020 m. gruodžio 31 d. ir nuo 2021 m. sausio 1 d. vaikų dienos centrų veikla akredituojama ir už teikiamas paslaugas skiriamas finansavimas Soci</w:t>
      </w:r>
      <w:r w:rsidR="002E573C">
        <w:rPr>
          <w:lang w:val="lt-LT"/>
        </w:rPr>
        <w:t>alinės apsaugos ir darbo minist</w:t>
      </w:r>
      <w:r w:rsidR="002E573C" w:rsidRPr="00382A94">
        <w:rPr>
          <w:lang w:val="lt-LT"/>
        </w:rPr>
        <w:t>ro įsakymu nustatyta tvarka.</w:t>
      </w:r>
    </w:p>
    <w:p w:rsidR="00BD4C63" w:rsidRDefault="00E96AFE" w:rsidP="00BD4C63">
      <w:pPr>
        <w:tabs>
          <w:tab w:val="left" w:pos="993"/>
        </w:tabs>
        <w:rPr>
          <w:b/>
          <w:color w:val="000000"/>
          <w:lang w:val="lt-LT"/>
        </w:rPr>
      </w:pPr>
      <w:r>
        <w:rPr>
          <w:b/>
          <w:color w:val="000000"/>
          <w:lang w:val="lt-LT"/>
        </w:rPr>
        <w:tab/>
      </w:r>
      <w:r w:rsidR="00BD4C63">
        <w:rPr>
          <w:b/>
          <w:color w:val="000000"/>
          <w:lang w:val="lt-LT"/>
        </w:rPr>
        <w:t>Išvados.</w:t>
      </w:r>
    </w:p>
    <w:p w:rsidR="00BD4C63" w:rsidRPr="00BD4C63" w:rsidRDefault="00BD4C63" w:rsidP="00BD4C63">
      <w:pPr>
        <w:tabs>
          <w:tab w:val="left" w:pos="993"/>
        </w:tabs>
        <w:jc w:val="both"/>
        <w:rPr>
          <w:color w:val="000000"/>
          <w:lang w:val="lt-LT"/>
        </w:rPr>
      </w:pPr>
      <w:r>
        <w:rPr>
          <w:color w:val="000000"/>
          <w:lang w:val="lt-LT"/>
        </w:rPr>
        <w:tab/>
      </w:r>
      <w:r w:rsidRPr="00BD4C63">
        <w:rPr>
          <w:color w:val="000000"/>
          <w:lang w:val="lt-LT"/>
        </w:rPr>
        <w:t xml:space="preserve">Socialinių paslaugų tinklas Telšių rajone yra pakankamai išvystytas, veiklą vykdo </w:t>
      </w:r>
      <w:r>
        <w:rPr>
          <w:color w:val="000000"/>
          <w:lang w:val="lt-LT"/>
        </w:rPr>
        <w:t>biudžetinės įstaigos bei</w:t>
      </w:r>
      <w:r w:rsidRPr="00BD4C63">
        <w:rPr>
          <w:color w:val="000000"/>
          <w:lang w:val="lt-LT"/>
        </w:rPr>
        <w:t xml:space="preserve"> nevyriausybinės organizacijos. </w:t>
      </w:r>
    </w:p>
    <w:p w:rsidR="00BD4C63" w:rsidRDefault="00BD4C63" w:rsidP="00BD4C63">
      <w:pPr>
        <w:tabs>
          <w:tab w:val="left" w:pos="993"/>
        </w:tabs>
        <w:jc w:val="both"/>
        <w:rPr>
          <w:color w:val="000000"/>
          <w:lang w:val="lt-LT"/>
        </w:rPr>
      </w:pPr>
      <w:r>
        <w:rPr>
          <w:color w:val="000000"/>
          <w:lang w:val="lt-LT"/>
        </w:rPr>
        <w:tab/>
      </w:r>
      <w:r w:rsidRPr="00BD4C63">
        <w:rPr>
          <w:color w:val="000000"/>
          <w:lang w:val="lt-LT"/>
        </w:rPr>
        <w:t>Pagrindinis tikslas – didinti socialinių paslaugų kokybę</w:t>
      </w:r>
      <w:r>
        <w:rPr>
          <w:color w:val="000000"/>
          <w:lang w:val="lt-LT"/>
        </w:rPr>
        <w:t>, užtikrinant teikiamų paslaugų kontrolę, tvarų finansavimą.</w:t>
      </w:r>
    </w:p>
    <w:p w:rsidR="00BD4C63" w:rsidRDefault="00BD4C63" w:rsidP="00BD4C63">
      <w:pPr>
        <w:tabs>
          <w:tab w:val="left" w:pos="993"/>
        </w:tabs>
        <w:jc w:val="both"/>
        <w:rPr>
          <w:color w:val="000000"/>
          <w:lang w:val="lt-LT"/>
        </w:rPr>
      </w:pPr>
      <w:r>
        <w:rPr>
          <w:color w:val="000000"/>
          <w:lang w:val="lt-LT"/>
        </w:rPr>
        <w:tab/>
        <w:t>Infrastruktūriniai pokyčiai neišvengiami dėl vykdomos ins</w:t>
      </w:r>
      <w:r w:rsidR="002E573C">
        <w:rPr>
          <w:color w:val="000000"/>
          <w:lang w:val="lt-LT"/>
        </w:rPr>
        <w:t>titucinės pertvarkos Lietuvos ma</w:t>
      </w:r>
      <w:r>
        <w:rPr>
          <w:color w:val="000000"/>
          <w:lang w:val="lt-LT"/>
        </w:rPr>
        <w:t>stu, intensyvinant socialinių paslaugų teikimą bendruomenėje, bandant rasti novatoriškų sprendimų socialinių paslaugų teikime.</w:t>
      </w:r>
    </w:p>
    <w:p w:rsidR="00A80313" w:rsidRPr="005D0362" w:rsidRDefault="00822DC1" w:rsidP="00BD4C63">
      <w:pPr>
        <w:tabs>
          <w:tab w:val="left" w:pos="993"/>
        </w:tabs>
        <w:jc w:val="center"/>
        <w:rPr>
          <w:rFonts w:ascii="Arial" w:hAnsi="Arial" w:cs="Arial"/>
          <w:sz w:val="20"/>
          <w:szCs w:val="20"/>
          <w:lang w:val="lt-LT" w:eastAsia="lt-LT"/>
        </w:rPr>
      </w:pPr>
      <w:r w:rsidRPr="00BD4C63">
        <w:rPr>
          <w:color w:val="000000"/>
          <w:lang w:val="lt-LT"/>
        </w:rPr>
        <w:br w:type="page"/>
      </w:r>
      <w:r w:rsidR="00A74F5F">
        <w:rPr>
          <w:b/>
          <w:color w:val="000000"/>
          <w:lang w:val="lt-LT"/>
        </w:rPr>
        <w:t xml:space="preserve">V. </w:t>
      </w:r>
      <w:r w:rsidR="00A74F5F" w:rsidRPr="00A74F5F">
        <w:rPr>
          <w:b/>
          <w:color w:val="000000"/>
          <w:lang w:val="lt-LT"/>
        </w:rPr>
        <w:t>SIŪLYMAI REKOMENDACIJOS</w:t>
      </w:r>
    </w:p>
    <w:p w:rsidR="00425751" w:rsidRPr="00416E51" w:rsidRDefault="00425751" w:rsidP="00425751">
      <w:pPr>
        <w:ind w:firstLine="851"/>
        <w:jc w:val="both"/>
      </w:pPr>
    </w:p>
    <w:p w:rsidR="002E573C" w:rsidRPr="00382A94" w:rsidRDefault="002E573C" w:rsidP="002E573C">
      <w:pPr>
        <w:numPr>
          <w:ilvl w:val="0"/>
          <w:numId w:val="12"/>
        </w:numPr>
        <w:jc w:val="both"/>
        <w:rPr>
          <w:lang w:val="lt-LT"/>
        </w:rPr>
      </w:pPr>
      <w:r w:rsidRPr="00382A94">
        <w:rPr>
          <w:lang w:val="lt-LT"/>
        </w:rPr>
        <w:t>Didinti Telšių rajono gyventojų pasitenkinimą teikiamomis viešosiomis socialinėmis paslaugomis įgyvendinant šias rekomendacines priemones:</w:t>
      </w:r>
    </w:p>
    <w:p w:rsidR="002E573C" w:rsidRPr="00382A94" w:rsidRDefault="002E573C" w:rsidP="002E573C">
      <w:pPr>
        <w:numPr>
          <w:ilvl w:val="1"/>
          <w:numId w:val="12"/>
        </w:numPr>
        <w:jc w:val="both"/>
        <w:rPr>
          <w:lang w:val="lt-LT"/>
        </w:rPr>
      </w:pPr>
      <w:r w:rsidRPr="00382A94">
        <w:rPr>
          <w:lang w:val="lt-LT"/>
        </w:rPr>
        <w:t>sertifikuoti Skyriuje įdiegtą Kokybės vadybos sistemą pagal tarptautinio standarto ISO 9001:2015 reikalavimus;</w:t>
      </w:r>
    </w:p>
    <w:p w:rsidR="002E573C" w:rsidRPr="00382A94" w:rsidRDefault="002E573C" w:rsidP="002E573C">
      <w:pPr>
        <w:numPr>
          <w:ilvl w:val="1"/>
          <w:numId w:val="12"/>
        </w:numPr>
        <w:jc w:val="both"/>
        <w:rPr>
          <w:lang w:val="lt-LT"/>
        </w:rPr>
      </w:pPr>
      <w:r w:rsidRPr="00382A94">
        <w:rPr>
          <w:lang w:val="lt-LT"/>
        </w:rPr>
        <w:t>užtikrinti reguliarią klientų pasitenkinimo analizę, fiksuojant kliento grįžtamąjį ryšį / refleksiją iš karto po paslaugos suteikimo Skyriuje (pvz. išsiunčiant žinutę ar nukreipiant į anketos pildymą automatizuotai);</w:t>
      </w:r>
    </w:p>
    <w:p w:rsidR="002E573C" w:rsidRPr="00382A94" w:rsidRDefault="002E573C" w:rsidP="002E573C">
      <w:pPr>
        <w:numPr>
          <w:ilvl w:val="1"/>
          <w:numId w:val="12"/>
        </w:numPr>
        <w:jc w:val="both"/>
        <w:rPr>
          <w:lang w:val="lt-LT"/>
        </w:rPr>
      </w:pPr>
      <w:r w:rsidRPr="00382A94">
        <w:rPr>
          <w:lang w:val="lt-LT"/>
        </w:rPr>
        <w:t xml:space="preserve"> įrašinėti Skyriaus darbuotojų pokalbius su klientais (ši priemonė būtų tikslinga kaip prevencinė bei konflikto atveju įrodanti nešališkas įvykio aplinkybes);</w:t>
      </w:r>
    </w:p>
    <w:p w:rsidR="002E573C" w:rsidRPr="00382A94" w:rsidRDefault="002E573C" w:rsidP="002E573C">
      <w:pPr>
        <w:numPr>
          <w:ilvl w:val="1"/>
          <w:numId w:val="12"/>
        </w:numPr>
        <w:jc w:val="both"/>
        <w:rPr>
          <w:lang w:val="lt-LT"/>
        </w:rPr>
      </w:pPr>
      <w:r w:rsidRPr="00382A94">
        <w:rPr>
          <w:lang w:val="lt-LT"/>
        </w:rPr>
        <w:t xml:space="preserve">kokybiškų mokymų pagalba supažindinti Skyriaus bei socialinių paslaugų įstaigų darbuotojus su  </w:t>
      </w:r>
      <w:r w:rsidRPr="00382A94">
        <w:rPr>
          <w:bCs/>
          <w:lang w:val="lt-LT"/>
        </w:rPr>
        <w:t>Asmenų aptarnavimo kokybės standartu;</w:t>
      </w:r>
    </w:p>
    <w:p w:rsidR="002E573C" w:rsidRPr="00382A94" w:rsidRDefault="002E573C" w:rsidP="002E573C">
      <w:pPr>
        <w:numPr>
          <w:ilvl w:val="1"/>
          <w:numId w:val="12"/>
        </w:numPr>
        <w:jc w:val="both"/>
        <w:rPr>
          <w:lang w:val="lt-LT"/>
        </w:rPr>
      </w:pPr>
      <w:r w:rsidRPr="00382A94">
        <w:rPr>
          <w:lang w:val="lt-LT"/>
        </w:rPr>
        <w:t>užtikrinti supervizijų organizavimą Skyriaus darbuotojams;</w:t>
      </w:r>
    </w:p>
    <w:p w:rsidR="002E573C" w:rsidRPr="00382A94" w:rsidRDefault="002E573C" w:rsidP="002E573C">
      <w:pPr>
        <w:numPr>
          <w:ilvl w:val="1"/>
          <w:numId w:val="12"/>
        </w:numPr>
        <w:jc w:val="both"/>
        <w:rPr>
          <w:lang w:val="lt-LT"/>
        </w:rPr>
      </w:pPr>
      <w:r w:rsidRPr="00382A94">
        <w:rPr>
          <w:lang w:val="lt-LT"/>
        </w:rPr>
        <w:t>svarstyti dėl papildomų Skyriaus veiklos viešinimo instrumentų diegimo, užtikrinant, kad parengta informacija būtų suprantama kiekvienam paslaugos gavėjui.</w:t>
      </w:r>
    </w:p>
    <w:p w:rsidR="002E573C" w:rsidRPr="00382A94" w:rsidRDefault="002E573C" w:rsidP="002E573C">
      <w:pPr>
        <w:numPr>
          <w:ilvl w:val="0"/>
          <w:numId w:val="12"/>
        </w:numPr>
        <w:jc w:val="both"/>
        <w:rPr>
          <w:lang w:val="lt-LT"/>
        </w:rPr>
      </w:pPr>
      <w:r w:rsidRPr="00382A94">
        <w:rPr>
          <w:lang w:val="lt-LT"/>
        </w:rPr>
        <w:t>Iš da</w:t>
      </w:r>
      <w:r>
        <w:rPr>
          <w:lang w:val="lt-LT"/>
        </w:rPr>
        <w:t>r</w:t>
      </w:r>
      <w:r w:rsidRPr="00382A94">
        <w:rPr>
          <w:lang w:val="lt-LT"/>
        </w:rPr>
        <w:t xml:space="preserve">buotojų anketinės apklausos pateiktų duomenų analizės darytina išvada, kad šiuo metu tobulintinas tarpinstitucinio bendradarbiavimo santykis tarp Skyriaus ir socialines paslaugas teikiančių biudžetinių įstaigų. </w:t>
      </w:r>
    </w:p>
    <w:p w:rsidR="002E573C" w:rsidRPr="00382A94" w:rsidRDefault="002E573C" w:rsidP="002E573C">
      <w:pPr>
        <w:numPr>
          <w:ilvl w:val="0"/>
          <w:numId w:val="12"/>
        </w:numPr>
        <w:jc w:val="both"/>
        <w:rPr>
          <w:lang w:val="lt-LT"/>
        </w:rPr>
      </w:pPr>
      <w:r w:rsidRPr="00382A94">
        <w:rPr>
          <w:lang w:val="lt-LT"/>
        </w:rPr>
        <w:t>Užtikrinant teikiamų socialinių paslaugų kokybę:</w:t>
      </w:r>
    </w:p>
    <w:p w:rsidR="002E573C" w:rsidRPr="00382A94" w:rsidRDefault="002E573C" w:rsidP="002E573C">
      <w:pPr>
        <w:numPr>
          <w:ilvl w:val="1"/>
          <w:numId w:val="12"/>
        </w:numPr>
        <w:jc w:val="both"/>
        <w:rPr>
          <w:lang w:val="lt-LT"/>
        </w:rPr>
      </w:pPr>
      <w:r w:rsidRPr="00382A94">
        <w:rPr>
          <w:lang w:val="lt-LT"/>
        </w:rPr>
        <w:t>būtina ieškoti papildomų finansavimo šaltinių siekiant pasitelkti naujausias informacines technologijas socialinių paslaugų teikime;</w:t>
      </w:r>
    </w:p>
    <w:p w:rsidR="002E573C" w:rsidRPr="00382A94" w:rsidRDefault="002E573C" w:rsidP="002E573C">
      <w:pPr>
        <w:numPr>
          <w:ilvl w:val="1"/>
          <w:numId w:val="12"/>
        </w:numPr>
        <w:jc w:val="both"/>
        <w:rPr>
          <w:lang w:val="lt-LT"/>
        </w:rPr>
      </w:pPr>
      <w:r w:rsidRPr="00382A94">
        <w:rPr>
          <w:lang w:val="lt-LT"/>
        </w:rPr>
        <w:t>rekomenduojama peržiūrėti darbuotojų darbo krūvius bei didinti darbuotojų, tiesiogiai dirbančių su klientais skaičių;</w:t>
      </w:r>
    </w:p>
    <w:p w:rsidR="002E573C" w:rsidRPr="00382A94" w:rsidRDefault="002E573C" w:rsidP="002E573C">
      <w:pPr>
        <w:numPr>
          <w:ilvl w:val="1"/>
          <w:numId w:val="12"/>
        </w:numPr>
        <w:jc w:val="both"/>
        <w:rPr>
          <w:lang w:val="lt-LT"/>
        </w:rPr>
      </w:pPr>
      <w:r w:rsidRPr="00382A94">
        <w:rPr>
          <w:lang w:val="lt-LT"/>
        </w:rPr>
        <w:t>būtina didinti darbuotojų kompetencijas organizuojant mokymus, supervizijas bei keliant kvalifikaciją;</w:t>
      </w:r>
    </w:p>
    <w:p w:rsidR="002E573C" w:rsidRPr="00382A94" w:rsidRDefault="002E573C" w:rsidP="002E573C">
      <w:pPr>
        <w:numPr>
          <w:ilvl w:val="1"/>
          <w:numId w:val="12"/>
        </w:numPr>
        <w:jc w:val="both"/>
        <w:rPr>
          <w:lang w:val="lt-LT"/>
        </w:rPr>
      </w:pPr>
      <w:r w:rsidRPr="00382A94">
        <w:rPr>
          <w:lang w:val="lt-LT"/>
        </w:rPr>
        <w:t>svarbu puoselėti teigiamus darbuotojų tarpusavio santykius;</w:t>
      </w:r>
    </w:p>
    <w:p w:rsidR="002E573C" w:rsidRPr="00382A94" w:rsidRDefault="002E573C" w:rsidP="002E573C">
      <w:pPr>
        <w:numPr>
          <w:ilvl w:val="1"/>
          <w:numId w:val="12"/>
        </w:numPr>
        <w:jc w:val="both"/>
        <w:rPr>
          <w:lang w:val="lt-LT"/>
        </w:rPr>
      </w:pPr>
      <w:r w:rsidRPr="00382A94">
        <w:rPr>
          <w:lang w:val="lt-LT"/>
        </w:rPr>
        <w:t>būtina skatinti darbuotojus ne tik didinamu darbo užmokesčiu, piniginiais priedais, bet motyvuojant per tiesioginį vadovą (tiesioginio vadovo įvertinimas labai svar</w:t>
      </w:r>
      <w:r>
        <w:rPr>
          <w:lang w:val="lt-LT"/>
        </w:rPr>
        <w:t>b</w:t>
      </w:r>
      <w:r w:rsidRPr="00382A94">
        <w:rPr>
          <w:lang w:val="lt-LT"/>
        </w:rPr>
        <w:t>us darbuotojams).</w:t>
      </w:r>
    </w:p>
    <w:p w:rsidR="00425751" w:rsidRPr="00822DC1" w:rsidRDefault="00425751" w:rsidP="00425751">
      <w:pPr>
        <w:ind w:firstLine="851"/>
        <w:jc w:val="both"/>
        <w:rPr>
          <w:lang w:val="lt-LT"/>
        </w:rPr>
      </w:pPr>
    </w:p>
    <w:p w:rsidR="00425751" w:rsidRPr="00822DC1" w:rsidRDefault="00425751" w:rsidP="00425751">
      <w:pPr>
        <w:ind w:firstLine="851"/>
        <w:jc w:val="both"/>
        <w:rPr>
          <w:lang w:val="lt-LT"/>
        </w:rPr>
      </w:pPr>
    </w:p>
    <w:p w:rsidR="00425751" w:rsidRPr="00822DC1" w:rsidRDefault="00425751" w:rsidP="00425751">
      <w:pPr>
        <w:ind w:firstLine="851"/>
        <w:jc w:val="both"/>
        <w:rPr>
          <w:lang w:val="lt-LT"/>
        </w:rPr>
      </w:pPr>
    </w:p>
    <w:sectPr w:rsidR="00425751" w:rsidRPr="00822DC1">
      <w:type w:val="continuous"/>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9DC" w:rsidRDefault="003B09DC">
      <w:r>
        <w:separator/>
      </w:r>
    </w:p>
  </w:endnote>
  <w:endnote w:type="continuationSeparator" w:id="0">
    <w:p w:rsidR="003B09DC" w:rsidRDefault="003B0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Ubuntu">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rsidP="00871B64">
    <w:pPr>
      <w:pStyle w:val="Footer"/>
      <w:jc w:val="right"/>
      <w:rPr>
        <w:sz w:val="18"/>
        <w:lang w:val="lt-LT"/>
      </w:rPr>
    </w:pPr>
    <w:r>
      <w:rPr>
        <w:snapToGrid w:val="0"/>
        <w:sz w:val="18"/>
        <w:lang w:val="lt-LT"/>
      </w:rPr>
      <w:fldChar w:fldCharType="begin"/>
    </w:r>
    <w:r>
      <w:rPr>
        <w:snapToGrid w:val="0"/>
        <w:sz w:val="18"/>
        <w:lang w:val="lt-LT"/>
      </w:rPr>
      <w:instrText xml:space="preserve"> FILENAME </w:instrText>
    </w:r>
    <w:r>
      <w:rPr>
        <w:snapToGrid w:val="0"/>
        <w:sz w:val="18"/>
        <w:lang w:val="lt-LT"/>
      </w:rPr>
      <w:fldChar w:fldCharType="separate"/>
    </w:r>
    <w:r w:rsidR="008B522B">
      <w:rPr>
        <w:noProof/>
        <w:snapToGrid w:val="0"/>
        <w:sz w:val="18"/>
        <w:lang w:val="lt-LT"/>
      </w:rPr>
      <w:t>2021-03_del kokybes kontroles ataskaitos</w:t>
    </w:r>
    <w:r>
      <w:rPr>
        <w:snapToGrid w:val="0"/>
        <w:sz w:val="18"/>
        <w:lang w:val="lt-LT"/>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9DC" w:rsidRDefault="003B09DC">
      <w:r>
        <w:separator/>
      </w:r>
    </w:p>
  </w:footnote>
  <w:footnote w:type="continuationSeparator" w:id="0">
    <w:p w:rsidR="003B09DC" w:rsidRDefault="003B0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65BB5" w:rsidRDefault="00E65B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C012F">
      <w:rPr>
        <w:rStyle w:val="PageNumber"/>
        <w:noProof/>
      </w:rPr>
      <w:t>2</w:t>
    </w:r>
    <w:r>
      <w:rPr>
        <w:rStyle w:val="PageNumber"/>
      </w:rPr>
      <w:fldChar w:fldCharType="end"/>
    </w:r>
  </w:p>
  <w:p w:rsidR="00E65BB5" w:rsidRDefault="00E65B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0A2E"/>
    <w:multiLevelType w:val="hybridMultilevel"/>
    <w:tmpl w:val="E39ECB20"/>
    <w:lvl w:ilvl="0" w:tplc="0427000F">
      <w:start w:val="1"/>
      <w:numFmt w:val="decimal"/>
      <w:lvlText w:val="%1."/>
      <w:lvlJc w:val="left"/>
      <w:pPr>
        <w:ind w:left="1620" w:hanging="360"/>
      </w:pPr>
    </w:lvl>
    <w:lvl w:ilvl="1" w:tplc="0427000F">
      <w:start w:val="1"/>
      <w:numFmt w:val="decimal"/>
      <w:lvlText w:val="%2."/>
      <w:lvlJc w:val="left"/>
      <w:pPr>
        <w:ind w:left="2340" w:hanging="360"/>
      </w:pPr>
    </w:lvl>
    <w:lvl w:ilvl="2" w:tplc="0427001B" w:tentative="1">
      <w:start w:val="1"/>
      <w:numFmt w:val="lowerRoman"/>
      <w:lvlText w:val="%3."/>
      <w:lvlJc w:val="right"/>
      <w:pPr>
        <w:ind w:left="3060" w:hanging="180"/>
      </w:pPr>
    </w:lvl>
    <w:lvl w:ilvl="3" w:tplc="0427000F" w:tentative="1">
      <w:start w:val="1"/>
      <w:numFmt w:val="decimal"/>
      <w:lvlText w:val="%4."/>
      <w:lvlJc w:val="left"/>
      <w:pPr>
        <w:ind w:left="3780" w:hanging="360"/>
      </w:pPr>
    </w:lvl>
    <w:lvl w:ilvl="4" w:tplc="04270019" w:tentative="1">
      <w:start w:val="1"/>
      <w:numFmt w:val="lowerLetter"/>
      <w:lvlText w:val="%5."/>
      <w:lvlJc w:val="left"/>
      <w:pPr>
        <w:ind w:left="4500" w:hanging="360"/>
      </w:pPr>
    </w:lvl>
    <w:lvl w:ilvl="5" w:tplc="0427001B" w:tentative="1">
      <w:start w:val="1"/>
      <w:numFmt w:val="lowerRoman"/>
      <w:lvlText w:val="%6."/>
      <w:lvlJc w:val="right"/>
      <w:pPr>
        <w:ind w:left="5220" w:hanging="180"/>
      </w:pPr>
    </w:lvl>
    <w:lvl w:ilvl="6" w:tplc="0427000F" w:tentative="1">
      <w:start w:val="1"/>
      <w:numFmt w:val="decimal"/>
      <w:lvlText w:val="%7."/>
      <w:lvlJc w:val="left"/>
      <w:pPr>
        <w:ind w:left="5940" w:hanging="360"/>
      </w:pPr>
    </w:lvl>
    <w:lvl w:ilvl="7" w:tplc="04270019" w:tentative="1">
      <w:start w:val="1"/>
      <w:numFmt w:val="lowerLetter"/>
      <w:lvlText w:val="%8."/>
      <w:lvlJc w:val="left"/>
      <w:pPr>
        <w:ind w:left="6660" w:hanging="360"/>
      </w:pPr>
    </w:lvl>
    <w:lvl w:ilvl="8" w:tplc="0427001B" w:tentative="1">
      <w:start w:val="1"/>
      <w:numFmt w:val="lowerRoman"/>
      <w:lvlText w:val="%9."/>
      <w:lvlJc w:val="right"/>
      <w:pPr>
        <w:ind w:left="7380" w:hanging="180"/>
      </w:pPr>
    </w:lvl>
  </w:abstractNum>
  <w:abstractNum w:abstractNumId="1">
    <w:nsid w:val="0F057818"/>
    <w:multiLevelType w:val="hybridMultilevel"/>
    <w:tmpl w:val="7E447F6C"/>
    <w:lvl w:ilvl="0" w:tplc="D0782C22">
      <w:start w:val="1"/>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2">
    <w:nsid w:val="10FA7C6E"/>
    <w:multiLevelType w:val="multilevel"/>
    <w:tmpl w:val="D5386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0C5053"/>
    <w:multiLevelType w:val="hybridMultilevel"/>
    <w:tmpl w:val="F1ECACB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355A76A6"/>
    <w:multiLevelType w:val="hybridMultilevel"/>
    <w:tmpl w:val="7090E13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35F66409"/>
    <w:multiLevelType w:val="hybridMultilevel"/>
    <w:tmpl w:val="FCA6FDBC"/>
    <w:lvl w:ilvl="0" w:tplc="CA2C9008">
      <w:start w:val="1"/>
      <w:numFmt w:val="decimal"/>
      <w:lvlText w:val="%1."/>
      <w:lvlJc w:val="left"/>
      <w:pPr>
        <w:ind w:left="720" w:hanging="360"/>
      </w:pPr>
      <w:rPr>
        <w:rFonts w:ascii="Times New Roman" w:hAnsi="Times New Roman"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45FA55E8"/>
    <w:multiLevelType w:val="hybridMultilevel"/>
    <w:tmpl w:val="BF4678D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47A55B91"/>
    <w:multiLevelType w:val="multilevel"/>
    <w:tmpl w:val="3B5EE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857009A"/>
    <w:multiLevelType w:val="hybridMultilevel"/>
    <w:tmpl w:val="34B21F1C"/>
    <w:lvl w:ilvl="0" w:tplc="F4727894">
      <w:start w:val="1"/>
      <w:numFmt w:val="decimal"/>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5F435160"/>
    <w:multiLevelType w:val="multilevel"/>
    <w:tmpl w:val="C5AC078A"/>
    <w:lvl w:ilvl="0">
      <w:start w:val="1"/>
      <w:numFmt w:val="decimal"/>
      <w:lvlText w:val="%1."/>
      <w:lvlJc w:val="left"/>
      <w:pPr>
        <w:ind w:left="720" w:hanging="360"/>
      </w:pPr>
      <w:rPr>
        <w:rFonts w:hint="default"/>
      </w:rPr>
    </w:lvl>
    <w:lvl w:ilvl="1">
      <w:start w:val="1"/>
      <w:numFmt w:val="decimal"/>
      <w:isLgl/>
      <w:lvlText w:val="%1.%2."/>
      <w:lvlJc w:val="left"/>
      <w:pPr>
        <w:ind w:left="1155" w:hanging="43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63DD6B27"/>
    <w:multiLevelType w:val="multilevel"/>
    <w:tmpl w:val="C5AC078A"/>
    <w:lvl w:ilvl="0">
      <w:start w:val="1"/>
      <w:numFmt w:val="decimal"/>
      <w:lvlText w:val="%1."/>
      <w:lvlJc w:val="left"/>
      <w:pPr>
        <w:ind w:left="720" w:hanging="360"/>
      </w:pPr>
      <w:rPr>
        <w:rFonts w:hint="default"/>
      </w:rPr>
    </w:lvl>
    <w:lvl w:ilvl="1">
      <w:start w:val="1"/>
      <w:numFmt w:val="decimal"/>
      <w:isLgl/>
      <w:lvlText w:val="%1.%2."/>
      <w:lvlJc w:val="left"/>
      <w:pPr>
        <w:ind w:left="1155" w:hanging="43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6ACD77BD"/>
    <w:multiLevelType w:val="hybridMultilevel"/>
    <w:tmpl w:val="6102FBC4"/>
    <w:lvl w:ilvl="0" w:tplc="95F4169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6DCD2D93"/>
    <w:multiLevelType w:val="multilevel"/>
    <w:tmpl w:val="BA9ECE7A"/>
    <w:lvl w:ilvl="0">
      <w:start w:val="14"/>
      <w:numFmt w:val="decimal"/>
      <w:lvlText w:val="%1."/>
      <w:lvlJc w:val="left"/>
      <w:pPr>
        <w:ind w:left="480" w:hanging="480"/>
      </w:pPr>
      <w:rPr>
        <w:rFonts w:hint="default"/>
      </w:rPr>
    </w:lvl>
    <w:lvl w:ilvl="1">
      <w:start w:val="1"/>
      <w:numFmt w:val="decimal"/>
      <w:lvlText w:val="%2."/>
      <w:lvlJc w:val="left"/>
      <w:pPr>
        <w:ind w:left="480" w:hanging="480"/>
      </w:pPr>
      <w:rPr>
        <w:rFonts w:ascii="Times New Roman" w:eastAsia="Times New Roman"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295007E"/>
    <w:multiLevelType w:val="hybridMultilevel"/>
    <w:tmpl w:val="27009E92"/>
    <w:lvl w:ilvl="0" w:tplc="EEDC0E94">
      <w:start w:val="52"/>
      <w:numFmt w:val="bullet"/>
      <w:lvlText w:val="-"/>
      <w:lvlJc w:val="left"/>
      <w:pPr>
        <w:ind w:left="1571" w:hanging="360"/>
      </w:pPr>
      <w:rPr>
        <w:rFonts w:ascii="Calibri" w:eastAsia="Calibri" w:hAnsi="Calibri" w:cs="Calibri"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
    <w:nsid w:val="74484B17"/>
    <w:multiLevelType w:val="hybridMultilevel"/>
    <w:tmpl w:val="5324F010"/>
    <w:lvl w:ilvl="0" w:tplc="1FB6123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3"/>
  </w:num>
  <w:num w:numId="2">
    <w:abstractNumId w:val="12"/>
  </w:num>
  <w:num w:numId="3">
    <w:abstractNumId w:val="11"/>
  </w:num>
  <w:num w:numId="4">
    <w:abstractNumId w:val="0"/>
  </w:num>
  <w:num w:numId="5">
    <w:abstractNumId w:val="7"/>
  </w:num>
  <w:num w:numId="6">
    <w:abstractNumId w:val="2"/>
  </w:num>
  <w:num w:numId="7">
    <w:abstractNumId w:val="1"/>
  </w:num>
  <w:num w:numId="8">
    <w:abstractNumId w:val="8"/>
  </w:num>
  <w:num w:numId="9">
    <w:abstractNumId w:val="14"/>
  </w:num>
  <w:num w:numId="10">
    <w:abstractNumId w:val="4"/>
  </w:num>
  <w:num w:numId="11">
    <w:abstractNumId w:val="5"/>
  </w:num>
  <w:num w:numId="12">
    <w:abstractNumId w:val="9"/>
  </w:num>
  <w:num w:numId="13">
    <w:abstractNumId w:val="10"/>
  </w:num>
  <w:num w:numId="14">
    <w:abstractNumId w:val="3"/>
  </w:num>
  <w:num w:numId="15">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E38"/>
    <w:rsid w:val="00000202"/>
    <w:rsid w:val="000004DC"/>
    <w:rsid w:val="00000A26"/>
    <w:rsid w:val="000038CB"/>
    <w:rsid w:val="000040BF"/>
    <w:rsid w:val="00005470"/>
    <w:rsid w:val="000055E4"/>
    <w:rsid w:val="00006D0E"/>
    <w:rsid w:val="00007043"/>
    <w:rsid w:val="00010CBF"/>
    <w:rsid w:val="0001171F"/>
    <w:rsid w:val="00011A1F"/>
    <w:rsid w:val="000123DF"/>
    <w:rsid w:val="000132C0"/>
    <w:rsid w:val="000154AB"/>
    <w:rsid w:val="000163E4"/>
    <w:rsid w:val="0001740F"/>
    <w:rsid w:val="00020F34"/>
    <w:rsid w:val="000225B9"/>
    <w:rsid w:val="000227AC"/>
    <w:rsid w:val="00022AB4"/>
    <w:rsid w:val="000244CE"/>
    <w:rsid w:val="000254AF"/>
    <w:rsid w:val="000277E2"/>
    <w:rsid w:val="00031E4B"/>
    <w:rsid w:val="00031F4B"/>
    <w:rsid w:val="00037181"/>
    <w:rsid w:val="00041C7C"/>
    <w:rsid w:val="00041E20"/>
    <w:rsid w:val="0004480A"/>
    <w:rsid w:val="00044BEB"/>
    <w:rsid w:val="00046C07"/>
    <w:rsid w:val="00047C44"/>
    <w:rsid w:val="00047E2E"/>
    <w:rsid w:val="0005138A"/>
    <w:rsid w:val="00053ED1"/>
    <w:rsid w:val="000542B8"/>
    <w:rsid w:val="00054D55"/>
    <w:rsid w:val="000551D8"/>
    <w:rsid w:val="00060962"/>
    <w:rsid w:val="00060F77"/>
    <w:rsid w:val="000612D4"/>
    <w:rsid w:val="0006182D"/>
    <w:rsid w:val="000643DE"/>
    <w:rsid w:val="00065D7C"/>
    <w:rsid w:val="00065DEC"/>
    <w:rsid w:val="0007054C"/>
    <w:rsid w:val="00073C7F"/>
    <w:rsid w:val="00074314"/>
    <w:rsid w:val="0007635B"/>
    <w:rsid w:val="000774BF"/>
    <w:rsid w:val="00080F68"/>
    <w:rsid w:val="00083BD2"/>
    <w:rsid w:val="00085B92"/>
    <w:rsid w:val="00085D62"/>
    <w:rsid w:val="0008693A"/>
    <w:rsid w:val="000952C9"/>
    <w:rsid w:val="0009654C"/>
    <w:rsid w:val="000A17A8"/>
    <w:rsid w:val="000A2E8B"/>
    <w:rsid w:val="000A4B6C"/>
    <w:rsid w:val="000B03AE"/>
    <w:rsid w:val="000B10AE"/>
    <w:rsid w:val="000B10F8"/>
    <w:rsid w:val="000B1552"/>
    <w:rsid w:val="000B48CF"/>
    <w:rsid w:val="000B5873"/>
    <w:rsid w:val="000B5AE5"/>
    <w:rsid w:val="000B6F8F"/>
    <w:rsid w:val="000C1FA1"/>
    <w:rsid w:val="000C38B3"/>
    <w:rsid w:val="000C3999"/>
    <w:rsid w:val="000C6050"/>
    <w:rsid w:val="000C78BC"/>
    <w:rsid w:val="000C7ECC"/>
    <w:rsid w:val="000D0B51"/>
    <w:rsid w:val="000D39F0"/>
    <w:rsid w:val="000D458E"/>
    <w:rsid w:val="000D6730"/>
    <w:rsid w:val="000D6850"/>
    <w:rsid w:val="000E0092"/>
    <w:rsid w:val="000E073A"/>
    <w:rsid w:val="000E0A48"/>
    <w:rsid w:val="000E1589"/>
    <w:rsid w:val="000E2137"/>
    <w:rsid w:val="000E33F7"/>
    <w:rsid w:val="000E619F"/>
    <w:rsid w:val="000E6498"/>
    <w:rsid w:val="000E64FF"/>
    <w:rsid w:val="000E71D9"/>
    <w:rsid w:val="000E73C0"/>
    <w:rsid w:val="000F0A24"/>
    <w:rsid w:val="000F2D07"/>
    <w:rsid w:val="000F370F"/>
    <w:rsid w:val="000F74E8"/>
    <w:rsid w:val="00102E86"/>
    <w:rsid w:val="00105471"/>
    <w:rsid w:val="001064B4"/>
    <w:rsid w:val="00110C04"/>
    <w:rsid w:val="001112F4"/>
    <w:rsid w:val="001144AB"/>
    <w:rsid w:val="0011520F"/>
    <w:rsid w:val="00115A91"/>
    <w:rsid w:val="00117E61"/>
    <w:rsid w:val="00120DAC"/>
    <w:rsid w:val="00122E67"/>
    <w:rsid w:val="00124F7C"/>
    <w:rsid w:val="0012548F"/>
    <w:rsid w:val="00131E99"/>
    <w:rsid w:val="00131EE0"/>
    <w:rsid w:val="00132AE2"/>
    <w:rsid w:val="00132C4E"/>
    <w:rsid w:val="001377CD"/>
    <w:rsid w:val="001410BA"/>
    <w:rsid w:val="00141C94"/>
    <w:rsid w:val="00141E74"/>
    <w:rsid w:val="00142FAE"/>
    <w:rsid w:val="00143414"/>
    <w:rsid w:val="00143EF1"/>
    <w:rsid w:val="0014474F"/>
    <w:rsid w:val="00146C43"/>
    <w:rsid w:val="00146D5B"/>
    <w:rsid w:val="001508FF"/>
    <w:rsid w:val="001510A8"/>
    <w:rsid w:val="00151DBB"/>
    <w:rsid w:val="00151F62"/>
    <w:rsid w:val="00152FC9"/>
    <w:rsid w:val="0015395D"/>
    <w:rsid w:val="001554CD"/>
    <w:rsid w:val="00156AB2"/>
    <w:rsid w:val="001606EA"/>
    <w:rsid w:val="00162455"/>
    <w:rsid w:val="001653FC"/>
    <w:rsid w:val="00165DAE"/>
    <w:rsid w:val="001667C8"/>
    <w:rsid w:val="00167CE7"/>
    <w:rsid w:val="0017480D"/>
    <w:rsid w:val="0017565D"/>
    <w:rsid w:val="00177301"/>
    <w:rsid w:val="00177BF2"/>
    <w:rsid w:val="00180606"/>
    <w:rsid w:val="00181352"/>
    <w:rsid w:val="001820D4"/>
    <w:rsid w:val="0018375F"/>
    <w:rsid w:val="001842B5"/>
    <w:rsid w:val="0018440E"/>
    <w:rsid w:val="00184914"/>
    <w:rsid w:val="00185F93"/>
    <w:rsid w:val="00187681"/>
    <w:rsid w:val="00190D0B"/>
    <w:rsid w:val="00190FA4"/>
    <w:rsid w:val="001919B9"/>
    <w:rsid w:val="00193A7C"/>
    <w:rsid w:val="00194877"/>
    <w:rsid w:val="00194AC9"/>
    <w:rsid w:val="00194B0C"/>
    <w:rsid w:val="00195B72"/>
    <w:rsid w:val="001961A7"/>
    <w:rsid w:val="00196442"/>
    <w:rsid w:val="00197068"/>
    <w:rsid w:val="001A0DB3"/>
    <w:rsid w:val="001A5B6D"/>
    <w:rsid w:val="001A6288"/>
    <w:rsid w:val="001A6D93"/>
    <w:rsid w:val="001A71DB"/>
    <w:rsid w:val="001B037E"/>
    <w:rsid w:val="001B0B4A"/>
    <w:rsid w:val="001B0DE3"/>
    <w:rsid w:val="001B1971"/>
    <w:rsid w:val="001B224D"/>
    <w:rsid w:val="001B276C"/>
    <w:rsid w:val="001B3CE7"/>
    <w:rsid w:val="001B50AE"/>
    <w:rsid w:val="001C07C2"/>
    <w:rsid w:val="001C3ED0"/>
    <w:rsid w:val="001C5B1B"/>
    <w:rsid w:val="001D1126"/>
    <w:rsid w:val="001D1EE9"/>
    <w:rsid w:val="001D526E"/>
    <w:rsid w:val="001D53F9"/>
    <w:rsid w:val="001E12A1"/>
    <w:rsid w:val="001E2B1F"/>
    <w:rsid w:val="001E60C6"/>
    <w:rsid w:val="001E7C4B"/>
    <w:rsid w:val="001E7E28"/>
    <w:rsid w:val="001F0095"/>
    <w:rsid w:val="001F08A1"/>
    <w:rsid w:val="001F0CDD"/>
    <w:rsid w:val="001F19BD"/>
    <w:rsid w:val="001F27B3"/>
    <w:rsid w:val="001F42EB"/>
    <w:rsid w:val="001F5CA6"/>
    <w:rsid w:val="001F5DF2"/>
    <w:rsid w:val="00201DC1"/>
    <w:rsid w:val="00204ED0"/>
    <w:rsid w:val="002063FA"/>
    <w:rsid w:val="0020643B"/>
    <w:rsid w:val="00207A26"/>
    <w:rsid w:val="002125B0"/>
    <w:rsid w:val="0021557A"/>
    <w:rsid w:val="00216EF3"/>
    <w:rsid w:val="0021741F"/>
    <w:rsid w:val="0022022E"/>
    <w:rsid w:val="00222221"/>
    <w:rsid w:val="002255DE"/>
    <w:rsid w:val="00225DFE"/>
    <w:rsid w:val="00230481"/>
    <w:rsid w:val="00231FA9"/>
    <w:rsid w:val="002323CC"/>
    <w:rsid w:val="002324D4"/>
    <w:rsid w:val="00235E8D"/>
    <w:rsid w:val="002432B1"/>
    <w:rsid w:val="00243FB8"/>
    <w:rsid w:val="0024513D"/>
    <w:rsid w:val="00245745"/>
    <w:rsid w:val="002503C5"/>
    <w:rsid w:val="00256F87"/>
    <w:rsid w:val="00260737"/>
    <w:rsid w:val="00260E3B"/>
    <w:rsid w:val="00261C01"/>
    <w:rsid w:val="002674F8"/>
    <w:rsid w:val="00267FA6"/>
    <w:rsid w:val="0027535F"/>
    <w:rsid w:val="002761DF"/>
    <w:rsid w:val="002801FB"/>
    <w:rsid w:val="002806BD"/>
    <w:rsid w:val="002815B7"/>
    <w:rsid w:val="00281BEF"/>
    <w:rsid w:val="00283918"/>
    <w:rsid w:val="00284629"/>
    <w:rsid w:val="00284A59"/>
    <w:rsid w:val="00286633"/>
    <w:rsid w:val="00286FC8"/>
    <w:rsid w:val="0028734B"/>
    <w:rsid w:val="0029214F"/>
    <w:rsid w:val="00292255"/>
    <w:rsid w:val="002927E1"/>
    <w:rsid w:val="0029703D"/>
    <w:rsid w:val="002A2028"/>
    <w:rsid w:val="002A226E"/>
    <w:rsid w:val="002A4275"/>
    <w:rsid w:val="002A477E"/>
    <w:rsid w:val="002B1F4A"/>
    <w:rsid w:val="002B2190"/>
    <w:rsid w:val="002B3C1A"/>
    <w:rsid w:val="002B40BA"/>
    <w:rsid w:val="002B512D"/>
    <w:rsid w:val="002B5904"/>
    <w:rsid w:val="002C0588"/>
    <w:rsid w:val="002C0B54"/>
    <w:rsid w:val="002C1594"/>
    <w:rsid w:val="002C1FB6"/>
    <w:rsid w:val="002C2F36"/>
    <w:rsid w:val="002C4440"/>
    <w:rsid w:val="002C5E3B"/>
    <w:rsid w:val="002C6661"/>
    <w:rsid w:val="002C7FDF"/>
    <w:rsid w:val="002D22B2"/>
    <w:rsid w:val="002D3AC2"/>
    <w:rsid w:val="002D4300"/>
    <w:rsid w:val="002D451F"/>
    <w:rsid w:val="002D4EF2"/>
    <w:rsid w:val="002D5816"/>
    <w:rsid w:val="002D5FA9"/>
    <w:rsid w:val="002D6DE6"/>
    <w:rsid w:val="002D725F"/>
    <w:rsid w:val="002D78B4"/>
    <w:rsid w:val="002E2883"/>
    <w:rsid w:val="002E2E10"/>
    <w:rsid w:val="002E573C"/>
    <w:rsid w:val="002E5855"/>
    <w:rsid w:val="002E6D51"/>
    <w:rsid w:val="002E7DCF"/>
    <w:rsid w:val="002F14C1"/>
    <w:rsid w:val="002F22A0"/>
    <w:rsid w:val="002F2498"/>
    <w:rsid w:val="002F3845"/>
    <w:rsid w:val="002F407D"/>
    <w:rsid w:val="002F70A1"/>
    <w:rsid w:val="00300D8A"/>
    <w:rsid w:val="00302F3C"/>
    <w:rsid w:val="00303C9B"/>
    <w:rsid w:val="003051FD"/>
    <w:rsid w:val="00310ED1"/>
    <w:rsid w:val="00311FAB"/>
    <w:rsid w:val="00312B09"/>
    <w:rsid w:val="00313C32"/>
    <w:rsid w:val="00313D3E"/>
    <w:rsid w:val="00313D4D"/>
    <w:rsid w:val="00314220"/>
    <w:rsid w:val="00315B68"/>
    <w:rsid w:val="00316494"/>
    <w:rsid w:val="00320460"/>
    <w:rsid w:val="00321C89"/>
    <w:rsid w:val="00324055"/>
    <w:rsid w:val="0032482D"/>
    <w:rsid w:val="00324DA9"/>
    <w:rsid w:val="0032538F"/>
    <w:rsid w:val="0032792E"/>
    <w:rsid w:val="00327E6B"/>
    <w:rsid w:val="00331564"/>
    <w:rsid w:val="00331C1C"/>
    <w:rsid w:val="00333FAC"/>
    <w:rsid w:val="00333FE6"/>
    <w:rsid w:val="00337242"/>
    <w:rsid w:val="0034142B"/>
    <w:rsid w:val="00343243"/>
    <w:rsid w:val="00343D07"/>
    <w:rsid w:val="00344D92"/>
    <w:rsid w:val="003459E4"/>
    <w:rsid w:val="00345FBF"/>
    <w:rsid w:val="00346103"/>
    <w:rsid w:val="003475C0"/>
    <w:rsid w:val="00351A00"/>
    <w:rsid w:val="00352B87"/>
    <w:rsid w:val="00356D48"/>
    <w:rsid w:val="0036354B"/>
    <w:rsid w:val="00363672"/>
    <w:rsid w:val="00364163"/>
    <w:rsid w:val="00364D2C"/>
    <w:rsid w:val="003656C6"/>
    <w:rsid w:val="00370399"/>
    <w:rsid w:val="00370CD6"/>
    <w:rsid w:val="003717D8"/>
    <w:rsid w:val="00372349"/>
    <w:rsid w:val="00373BE8"/>
    <w:rsid w:val="00373D51"/>
    <w:rsid w:val="003765EC"/>
    <w:rsid w:val="00377932"/>
    <w:rsid w:val="0038086D"/>
    <w:rsid w:val="003809FD"/>
    <w:rsid w:val="00383E70"/>
    <w:rsid w:val="00384790"/>
    <w:rsid w:val="00391042"/>
    <w:rsid w:val="00391068"/>
    <w:rsid w:val="00391514"/>
    <w:rsid w:val="00393E59"/>
    <w:rsid w:val="003954A2"/>
    <w:rsid w:val="003A0EAE"/>
    <w:rsid w:val="003A0FDC"/>
    <w:rsid w:val="003A2C8F"/>
    <w:rsid w:val="003A442E"/>
    <w:rsid w:val="003A4F46"/>
    <w:rsid w:val="003A575F"/>
    <w:rsid w:val="003A5BA8"/>
    <w:rsid w:val="003A741F"/>
    <w:rsid w:val="003B09DC"/>
    <w:rsid w:val="003B27B1"/>
    <w:rsid w:val="003B4863"/>
    <w:rsid w:val="003B5A5A"/>
    <w:rsid w:val="003B6AF9"/>
    <w:rsid w:val="003B6C4C"/>
    <w:rsid w:val="003B715D"/>
    <w:rsid w:val="003B7F79"/>
    <w:rsid w:val="003C0DA2"/>
    <w:rsid w:val="003C11B5"/>
    <w:rsid w:val="003C238C"/>
    <w:rsid w:val="003C2EB5"/>
    <w:rsid w:val="003C4006"/>
    <w:rsid w:val="003C51B6"/>
    <w:rsid w:val="003C597C"/>
    <w:rsid w:val="003D4C10"/>
    <w:rsid w:val="003E0540"/>
    <w:rsid w:val="003E08DB"/>
    <w:rsid w:val="003E0EF5"/>
    <w:rsid w:val="003E167A"/>
    <w:rsid w:val="003E421F"/>
    <w:rsid w:val="003E4BB1"/>
    <w:rsid w:val="003E6A8B"/>
    <w:rsid w:val="003E70F6"/>
    <w:rsid w:val="003F1C35"/>
    <w:rsid w:val="003F2C97"/>
    <w:rsid w:val="003F3145"/>
    <w:rsid w:val="003F4E40"/>
    <w:rsid w:val="003F56F9"/>
    <w:rsid w:val="003F5C89"/>
    <w:rsid w:val="003F60EB"/>
    <w:rsid w:val="003F6AB1"/>
    <w:rsid w:val="003F7C4D"/>
    <w:rsid w:val="00400897"/>
    <w:rsid w:val="00400CDA"/>
    <w:rsid w:val="00401B3D"/>
    <w:rsid w:val="00402947"/>
    <w:rsid w:val="00404B07"/>
    <w:rsid w:val="004109A9"/>
    <w:rsid w:val="00410BA4"/>
    <w:rsid w:val="00411B87"/>
    <w:rsid w:val="00412713"/>
    <w:rsid w:val="00412F32"/>
    <w:rsid w:val="00413BFE"/>
    <w:rsid w:val="00414FF8"/>
    <w:rsid w:val="00415627"/>
    <w:rsid w:val="00416AC6"/>
    <w:rsid w:val="004170B2"/>
    <w:rsid w:val="00417E2E"/>
    <w:rsid w:val="00420E97"/>
    <w:rsid w:val="00425751"/>
    <w:rsid w:val="004274B8"/>
    <w:rsid w:val="0042775A"/>
    <w:rsid w:val="00427915"/>
    <w:rsid w:val="00427BF7"/>
    <w:rsid w:val="00430747"/>
    <w:rsid w:val="00432304"/>
    <w:rsid w:val="004326F1"/>
    <w:rsid w:val="00432AF1"/>
    <w:rsid w:val="0043319E"/>
    <w:rsid w:val="00435272"/>
    <w:rsid w:val="004360BB"/>
    <w:rsid w:val="0043719D"/>
    <w:rsid w:val="0044091E"/>
    <w:rsid w:val="00441505"/>
    <w:rsid w:val="004426CF"/>
    <w:rsid w:val="00444EC7"/>
    <w:rsid w:val="00445BBB"/>
    <w:rsid w:val="0045248C"/>
    <w:rsid w:val="00452FFB"/>
    <w:rsid w:val="00453121"/>
    <w:rsid w:val="004535C0"/>
    <w:rsid w:val="00454832"/>
    <w:rsid w:val="00461A6B"/>
    <w:rsid w:val="004623FF"/>
    <w:rsid w:val="00462D11"/>
    <w:rsid w:val="004632A7"/>
    <w:rsid w:val="0046362A"/>
    <w:rsid w:val="00464BA4"/>
    <w:rsid w:val="004675EB"/>
    <w:rsid w:val="00470542"/>
    <w:rsid w:val="00470596"/>
    <w:rsid w:val="00473663"/>
    <w:rsid w:val="00473D14"/>
    <w:rsid w:val="004741E0"/>
    <w:rsid w:val="0047430B"/>
    <w:rsid w:val="00475E69"/>
    <w:rsid w:val="0048088D"/>
    <w:rsid w:val="00482ADD"/>
    <w:rsid w:val="00482EA5"/>
    <w:rsid w:val="004836DD"/>
    <w:rsid w:val="00484A5E"/>
    <w:rsid w:val="00485362"/>
    <w:rsid w:val="004858EB"/>
    <w:rsid w:val="00486DB5"/>
    <w:rsid w:val="00487022"/>
    <w:rsid w:val="0049004D"/>
    <w:rsid w:val="00490D6D"/>
    <w:rsid w:val="004930EF"/>
    <w:rsid w:val="00493F65"/>
    <w:rsid w:val="0049448B"/>
    <w:rsid w:val="004952D5"/>
    <w:rsid w:val="004954B2"/>
    <w:rsid w:val="00496D72"/>
    <w:rsid w:val="004974CE"/>
    <w:rsid w:val="004A1530"/>
    <w:rsid w:val="004A323E"/>
    <w:rsid w:val="004B1073"/>
    <w:rsid w:val="004B718D"/>
    <w:rsid w:val="004C0248"/>
    <w:rsid w:val="004C2B75"/>
    <w:rsid w:val="004C33F3"/>
    <w:rsid w:val="004C4ABF"/>
    <w:rsid w:val="004D0A64"/>
    <w:rsid w:val="004D0CB1"/>
    <w:rsid w:val="004D1062"/>
    <w:rsid w:val="004D5E57"/>
    <w:rsid w:val="004D606D"/>
    <w:rsid w:val="004D7A08"/>
    <w:rsid w:val="004E18EF"/>
    <w:rsid w:val="004E3BD0"/>
    <w:rsid w:val="004E40DC"/>
    <w:rsid w:val="004E4CD2"/>
    <w:rsid w:val="004E5ABB"/>
    <w:rsid w:val="004E771D"/>
    <w:rsid w:val="004E7D55"/>
    <w:rsid w:val="004F1C11"/>
    <w:rsid w:val="004F242D"/>
    <w:rsid w:val="004F2545"/>
    <w:rsid w:val="004F2CCD"/>
    <w:rsid w:val="004F3A5B"/>
    <w:rsid w:val="004F4686"/>
    <w:rsid w:val="004F4DB4"/>
    <w:rsid w:val="004F527D"/>
    <w:rsid w:val="004F5BB5"/>
    <w:rsid w:val="004F73BE"/>
    <w:rsid w:val="004F7CD4"/>
    <w:rsid w:val="00500A9B"/>
    <w:rsid w:val="0050319C"/>
    <w:rsid w:val="005064EE"/>
    <w:rsid w:val="005216E6"/>
    <w:rsid w:val="00524100"/>
    <w:rsid w:val="005249D1"/>
    <w:rsid w:val="00525CB9"/>
    <w:rsid w:val="00526054"/>
    <w:rsid w:val="005271EB"/>
    <w:rsid w:val="0053098C"/>
    <w:rsid w:val="00531BB9"/>
    <w:rsid w:val="00532483"/>
    <w:rsid w:val="00534074"/>
    <w:rsid w:val="00536D2A"/>
    <w:rsid w:val="00537337"/>
    <w:rsid w:val="0054087E"/>
    <w:rsid w:val="00541BE1"/>
    <w:rsid w:val="0054363C"/>
    <w:rsid w:val="00546DA8"/>
    <w:rsid w:val="005475A6"/>
    <w:rsid w:val="005500F4"/>
    <w:rsid w:val="00552346"/>
    <w:rsid w:val="00552B73"/>
    <w:rsid w:val="00555869"/>
    <w:rsid w:val="005559CB"/>
    <w:rsid w:val="00556354"/>
    <w:rsid w:val="005564C5"/>
    <w:rsid w:val="00556E0D"/>
    <w:rsid w:val="0056221C"/>
    <w:rsid w:val="00562415"/>
    <w:rsid w:val="00563A7C"/>
    <w:rsid w:val="005645EE"/>
    <w:rsid w:val="005648AC"/>
    <w:rsid w:val="0056650A"/>
    <w:rsid w:val="00566875"/>
    <w:rsid w:val="0057138F"/>
    <w:rsid w:val="005728A4"/>
    <w:rsid w:val="00573AE6"/>
    <w:rsid w:val="005741C0"/>
    <w:rsid w:val="0057640C"/>
    <w:rsid w:val="00577874"/>
    <w:rsid w:val="00580059"/>
    <w:rsid w:val="005816AF"/>
    <w:rsid w:val="00582EC2"/>
    <w:rsid w:val="005854C3"/>
    <w:rsid w:val="005870A4"/>
    <w:rsid w:val="005900B9"/>
    <w:rsid w:val="0059059A"/>
    <w:rsid w:val="005925F9"/>
    <w:rsid w:val="00592E35"/>
    <w:rsid w:val="00592F31"/>
    <w:rsid w:val="00594A0A"/>
    <w:rsid w:val="0059615A"/>
    <w:rsid w:val="005975A9"/>
    <w:rsid w:val="005A0A2A"/>
    <w:rsid w:val="005A0F47"/>
    <w:rsid w:val="005A115B"/>
    <w:rsid w:val="005A4F34"/>
    <w:rsid w:val="005A647A"/>
    <w:rsid w:val="005A683E"/>
    <w:rsid w:val="005B0550"/>
    <w:rsid w:val="005B06E1"/>
    <w:rsid w:val="005B183F"/>
    <w:rsid w:val="005B32F3"/>
    <w:rsid w:val="005B5E44"/>
    <w:rsid w:val="005B63DF"/>
    <w:rsid w:val="005C012F"/>
    <w:rsid w:val="005C02A9"/>
    <w:rsid w:val="005C1E55"/>
    <w:rsid w:val="005C3299"/>
    <w:rsid w:val="005C355E"/>
    <w:rsid w:val="005C4F04"/>
    <w:rsid w:val="005C7AF1"/>
    <w:rsid w:val="005D0362"/>
    <w:rsid w:val="005D4221"/>
    <w:rsid w:val="005D537D"/>
    <w:rsid w:val="005E01B2"/>
    <w:rsid w:val="005E0D63"/>
    <w:rsid w:val="005E180D"/>
    <w:rsid w:val="005E3C14"/>
    <w:rsid w:val="005E5011"/>
    <w:rsid w:val="005E6DC9"/>
    <w:rsid w:val="005F15EA"/>
    <w:rsid w:val="005F3545"/>
    <w:rsid w:val="005F459E"/>
    <w:rsid w:val="005F4A84"/>
    <w:rsid w:val="005F529F"/>
    <w:rsid w:val="005F66E7"/>
    <w:rsid w:val="006019FE"/>
    <w:rsid w:val="00603388"/>
    <w:rsid w:val="00603D68"/>
    <w:rsid w:val="0060509D"/>
    <w:rsid w:val="00606D74"/>
    <w:rsid w:val="006102B8"/>
    <w:rsid w:val="0061204A"/>
    <w:rsid w:val="00612644"/>
    <w:rsid w:val="0061606A"/>
    <w:rsid w:val="00616E26"/>
    <w:rsid w:val="006210BF"/>
    <w:rsid w:val="00622053"/>
    <w:rsid w:val="00623047"/>
    <w:rsid w:val="0062380C"/>
    <w:rsid w:val="00624BEB"/>
    <w:rsid w:val="00626DCA"/>
    <w:rsid w:val="00627638"/>
    <w:rsid w:val="00627640"/>
    <w:rsid w:val="00632371"/>
    <w:rsid w:val="0063415A"/>
    <w:rsid w:val="006366B9"/>
    <w:rsid w:val="00637C17"/>
    <w:rsid w:val="00640284"/>
    <w:rsid w:val="00641695"/>
    <w:rsid w:val="00641F51"/>
    <w:rsid w:val="00650330"/>
    <w:rsid w:val="00653854"/>
    <w:rsid w:val="00656498"/>
    <w:rsid w:val="00663E6F"/>
    <w:rsid w:val="00663FB4"/>
    <w:rsid w:val="0066415B"/>
    <w:rsid w:val="006651B5"/>
    <w:rsid w:val="00666042"/>
    <w:rsid w:val="00673791"/>
    <w:rsid w:val="00673ABE"/>
    <w:rsid w:val="00680DA2"/>
    <w:rsid w:val="006813B1"/>
    <w:rsid w:val="00681554"/>
    <w:rsid w:val="00682809"/>
    <w:rsid w:val="006835E8"/>
    <w:rsid w:val="006836D2"/>
    <w:rsid w:val="00683ADA"/>
    <w:rsid w:val="00685A7B"/>
    <w:rsid w:val="00685C1D"/>
    <w:rsid w:val="00690758"/>
    <w:rsid w:val="00691827"/>
    <w:rsid w:val="006943E1"/>
    <w:rsid w:val="00694D6D"/>
    <w:rsid w:val="00697ECD"/>
    <w:rsid w:val="006A3ED7"/>
    <w:rsid w:val="006A41D3"/>
    <w:rsid w:val="006A5561"/>
    <w:rsid w:val="006A6EA9"/>
    <w:rsid w:val="006A6EE9"/>
    <w:rsid w:val="006B0370"/>
    <w:rsid w:val="006B0683"/>
    <w:rsid w:val="006B0B16"/>
    <w:rsid w:val="006B0CCD"/>
    <w:rsid w:val="006B3D09"/>
    <w:rsid w:val="006B467A"/>
    <w:rsid w:val="006B5B4E"/>
    <w:rsid w:val="006B78E0"/>
    <w:rsid w:val="006B7A6D"/>
    <w:rsid w:val="006C183C"/>
    <w:rsid w:val="006C1F37"/>
    <w:rsid w:val="006C288E"/>
    <w:rsid w:val="006C2B31"/>
    <w:rsid w:val="006C4497"/>
    <w:rsid w:val="006C4E04"/>
    <w:rsid w:val="006C5194"/>
    <w:rsid w:val="006C7686"/>
    <w:rsid w:val="006D13DF"/>
    <w:rsid w:val="006D3AC3"/>
    <w:rsid w:val="006D5F31"/>
    <w:rsid w:val="006E1622"/>
    <w:rsid w:val="006E1F42"/>
    <w:rsid w:val="006E34F7"/>
    <w:rsid w:val="006E3DBC"/>
    <w:rsid w:val="006E4432"/>
    <w:rsid w:val="006E63B6"/>
    <w:rsid w:val="006E6654"/>
    <w:rsid w:val="006E73EA"/>
    <w:rsid w:val="006F0121"/>
    <w:rsid w:val="006F069F"/>
    <w:rsid w:val="006F1260"/>
    <w:rsid w:val="006F664F"/>
    <w:rsid w:val="006F7775"/>
    <w:rsid w:val="0070033F"/>
    <w:rsid w:val="00703D6B"/>
    <w:rsid w:val="007050B5"/>
    <w:rsid w:val="007062E1"/>
    <w:rsid w:val="00707CE8"/>
    <w:rsid w:val="00711F84"/>
    <w:rsid w:val="00713C36"/>
    <w:rsid w:val="00715655"/>
    <w:rsid w:val="00715F07"/>
    <w:rsid w:val="00715F94"/>
    <w:rsid w:val="00716162"/>
    <w:rsid w:val="00721B93"/>
    <w:rsid w:val="0072209B"/>
    <w:rsid w:val="007244CA"/>
    <w:rsid w:val="0072512F"/>
    <w:rsid w:val="007267D6"/>
    <w:rsid w:val="0072695F"/>
    <w:rsid w:val="00730084"/>
    <w:rsid w:val="007315AE"/>
    <w:rsid w:val="00731C24"/>
    <w:rsid w:val="00733441"/>
    <w:rsid w:val="00735E2D"/>
    <w:rsid w:val="00740011"/>
    <w:rsid w:val="0074087C"/>
    <w:rsid w:val="00741070"/>
    <w:rsid w:val="00741CB1"/>
    <w:rsid w:val="00742628"/>
    <w:rsid w:val="007432E9"/>
    <w:rsid w:val="007435B9"/>
    <w:rsid w:val="007437DA"/>
    <w:rsid w:val="007458FD"/>
    <w:rsid w:val="00746116"/>
    <w:rsid w:val="00746607"/>
    <w:rsid w:val="00747C28"/>
    <w:rsid w:val="00750745"/>
    <w:rsid w:val="007524EE"/>
    <w:rsid w:val="00752827"/>
    <w:rsid w:val="00752BAF"/>
    <w:rsid w:val="00756A1D"/>
    <w:rsid w:val="00761822"/>
    <w:rsid w:val="0076192D"/>
    <w:rsid w:val="007620F3"/>
    <w:rsid w:val="0076270A"/>
    <w:rsid w:val="007637CB"/>
    <w:rsid w:val="00766932"/>
    <w:rsid w:val="00772237"/>
    <w:rsid w:val="007726B0"/>
    <w:rsid w:val="00775A89"/>
    <w:rsid w:val="0077799F"/>
    <w:rsid w:val="007809B1"/>
    <w:rsid w:val="00780DC8"/>
    <w:rsid w:val="0078108F"/>
    <w:rsid w:val="007827FD"/>
    <w:rsid w:val="00783026"/>
    <w:rsid w:val="00783E05"/>
    <w:rsid w:val="00784645"/>
    <w:rsid w:val="00784F3C"/>
    <w:rsid w:val="007911FF"/>
    <w:rsid w:val="00791A78"/>
    <w:rsid w:val="00791FD3"/>
    <w:rsid w:val="0079320F"/>
    <w:rsid w:val="00795753"/>
    <w:rsid w:val="0079620C"/>
    <w:rsid w:val="00797D2F"/>
    <w:rsid w:val="007A682B"/>
    <w:rsid w:val="007A7505"/>
    <w:rsid w:val="007A7E1E"/>
    <w:rsid w:val="007B19CC"/>
    <w:rsid w:val="007B1C8E"/>
    <w:rsid w:val="007B2108"/>
    <w:rsid w:val="007B257E"/>
    <w:rsid w:val="007B25DC"/>
    <w:rsid w:val="007B3F30"/>
    <w:rsid w:val="007B516C"/>
    <w:rsid w:val="007C0828"/>
    <w:rsid w:val="007C1F4D"/>
    <w:rsid w:val="007C2B61"/>
    <w:rsid w:val="007C3DB5"/>
    <w:rsid w:val="007C408B"/>
    <w:rsid w:val="007C55D0"/>
    <w:rsid w:val="007C5CFF"/>
    <w:rsid w:val="007C60F7"/>
    <w:rsid w:val="007C7B73"/>
    <w:rsid w:val="007D002B"/>
    <w:rsid w:val="007D01A8"/>
    <w:rsid w:val="007D0B8B"/>
    <w:rsid w:val="007D159F"/>
    <w:rsid w:val="007D1C25"/>
    <w:rsid w:val="007D3F20"/>
    <w:rsid w:val="007D4D4A"/>
    <w:rsid w:val="007D5DDB"/>
    <w:rsid w:val="007D6AB3"/>
    <w:rsid w:val="007D6EA8"/>
    <w:rsid w:val="007D7296"/>
    <w:rsid w:val="007E0A84"/>
    <w:rsid w:val="007E1276"/>
    <w:rsid w:val="007F17D1"/>
    <w:rsid w:val="007F2A9B"/>
    <w:rsid w:val="007F3DF4"/>
    <w:rsid w:val="007F4257"/>
    <w:rsid w:val="007F5BA5"/>
    <w:rsid w:val="007F700C"/>
    <w:rsid w:val="007F7B16"/>
    <w:rsid w:val="008007DD"/>
    <w:rsid w:val="00801210"/>
    <w:rsid w:val="0080235F"/>
    <w:rsid w:val="008029CA"/>
    <w:rsid w:val="00804D61"/>
    <w:rsid w:val="008058AB"/>
    <w:rsid w:val="0080593C"/>
    <w:rsid w:val="00810AF5"/>
    <w:rsid w:val="008112C3"/>
    <w:rsid w:val="008115B5"/>
    <w:rsid w:val="00813B1B"/>
    <w:rsid w:val="008141C9"/>
    <w:rsid w:val="00814F78"/>
    <w:rsid w:val="008153EE"/>
    <w:rsid w:val="00816072"/>
    <w:rsid w:val="00816472"/>
    <w:rsid w:val="0082101B"/>
    <w:rsid w:val="00822D57"/>
    <w:rsid w:val="00822DC1"/>
    <w:rsid w:val="00824DF1"/>
    <w:rsid w:val="0083036C"/>
    <w:rsid w:val="00830464"/>
    <w:rsid w:val="00830DDD"/>
    <w:rsid w:val="00830FA2"/>
    <w:rsid w:val="008368A8"/>
    <w:rsid w:val="00837387"/>
    <w:rsid w:val="00840464"/>
    <w:rsid w:val="00840BC5"/>
    <w:rsid w:val="00841887"/>
    <w:rsid w:val="00842DE4"/>
    <w:rsid w:val="0084688F"/>
    <w:rsid w:val="00846E55"/>
    <w:rsid w:val="00847874"/>
    <w:rsid w:val="00851CF3"/>
    <w:rsid w:val="00853992"/>
    <w:rsid w:val="0085639F"/>
    <w:rsid w:val="0085649F"/>
    <w:rsid w:val="008570B9"/>
    <w:rsid w:val="008601FE"/>
    <w:rsid w:val="008623E7"/>
    <w:rsid w:val="00863F7B"/>
    <w:rsid w:val="00864CD9"/>
    <w:rsid w:val="00867715"/>
    <w:rsid w:val="0086796F"/>
    <w:rsid w:val="00871B64"/>
    <w:rsid w:val="00872524"/>
    <w:rsid w:val="00876439"/>
    <w:rsid w:val="00876EC4"/>
    <w:rsid w:val="008773FE"/>
    <w:rsid w:val="008774A0"/>
    <w:rsid w:val="0088072A"/>
    <w:rsid w:val="00883EE0"/>
    <w:rsid w:val="008861B9"/>
    <w:rsid w:val="0088745C"/>
    <w:rsid w:val="0089172D"/>
    <w:rsid w:val="008919FC"/>
    <w:rsid w:val="00892AF4"/>
    <w:rsid w:val="00894E2B"/>
    <w:rsid w:val="00895C5B"/>
    <w:rsid w:val="00896413"/>
    <w:rsid w:val="00897CA2"/>
    <w:rsid w:val="008A3A29"/>
    <w:rsid w:val="008A44F0"/>
    <w:rsid w:val="008A61D3"/>
    <w:rsid w:val="008A7AD1"/>
    <w:rsid w:val="008B1C81"/>
    <w:rsid w:val="008B3535"/>
    <w:rsid w:val="008B4768"/>
    <w:rsid w:val="008B5100"/>
    <w:rsid w:val="008B522B"/>
    <w:rsid w:val="008C06F8"/>
    <w:rsid w:val="008C48D9"/>
    <w:rsid w:val="008C541F"/>
    <w:rsid w:val="008C6128"/>
    <w:rsid w:val="008C6637"/>
    <w:rsid w:val="008C6735"/>
    <w:rsid w:val="008C6836"/>
    <w:rsid w:val="008C6F48"/>
    <w:rsid w:val="008C713B"/>
    <w:rsid w:val="008D008B"/>
    <w:rsid w:val="008D0F4A"/>
    <w:rsid w:val="008D3043"/>
    <w:rsid w:val="008E2601"/>
    <w:rsid w:val="008E27DE"/>
    <w:rsid w:val="008E282D"/>
    <w:rsid w:val="008E3228"/>
    <w:rsid w:val="008E3BE3"/>
    <w:rsid w:val="008E6069"/>
    <w:rsid w:val="008E7F2E"/>
    <w:rsid w:val="008F062E"/>
    <w:rsid w:val="008F0BA0"/>
    <w:rsid w:val="008F1401"/>
    <w:rsid w:val="008F1EDA"/>
    <w:rsid w:val="008F3B73"/>
    <w:rsid w:val="008F45AF"/>
    <w:rsid w:val="008F6F81"/>
    <w:rsid w:val="00901F5A"/>
    <w:rsid w:val="009021C8"/>
    <w:rsid w:val="0090338B"/>
    <w:rsid w:val="00906610"/>
    <w:rsid w:val="00906B8A"/>
    <w:rsid w:val="009070A6"/>
    <w:rsid w:val="0091081E"/>
    <w:rsid w:val="009126B4"/>
    <w:rsid w:val="0091404D"/>
    <w:rsid w:val="00914AF7"/>
    <w:rsid w:val="00916C25"/>
    <w:rsid w:val="00920DEC"/>
    <w:rsid w:val="00920F0F"/>
    <w:rsid w:val="00922961"/>
    <w:rsid w:val="009231D9"/>
    <w:rsid w:val="0092562E"/>
    <w:rsid w:val="00930E3A"/>
    <w:rsid w:val="009328F1"/>
    <w:rsid w:val="00933049"/>
    <w:rsid w:val="009340F5"/>
    <w:rsid w:val="00936CB0"/>
    <w:rsid w:val="009376B8"/>
    <w:rsid w:val="009406B5"/>
    <w:rsid w:val="00941042"/>
    <w:rsid w:val="009410AB"/>
    <w:rsid w:val="00942999"/>
    <w:rsid w:val="00942C89"/>
    <w:rsid w:val="00942E7D"/>
    <w:rsid w:val="00943E60"/>
    <w:rsid w:val="00946F9D"/>
    <w:rsid w:val="0094790C"/>
    <w:rsid w:val="00950E2E"/>
    <w:rsid w:val="00952459"/>
    <w:rsid w:val="009528E0"/>
    <w:rsid w:val="00953094"/>
    <w:rsid w:val="00956A3F"/>
    <w:rsid w:val="00956F2C"/>
    <w:rsid w:val="009576D1"/>
    <w:rsid w:val="00957E37"/>
    <w:rsid w:val="0096020C"/>
    <w:rsid w:val="00962332"/>
    <w:rsid w:val="0096409B"/>
    <w:rsid w:val="009643D0"/>
    <w:rsid w:val="0097015F"/>
    <w:rsid w:val="00972798"/>
    <w:rsid w:val="00972D22"/>
    <w:rsid w:val="00974DA3"/>
    <w:rsid w:val="00975A4A"/>
    <w:rsid w:val="00983232"/>
    <w:rsid w:val="00983749"/>
    <w:rsid w:val="00984151"/>
    <w:rsid w:val="00984E78"/>
    <w:rsid w:val="009871A7"/>
    <w:rsid w:val="00991792"/>
    <w:rsid w:val="00991F43"/>
    <w:rsid w:val="0099274E"/>
    <w:rsid w:val="00993B6E"/>
    <w:rsid w:val="009948FB"/>
    <w:rsid w:val="00997A58"/>
    <w:rsid w:val="009A1833"/>
    <w:rsid w:val="009A21E2"/>
    <w:rsid w:val="009A5D77"/>
    <w:rsid w:val="009A67B7"/>
    <w:rsid w:val="009B0FC8"/>
    <w:rsid w:val="009B11ED"/>
    <w:rsid w:val="009B2DDF"/>
    <w:rsid w:val="009C037D"/>
    <w:rsid w:val="009C2D6E"/>
    <w:rsid w:val="009C329A"/>
    <w:rsid w:val="009C4986"/>
    <w:rsid w:val="009E0269"/>
    <w:rsid w:val="009E0F9E"/>
    <w:rsid w:val="009E324F"/>
    <w:rsid w:val="009E5CAA"/>
    <w:rsid w:val="009E66BB"/>
    <w:rsid w:val="009E7B13"/>
    <w:rsid w:val="009F0E69"/>
    <w:rsid w:val="009F25B0"/>
    <w:rsid w:val="009F3355"/>
    <w:rsid w:val="009F44D9"/>
    <w:rsid w:val="009F6F03"/>
    <w:rsid w:val="009F79F0"/>
    <w:rsid w:val="00A01E82"/>
    <w:rsid w:val="00A05B4F"/>
    <w:rsid w:val="00A05E23"/>
    <w:rsid w:val="00A104CC"/>
    <w:rsid w:val="00A11CE4"/>
    <w:rsid w:val="00A148C3"/>
    <w:rsid w:val="00A14A15"/>
    <w:rsid w:val="00A14E6F"/>
    <w:rsid w:val="00A162F2"/>
    <w:rsid w:val="00A20C92"/>
    <w:rsid w:val="00A20EE0"/>
    <w:rsid w:val="00A22DF1"/>
    <w:rsid w:val="00A23247"/>
    <w:rsid w:val="00A2375E"/>
    <w:rsid w:val="00A27396"/>
    <w:rsid w:val="00A27E94"/>
    <w:rsid w:val="00A27EFC"/>
    <w:rsid w:val="00A30670"/>
    <w:rsid w:val="00A31A53"/>
    <w:rsid w:val="00A32815"/>
    <w:rsid w:val="00A331BF"/>
    <w:rsid w:val="00A33690"/>
    <w:rsid w:val="00A33826"/>
    <w:rsid w:val="00A347B7"/>
    <w:rsid w:val="00A35154"/>
    <w:rsid w:val="00A41222"/>
    <w:rsid w:val="00A416C4"/>
    <w:rsid w:val="00A42608"/>
    <w:rsid w:val="00A5150B"/>
    <w:rsid w:val="00A524F1"/>
    <w:rsid w:val="00A52C7A"/>
    <w:rsid w:val="00A52E36"/>
    <w:rsid w:val="00A53A95"/>
    <w:rsid w:val="00A56151"/>
    <w:rsid w:val="00A56310"/>
    <w:rsid w:val="00A6443A"/>
    <w:rsid w:val="00A652ED"/>
    <w:rsid w:val="00A66C2C"/>
    <w:rsid w:val="00A7404E"/>
    <w:rsid w:val="00A74610"/>
    <w:rsid w:val="00A747B4"/>
    <w:rsid w:val="00A74F5F"/>
    <w:rsid w:val="00A75DCD"/>
    <w:rsid w:val="00A760DF"/>
    <w:rsid w:val="00A80313"/>
    <w:rsid w:val="00A80BAB"/>
    <w:rsid w:val="00A81319"/>
    <w:rsid w:val="00A81911"/>
    <w:rsid w:val="00A8326E"/>
    <w:rsid w:val="00A8426E"/>
    <w:rsid w:val="00A844A3"/>
    <w:rsid w:val="00A86D78"/>
    <w:rsid w:val="00A90C23"/>
    <w:rsid w:val="00A92292"/>
    <w:rsid w:val="00A92D8E"/>
    <w:rsid w:val="00A938E3"/>
    <w:rsid w:val="00A951A6"/>
    <w:rsid w:val="00A96DA3"/>
    <w:rsid w:val="00AA097D"/>
    <w:rsid w:val="00AA217E"/>
    <w:rsid w:val="00AB261B"/>
    <w:rsid w:val="00AB3551"/>
    <w:rsid w:val="00AB5A89"/>
    <w:rsid w:val="00AB6614"/>
    <w:rsid w:val="00AC0213"/>
    <w:rsid w:val="00AC1213"/>
    <w:rsid w:val="00AC2D29"/>
    <w:rsid w:val="00AC531B"/>
    <w:rsid w:val="00AC5B20"/>
    <w:rsid w:val="00AC6146"/>
    <w:rsid w:val="00AC63DA"/>
    <w:rsid w:val="00AC6546"/>
    <w:rsid w:val="00AC6DEB"/>
    <w:rsid w:val="00AC727D"/>
    <w:rsid w:val="00AC793F"/>
    <w:rsid w:val="00AC7B47"/>
    <w:rsid w:val="00AD7B19"/>
    <w:rsid w:val="00AE100A"/>
    <w:rsid w:val="00AE2A3B"/>
    <w:rsid w:val="00AE3851"/>
    <w:rsid w:val="00AE5F59"/>
    <w:rsid w:val="00AE70AE"/>
    <w:rsid w:val="00AE7EC7"/>
    <w:rsid w:val="00AF0E74"/>
    <w:rsid w:val="00AF1232"/>
    <w:rsid w:val="00AF4867"/>
    <w:rsid w:val="00AF6FD8"/>
    <w:rsid w:val="00AF7DC0"/>
    <w:rsid w:val="00B0123A"/>
    <w:rsid w:val="00B01447"/>
    <w:rsid w:val="00B01996"/>
    <w:rsid w:val="00B05326"/>
    <w:rsid w:val="00B1013D"/>
    <w:rsid w:val="00B107B6"/>
    <w:rsid w:val="00B11FC0"/>
    <w:rsid w:val="00B13C70"/>
    <w:rsid w:val="00B14999"/>
    <w:rsid w:val="00B15913"/>
    <w:rsid w:val="00B17035"/>
    <w:rsid w:val="00B17C69"/>
    <w:rsid w:val="00B21D6D"/>
    <w:rsid w:val="00B2413D"/>
    <w:rsid w:val="00B2486E"/>
    <w:rsid w:val="00B278B9"/>
    <w:rsid w:val="00B27AB0"/>
    <w:rsid w:val="00B30B27"/>
    <w:rsid w:val="00B31E10"/>
    <w:rsid w:val="00B32B50"/>
    <w:rsid w:val="00B32FE3"/>
    <w:rsid w:val="00B36128"/>
    <w:rsid w:val="00B36AB6"/>
    <w:rsid w:val="00B40F75"/>
    <w:rsid w:val="00B427DE"/>
    <w:rsid w:val="00B52B86"/>
    <w:rsid w:val="00B53843"/>
    <w:rsid w:val="00B55C7D"/>
    <w:rsid w:val="00B5627E"/>
    <w:rsid w:val="00B56A4E"/>
    <w:rsid w:val="00B60B20"/>
    <w:rsid w:val="00B60B4E"/>
    <w:rsid w:val="00B623AC"/>
    <w:rsid w:val="00B64FC3"/>
    <w:rsid w:val="00B671EF"/>
    <w:rsid w:val="00B67E0A"/>
    <w:rsid w:val="00B70D4A"/>
    <w:rsid w:val="00B73C4A"/>
    <w:rsid w:val="00B74B13"/>
    <w:rsid w:val="00B77D30"/>
    <w:rsid w:val="00B8184A"/>
    <w:rsid w:val="00B82B3E"/>
    <w:rsid w:val="00B82B60"/>
    <w:rsid w:val="00B842FA"/>
    <w:rsid w:val="00B843F2"/>
    <w:rsid w:val="00B85912"/>
    <w:rsid w:val="00B91F39"/>
    <w:rsid w:val="00B92093"/>
    <w:rsid w:val="00B92B5B"/>
    <w:rsid w:val="00B938F2"/>
    <w:rsid w:val="00B93E30"/>
    <w:rsid w:val="00B941F8"/>
    <w:rsid w:val="00B9495E"/>
    <w:rsid w:val="00B96737"/>
    <w:rsid w:val="00BA3775"/>
    <w:rsid w:val="00BA4FB8"/>
    <w:rsid w:val="00BA6F05"/>
    <w:rsid w:val="00BA7D9B"/>
    <w:rsid w:val="00BB1EA6"/>
    <w:rsid w:val="00BB23A0"/>
    <w:rsid w:val="00BB3CA1"/>
    <w:rsid w:val="00BB420F"/>
    <w:rsid w:val="00BB754F"/>
    <w:rsid w:val="00BB768F"/>
    <w:rsid w:val="00BC00A9"/>
    <w:rsid w:val="00BC0699"/>
    <w:rsid w:val="00BC0CF7"/>
    <w:rsid w:val="00BC3782"/>
    <w:rsid w:val="00BC5953"/>
    <w:rsid w:val="00BC6DA1"/>
    <w:rsid w:val="00BC75A1"/>
    <w:rsid w:val="00BC75F9"/>
    <w:rsid w:val="00BD2138"/>
    <w:rsid w:val="00BD4C63"/>
    <w:rsid w:val="00BD63BC"/>
    <w:rsid w:val="00BD672D"/>
    <w:rsid w:val="00BD6F02"/>
    <w:rsid w:val="00BD736D"/>
    <w:rsid w:val="00BE0302"/>
    <w:rsid w:val="00BE2339"/>
    <w:rsid w:val="00BE400A"/>
    <w:rsid w:val="00BE44AD"/>
    <w:rsid w:val="00BE4CB8"/>
    <w:rsid w:val="00BE65D5"/>
    <w:rsid w:val="00BF0153"/>
    <w:rsid w:val="00BF3A6E"/>
    <w:rsid w:val="00BF3ED2"/>
    <w:rsid w:val="00BF5A8A"/>
    <w:rsid w:val="00C00F3B"/>
    <w:rsid w:val="00C0169D"/>
    <w:rsid w:val="00C01C76"/>
    <w:rsid w:val="00C02247"/>
    <w:rsid w:val="00C022D4"/>
    <w:rsid w:val="00C0305B"/>
    <w:rsid w:val="00C04220"/>
    <w:rsid w:val="00C042CB"/>
    <w:rsid w:val="00C048E8"/>
    <w:rsid w:val="00C04DD6"/>
    <w:rsid w:val="00C06B1F"/>
    <w:rsid w:val="00C11F9A"/>
    <w:rsid w:val="00C15E97"/>
    <w:rsid w:val="00C172B9"/>
    <w:rsid w:val="00C20B02"/>
    <w:rsid w:val="00C23B42"/>
    <w:rsid w:val="00C24671"/>
    <w:rsid w:val="00C253F3"/>
    <w:rsid w:val="00C27D0B"/>
    <w:rsid w:val="00C312FD"/>
    <w:rsid w:val="00C31703"/>
    <w:rsid w:val="00C32096"/>
    <w:rsid w:val="00C32F3B"/>
    <w:rsid w:val="00C3777A"/>
    <w:rsid w:val="00C4115A"/>
    <w:rsid w:val="00C42385"/>
    <w:rsid w:val="00C4311A"/>
    <w:rsid w:val="00C43425"/>
    <w:rsid w:val="00C4352C"/>
    <w:rsid w:val="00C44E05"/>
    <w:rsid w:val="00C46D50"/>
    <w:rsid w:val="00C47EBC"/>
    <w:rsid w:val="00C5064E"/>
    <w:rsid w:val="00C512C6"/>
    <w:rsid w:val="00C52B87"/>
    <w:rsid w:val="00C536D3"/>
    <w:rsid w:val="00C53885"/>
    <w:rsid w:val="00C53C85"/>
    <w:rsid w:val="00C54171"/>
    <w:rsid w:val="00C547E4"/>
    <w:rsid w:val="00C607A6"/>
    <w:rsid w:val="00C62E38"/>
    <w:rsid w:val="00C63175"/>
    <w:rsid w:val="00C664DA"/>
    <w:rsid w:val="00C66A7C"/>
    <w:rsid w:val="00C67742"/>
    <w:rsid w:val="00C67A99"/>
    <w:rsid w:val="00C67F1C"/>
    <w:rsid w:val="00C70964"/>
    <w:rsid w:val="00C71091"/>
    <w:rsid w:val="00C72BB5"/>
    <w:rsid w:val="00C74D57"/>
    <w:rsid w:val="00C7747A"/>
    <w:rsid w:val="00C8260C"/>
    <w:rsid w:val="00C842D3"/>
    <w:rsid w:val="00C858F8"/>
    <w:rsid w:val="00C86DCD"/>
    <w:rsid w:val="00C86FDC"/>
    <w:rsid w:val="00C9358B"/>
    <w:rsid w:val="00C939CC"/>
    <w:rsid w:val="00C969E4"/>
    <w:rsid w:val="00CA0256"/>
    <w:rsid w:val="00CA549B"/>
    <w:rsid w:val="00CA5CE4"/>
    <w:rsid w:val="00CA7B80"/>
    <w:rsid w:val="00CA7C84"/>
    <w:rsid w:val="00CB08B2"/>
    <w:rsid w:val="00CB3E8C"/>
    <w:rsid w:val="00CB4C08"/>
    <w:rsid w:val="00CB5724"/>
    <w:rsid w:val="00CB60DE"/>
    <w:rsid w:val="00CB60EB"/>
    <w:rsid w:val="00CB6368"/>
    <w:rsid w:val="00CC0BB7"/>
    <w:rsid w:val="00CC1654"/>
    <w:rsid w:val="00CC2947"/>
    <w:rsid w:val="00CC3999"/>
    <w:rsid w:val="00CC7AE7"/>
    <w:rsid w:val="00CC7EE1"/>
    <w:rsid w:val="00CD18AC"/>
    <w:rsid w:val="00CD2B6E"/>
    <w:rsid w:val="00CD3B13"/>
    <w:rsid w:val="00CD3C27"/>
    <w:rsid w:val="00CE029C"/>
    <w:rsid w:val="00CE0384"/>
    <w:rsid w:val="00CE0485"/>
    <w:rsid w:val="00CE65B0"/>
    <w:rsid w:val="00CE7BD4"/>
    <w:rsid w:val="00CF050B"/>
    <w:rsid w:val="00CF08B1"/>
    <w:rsid w:val="00CF19B0"/>
    <w:rsid w:val="00CF2878"/>
    <w:rsid w:val="00CF3672"/>
    <w:rsid w:val="00CF43D4"/>
    <w:rsid w:val="00CF4F02"/>
    <w:rsid w:val="00CF5537"/>
    <w:rsid w:val="00D02293"/>
    <w:rsid w:val="00D0359E"/>
    <w:rsid w:val="00D10D11"/>
    <w:rsid w:val="00D10E77"/>
    <w:rsid w:val="00D10F3B"/>
    <w:rsid w:val="00D11A97"/>
    <w:rsid w:val="00D12115"/>
    <w:rsid w:val="00D16C04"/>
    <w:rsid w:val="00D17CFE"/>
    <w:rsid w:val="00D2483F"/>
    <w:rsid w:val="00D2525A"/>
    <w:rsid w:val="00D27535"/>
    <w:rsid w:val="00D33886"/>
    <w:rsid w:val="00D34A62"/>
    <w:rsid w:val="00D354A5"/>
    <w:rsid w:val="00D35D80"/>
    <w:rsid w:val="00D360D5"/>
    <w:rsid w:val="00D37664"/>
    <w:rsid w:val="00D41089"/>
    <w:rsid w:val="00D41C98"/>
    <w:rsid w:val="00D446D2"/>
    <w:rsid w:val="00D44BDB"/>
    <w:rsid w:val="00D46372"/>
    <w:rsid w:val="00D46CBC"/>
    <w:rsid w:val="00D5099E"/>
    <w:rsid w:val="00D51D48"/>
    <w:rsid w:val="00D525EE"/>
    <w:rsid w:val="00D54033"/>
    <w:rsid w:val="00D55A5F"/>
    <w:rsid w:val="00D564C6"/>
    <w:rsid w:val="00D579B3"/>
    <w:rsid w:val="00D603CE"/>
    <w:rsid w:val="00D614FD"/>
    <w:rsid w:val="00D617E1"/>
    <w:rsid w:val="00D65620"/>
    <w:rsid w:val="00D7404E"/>
    <w:rsid w:val="00D74F53"/>
    <w:rsid w:val="00D768FA"/>
    <w:rsid w:val="00D76F3E"/>
    <w:rsid w:val="00D76FC1"/>
    <w:rsid w:val="00D82254"/>
    <w:rsid w:val="00D831C1"/>
    <w:rsid w:val="00D832C7"/>
    <w:rsid w:val="00D84F83"/>
    <w:rsid w:val="00D86E50"/>
    <w:rsid w:val="00D87CD5"/>
    <w:rsid w:val="00D978BA"/>
    <w:rsid w:val="00DA24E9"/>
    <w:rsid w:val="00DA4005"/>
    <w:rsid w:val="00DA451E"/>
    <w:rsid w:val="00DA727B"/>
    <w:rsid w:val="00DA7DF5"/>
    <w:rsid w:val="00DB0F0E"/>
    <w:rsid w:val="00DB1207"/>
    <w:rsid w:val="00DB4D63"/>
    <w:rsid w:val="00DB5D59"/>
    <w:rsid w:val="00DB60F4"/>
    <w:rsid w:val="00DC4FAE"/>
    <w:rsid w:val="00DC795B"/>
    <w:rsid w:val="00DC7CE7"/>
    <w:rsid w:val="00DD08E8"/>
    <w:rsid w:val="00DD16B9"/>
    <w:rsid w:val="00DD1FBB"/>
    <w:rsid w:val="00DD5BB3"/>
    <w:rsid w:val="00DD613D"/>
    <w:rsid w:val="00DD74DD"/>
    <w:rsid w:val="00DE080E"/>
    <w:rsid w:val="00DE13FA"/>
    <w:rsid w:val="00DE2740"/>
    <w:rsid w:val="00DE7D7A"/>
    <w:rsid w:val="00DF03C0"/>
    <w:rsid w:val="00DF14C5"/>
    <w:rsid w:val="00DF17F7"/>
    <w:rsid w:val="00DF29B5"/>
    <w:rsid w:val="00DF3C7C"/>
    <w:rsid w:val="00DF4160"/>
    <w:rsid w:val="00DF5E8B"/>
    <w:rsid w:val="00DF6A9B"/>
    <w:rsid w:val="00DF6F8A"/>
    <w:rsid w:val="00DF761D"/>
    <w:rsid w:val="00E00E9F"/>
    <w:rsid w:val="00E03E2B"/>
    <w:rsid w:val="00E04965"/>
    <w:rsid w:val="00E055B4"/>
    <w:rsid w:val="00E12FA6"/>
    <w:rsid w:val="00E1779F"/>
    <w:rsid w:val="00E17995"/>
    <w:rsid w:val="00E206F2"/>
    <w:rsid w:val="00E2335D"/>
    <w:rsid w:val="00E2374F"/>
    <w:rsid w:val="00E23FF9"/>
    <w:rsid w:val="00E272A2"/>
    <w:rsid w:val="00E27644"/>
    <w:rsid w:val="00E27762"/>
    <w:rsid w:val="00E30E13"/>
    <w:rsid w:val="00E321A3"/>
    <w:rsid w:val="00E32E4C"/>
    <w:rsid w:val="00E338AB"/>
    <w:rsid w:val="00E453B0"/>
    <w:rsid w:val="00E45806"/>
    <w:rsid w:val="00E46446"/>
    <w:rsid w:val="00E46725"/>
    <w:rsid w:val="00E50E6A"/>
    <w:rsid w:val="00E51254"/>
    <w:rsid w:val="00E51255"/>
    <w:rsid w:val="00E52FBD"/>
    <w:rsid w:val="00E53B0F"/>
    <w:rsid w:val="00E53CC6"/>
    <w:rsid w:val="00E540E5"/>
    <w:rsid w:val="00E55460"/>
    <w:rsid w:val="00E5555F"/>
    <w:rsid w:val="00E557B5"/>
    <w:rsid w:val="00E560BD"/>
    <w:rsid w:val="00E64ABC"/>
    <w:rsid w:val="00E6519A"/>
    <w:rsid w:val="00E65BB5"/>
    <w:rsid w:val="00E65C85"/>
    <w:rsid w:val="00E65DD9"/>
    <w:rsid w:val="00E67A1C"/>
    <w:rsid w:val="00E67B33"/>
    <w:rsid w:val="00E67F45"/>
    <w:rsid w:val="00E70218"/>
    <w:rsid w:val="00E709EA"/>
    <w:rsid w:val="00E7314C"/>
    <w:rsid w:val="00E7390A"/>
    <w:rsid w:val="00E765B5"/>
    <w:rsid w:val="00E77A6D"/>
    <w:rsid w:val="00E833A8"/>
    <w:rsid w:val="00E856D7"/>
    <w:rsid w:val="00E907FF"/>
    <w:rsid w:val="00E9144C"/>
    <w:rsid w:val="00E929BB"/>
    <w:rsid w:val="00E9376E"/>
    <w:rsid w:val="00E93ECE"/>
    <w:rsid w:val="00E94116"/>
    <w:rsid w:val="00E96AFE"/>
    <w:rsid w:val="00EA05C1"/>
    <w:rsid w:val="00EA1CC6"/>
    <w:rsid w:val="00EA35F6"/>
    <w:rsid w:val="00EA3738"/>
    <w:rsid w:val="00EA4865"/>
    <w:rsid w:val="00EB22AF"/>
    <w:rsid w:val="00EB2307"/>
    <w:rsid w:val="00EB4EA6"/>
    <w:rsid w:val="00EB54A1"/>
    <w:rsid w:val="00EB5ADC"/>
    <w:rsid w:val="00EB6629"/>
    <w:rsid w:val="00EC000E"/>
    <w:rsid w:val="00EC1053"/>
    <w:rsid w:val="00EC1859"/>
    <w:rsid w:val="00EC1BAF"/>
    <w:rsid w:val="00EC6ECA"/>
    <w:rsid w:val="00EC72A7"/>
    <w:rsid w:val="00ED0D03"/>
    <w:rsid w:val="00ED0F09"/>
    <w:rsid w:val="00ED13BF"/>
    <w:rsid w:val="00ED2BA9"/>
    <w:rsid w:val="00ED3450"/>
    <w:rsid w:val="00ED3EB1"/>
    <w:rsid w:val="00ED5101"/>
    <w:rsid w:val="00ED5E87"/>
    <w:rsid w:val="00ED6E46"/>
    <w:rsid w:val="00ED7997"/>
    <w:rsid w:val="00ED7D1A"/>
    <w:rsid w:val="00EE3A01"/>
    <w:rsid w:val="00EE3F95"/>
    <w:rsid w:val="00EE4527"/>
    <w:rsid w:val="00EE6479"/>
    <w:rsid w:val="00EE72A5"/>
    <w:rsid w:val="00EF287F"/>
    <w:rsid w:val="00EF55D6"/>
    <w:rsid w:val="00EF738B"/>
    <w:rsid w:val="00F00E3A"/>
    <w:rsid w:val="00F014C6"/>
    <w:rsid w:val="00F021CE"/>
    <w:rsid w:val="00F026D0"/>
    <w:rsid w:val="00F046DF"/>
    <w:rsid w:val="00F10976"/>
    <w:rsid w:val="00F1218D"/>
    <w:rsid w:val="00F1230D"/>
    <w:rsid w:val="00F13A5B"/>
    <w:rsid w:val="00F13C65"/>
    <w:rsid w:val="00F1604F"/>
    <w:rsid w:val="00F1662E"/>
    <w:rsid w:val="00F16893"/>
    <w:rsid w:val="00F17C37"/>
    <w:rsid w:val="00F20137"/>
    <w:rsid w:val="00F211A5"/>
    <w:rsid w:val="00F21471"/>
    <w:rsid w:val="00F21BA5"/>
    <w:rsid w:val="00F22827"/>
    <w:rsid w:val="00F24D5A"/>
    <w:rsid w:val="00F24E13"/>
    <w:rsid w:val="00F25605"/>
    <w:rsid w:val="00F26D8E"/>
    <w:rsid w:val="00F302E4"/>
    <w:rsid w:val="00F304A0"/>
    <w:rsid w:val="00F30D01"/>
    <w:rsid w:val="00F33095"/>
    <w:rsid w:val="00F33511"/>
    <w:rsid w:val="00F33DF4"/>
    <w:rsid w:val="00F36301"/>
    <w:rsid w:val="00F36475"/>
    <w:rsid w:val="00F37169"/>
    <w:rsid w:val="00F42AD6"/>
    <w:rsid w:val="00F440CC"/>
    <w:rsid w:val="00F4484C"/>
    <w:rsid w:val="00F44C42"/>
    <w:rsid w:val="00F44EDA"/>
    <w:rsid w:val="00F454AE"/>
    <w:rsid w:val="00F4599B"/>
    <w:rsid w:val="00F45C65"/>
    <w:rsid w:val="00F46A0C"/>
    <w:rsid w:val="00F47C1C"/>
    <w:rsid w:val="00F502FD"/>
    <w:rsid w:val="00F51F51"/>
    <w:rsid w:val="00F53265"/>
    <w:rsid w:val="00F551E7"/>
    <w:rsid w:val="00F557EC"/>
    <w:rsid w:val="00F5654C"/>
    <w:rsid w:val="00F56FB9"/>
    <w:rsid w:val="00F62715"/>
    <w:rsid w:val="00F62C24"/>
    <w:rsid w:val="00F62E57"/>
    <w:rsid w:val="00F6314E"/>
    <w:rsid w:val="00F63FFA"/>
    <w:rsid w:val="00F654EF"/>
    <w:rsid w:val="00F70340"/>
    <w:rsid w:val="00F715D4"/>
    <w:rsid w:val="00F725D2"/>
    <w:rsid w:val="00F740C5"/>
    <w:rsid w:val="00F74FA7"/>
    <w:rsid w:val="00F769BC"/>
    <w:rsid w:val="00F80611"/>
    <w:rsid w:val="00F85866"/>
    <w:rsid w:val="00F85F61"/>
    <w:rsid w:val="00F863CA"/>
    <w:rsid w:val="00F867E0"/>
    <w:rsid w:val="00F86FF2"/>
    <w:rsid w:val="00F87674"/>
    <w:rsid w:val="00F90F83"/>
    <w:rsid w:val="00F91796"/>
    <w:rsid w:val="00F92692"/>
    <w:rsid w:val="00F937A9"/>
    <w:rsid w:val="00F94DA0"/>
    <w:rsid w:val="00F9607C"/>
    <w:rsid w:val="00F96393"/>
    <w:rsid w:val="00F96A5B"/>
    <w:rsid w:val="00F96A8E"/>
    <w:rsid w:val="00F979BF"/>
    <w:rsid w:val="00FA0933"/>
    <w:rsid w:val="00FA0FA1"/>
    <w:rsid w:val="00FA30BD"/>
    <w:rsid w:val="00FA3D19"/>
    <w:rsid w:val="00FA5352"/>
    <w:rsid w:val="00FA5BF9"/>
    <w:rsid w:val="00FA6793"/>
    <w:rsid w:val="00FA77DE"/>
    <w:rsid w:val="00FB0149"/>
    <w:rsid w:val="00FB03C2"/>
    <w:rsid w:val="00FB2696"/>
    <w:rsid w:val="00FB726E"/>
    <w:rsid w:val="00FB79DF"/>
    <w:rsid w:val="00FB7A75"/>
    <w:rsid w:val="00FC039A"/>
    <w:rsid w:val="00FC0D56"/>
    <w:rsid w:val="00FC3540"/>
    <w:rsid w:val="00FC3B50"/>
    <w:rsid w:val="00FC55D3"/>
    <w:rsid w:val="00FC617E"/>
    <w:rsid w:val="00FC7888"/>
    <w:rsid w:val="00FD1D28"/>
    <w:rsid w:val="00FD4B58"/>
    <w:rsid w:val="00FE0279"/>
    <w:rsid w:val="00FE0BF1"/>
    <w:rsid w:val="00FE1664"/>
    <w:rsid w:val="00FE23EE"/>
    <w:rsid w:val="00FE3E3C"/>
    <w:rsid w:val="00FE6170"/>
    <w:rsid w:val="00FE6F1D"/>
    <w:rsid w:val="00FF0551"/>
    <w:rsid w:val="00FF1BC8"/>
    <w:rsid w:val="00FF4E12"/>
    <w:rsid w:val="00FF4ED3"/>
    <w:rsid w:val="00FF6D93"/>
    <w:rsid w:val="00FF7C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qFormat="1"/>
    <w:lsdException w:name="annotation subject"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jc w:val="center"/>
      <w:outlineLvl w:val="0"/>
    </w:pPr>
    <w:rPr>
      <w:b/>
      <w:caps/>
      <w:spacing w:val="20"/>
      <w:szCs w:val="20"/>
      <w:lang w:val="lt-LT"/>
    </w:rPr>
  </w:style>
  <w:style w:type="paragraph" w:styleId="Heading2">
    <w:name w:val="heading 2"/>
    <w:basedOn w:val="Normal"/>
    <w:next w:val="Normal"/>
    <w:link w:val="Heading2Char"/>
    <w:uiPriority w:val="9"/>
    <w:qFormat/>
    <w:pPr>
      <w:keepNext/>
      <w:outlineLvl w:val="1"/>
    </w:pPr>
    <w:rPr>
      <w:b/>
      <w:bCs/>
      <w:lang w:val="lt-LT"/>
    </w:rPr>
  </w:style>
  <w:style w:type="paragraph" w:styleId="Heading3">
    <w:name w:val="heading 3"/>
    <w:basedOn w:val="Normal"/>
    <w:next w:val="Normal"/>
    <w:link w:val="Heading3Char"/>
    <w:uiPriority w:val="9"/>
    <w:unhideWhenUsed/>
    <w:qFormat/>
    <w:rsid w:val="00425751"/>
    <w:pPr>
      <w:keepNext/>
      <w:keepLines/>
      <w:spacing w:before="40" w:line="259" w:lineRule="auto"/>
      <w:outlineLvl w:val="2"/>
    </w:pPr>
    <w:rPr>
      <w:rFonts w:ascii="Calibri Light" w:hAnsi="Calibri Light"/>
      <w:color w:val="1F4D78"/>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pPr>
      <w:jc w:val="both"/>
    </w:pPr>
    <w:rPr>
      <w:lang w:val="lt-LT"/>
    </w:rPr>
  </w:style>
  <w:style w:type="paragraph" w:styleId="Header">
    <w:name w:val="header"/>
    <w:basedOn w:val="Normal"/>
    <w:link w:val="HeaderChar"/>
    <w:pPr>
      <w:tabs>
        <w:tab w:val="center" w:pos="4153"/>
        <w:tab w:val="right" w:pos="8306"/>
      </w:tabs>
    </w:pPr>
    <w:rPr>
      <w:rFonts w:ascii="Arial" w:hAnsi="Arial"/>
      <w:sz w:val="22"/>
      <w:szCs w:val="20"/>
      <w:lang w:val="en-US"/>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pPr>
    <w:rPr>
      <w:rFonts w:ascii="Arial" w:hAnsi="Arial"/>
      <w:sz w:val="22"/>
      <w:szCs w:val="20"/>
      <w:lang w:val="en-US"/>
    </w:rPr>
  </w:style>
  <w:style w:type="character" w:styleId="Hyperlink">
    <w:name w:val="Hyperlink"/>
    <w:uiPriority w:val="99"/>
    <w:rsid w:val="00784645"/>
    <w:rPr>
      <w:color w:val="0000FF"/>
      <w:u w:val="single"/>
    </w:rPr>
  </w:style>
  <w:style w:type="paragraph" w:styleId="BalloonText">
    <w:name w:val="Balloon Text"/>
    <w:basedOn w:val="Normal"/>
    <w:link w:val="BalloonTextChar"/>
    <w:uiPriority w:val="99"/>
    <w:semiHidden/>
    <w:rsid w:val="005564C5"/>
    <w:rPr>
      <w:rFonts w:ascii="Tahoma" w:hAnsi="Tahoma" w:cs="Tahoma"/>
      <w:sz w:val="16"/>
      <w:szCs w:val="16"/>
    </w:rPr>
  </w:style>
  <w:style w:type="table" w:styleId="TableGrid">
    <w:name w:val="Table Grid"/>
    <w:basedOn w:val="TableNormal"/>
    <w:uiPriority w:val="3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ko-KR"/>
    </w:rPr>
  </w:style>
  <w:style w:type="paragraph" w:styleId="ListParagraph">
    <w:name w:val="List Paragraph"/>
    <w:basedOn w:val="Normal"/>
    <w:uiPriority w:val="34"/>
    <w:qFormat/>
    <w:rsid w:val="00683ADA"/>
    <w:pPr>
      <w:ind w:left="1296"/>
    </w:pPr>
  </w:style>
  <w:style w:type="paragraph" w:customStyle="1" w:styleId="Default">
    <w:name w:val="Default"/>
    <w:rsid w:val="001B0B4A"/>
    <w:pPr>
      <w:autoSpaceDE w:val="0"/>
      <w:autoSpaceDN w:val="0"/>
      <w:adjustRightInd w:val="0"/>
    </w:pPr>
    <w:rPr>
      <w:color w:val="000000"/>
      <w:sz w:val="24"/>
      <w:szCs w:val="24"/>
      <w:lang w:val="lt-LT" w:eastAsia="lt-LT"/>
    </w:rPr>
  </w:style>
  <w:style w:type="character" w:customStyle="1" w:styleId="st">
    <w:name w:val="st"/>
    <w:basedOn w:val="DefaultParagraphFont"/>
    <w:rsid w:val="00A14A15"/>
  </w:style>
  <w:style w:type="character" w:customStyle="1" w:styleId="st1">
    <w:name w:val="st1"/>
    <w:basedOn w:val="DefaultParagraphFont"/>
    <w:rsid w:val="00BE65D5"/>
  </w:style>
  <w:style w:type="character" w:customStyle="1" w:styleId="HeaderChar">
    <w:name w:val="Header Char"/>
    <w:link w:val="Header"/>
    <w:rsid w:val="00CC0BB7"/>
    <w:rPr>
      <w:rFonts w:ascii="Arial" w:hAnsi="Arial"/>
      <w:sz w:val="22"/>
      <w:lang w:val="en-US" w:eastAsia="en-US"/>
    </w:rPr>
  </w:style>
  <w:style w:type="character" w:styleId="Strong">
    <w:name w:val="Strong"/>
    <w:uiPriority w:val="22"/>
    <w:qFormat/>
    <w:rsid w:val="00FF7C44"/>
    <w:rPr>
      <w:b/>
      <w:bCs/>
    </w:rPr>
  </w:style>
  <w:style w:type="character" w:customStyle="1" w:styleId="Heading3Char">
    <w:name w:val="Heading 3 Char"/>
    <w:link w:val="Heading3"/>
    <w:uiPriority w:val="9"/>
    <w:rsid w:val="00425751"/>
    <w:rPr>
      <w:rFonts w:ascii="Calibri Light" w:hAnsi="Calibri Light"/>
      <w:color w:val="1F4D78"/>
      <w:sz w:val="24"/>
      <w:szCs w:val="24"/>
      <w:lang w:eastAsia="en-US"/>
    </w:rPr>
  </w:style>
  <w:style w:type="paragraph" w:styleId="Title">
    <w:name w:val="Title"/>
    <w:basedOn w:val="Normal"/>
    <w:next w:val="Normal"/>
    <w:link w:val="TitleChar"/>
    <w:uiPriority w:val="10"/>
    <w:qFormat/>
    <w:rsid w:val="00425751"/>
    <w:pPr>
      <w:contextualSpacing/>
    </w:pPr>
    <w:rPr>
      <w:rFonts w:ascii="Calibri Light" w:hAnsi="Calibri Light"/>
      <w:spacing w:val="-10"/>
      <w:kern w:val="28"/>
      <w:sz w:val="56"/>
      <w:szCs w:val="56"/>
      <w:lang w:val="lt-LT"/>
    </w:rPr>
  </w:style>
  <w:style w:type="character" w:customStyle="1" w:styleId="TitleChar">
    <w:name w:val="Title Char"/>
    <w:link w:val="Title"/>
    <w:uiPriority w:val="10"/>
    <w:rsid w:val="00425751"/>
    <w:rPr>
      <w:rFonts w:ascii="Calibri Light" w:hAnsi="Calibri Light"/>
      <w:spacing w:val="-10"/>
      <w:kern w:val="28"/>
      <w:sz w:val="56"/>
      <w:szCs w:val="56"/>
      <w:lang w:eastAsia="en-US"/>
    </w:rPr>
  </w:style>
  <w:style w:type="character" w:customStyle="1" w:styleId="FooterChar">
    <w:name w:val="Footer Char"/>
    <w:link w:val="Footer"/>
    <w:uiPriority w:val="99"/>
    <w:rsid w:val="00425751"/>
    <w:rPr>
      <w:rFonts w:ascii="Arial" w:hAnsi="Arial"/>
      <w:sz w:val="22"/>
      <w:lang w:val="en-US" w:eastAsia="en-US"/>
    </w:rPr>
  </w:style>
  <w:style w:type="character" w:customStyle="1" w:styleId="Heading1Char">
    <w:name w:val="Heading 1 Char"/>
    <w:link w:val="Heading1"/>
    <w:uiPriority w:val="9"/>
    <w:rsid w:val="00425751"/>
    <w:rPr>
      <w:b/>
      <w:caps/>
      <w:spacing w:val="20"/>
      <w:sz w:val="24"/>
      <w:lang w:eastAsia="en-US"/>
    </w:rPr>
  </w:style>
  <w:style w:type="character" w:styleId="CommentReference">
    <w:name w:val="annotation reference"/>
    <w:uiPriority w:val="99"/>
    <w:unhideWhenUsed/>
    <w:rsid w:val="00425751"/>
    <w:rPr>
      <w:sz w:val="16"/>
      <w:szCs w:val="16"/>
    </w:rPr>
  </w:style>
  <w:style w:type="paragraph" w:styleId="CommentText">
    <w:name w:val="annotation text"/>
    <w:basedOn w:val="Normal"/>
    <w:link w:val="CommentTextChar"/>
    <w:uiPriority w:val="99"/>
    <w:unhideWhenUsed/>
    <w:rsid w:val="00425751"/>
    <w:pPr>
      <w:spacing w:after="160"/>
    </w:pPr>
    <w:rPr>
      <w:rFonts w:ascii="Calibri" w:eastAsia="Calibri" w:hAnsi="Calibri"/>
      <w:sz w:val="20"/>
      <w:szCs w:val="20"/>
      <w:lang w:val="lt-LT"/>
    </w:rPr>
  </w:style>
  <w:style w:type="character" w:customStyle="1" w:styleId="CommentTextChar">
    <w:name w:val="Comment Text Char"/>
    <w:link w:val="CommentText"/>
    <w:uiPriority w:val="99"/>
    <w:rsid w:val="00425751"/>
    <w:rPr>
      <w:rFonts w:ascii="Calibri" w:eastAsia="Calibri" w:hAnsi="Calibri"/>
      <w:lang w:eastAsia="en-US"/>
    </w:rPr>
  </w:style>
  <w:style w:type="paragraph" w:styleId="CommentSubject">
    <w:name w:val="annotation subject"/>
    <w:basedOn w:val="CommentText"/>
    <w:next w:val="CommentText"/>
    <w:link w:val="CommentSubjectChar"/>
    <w:uiPriority w:val="99"/>
    <w:unhideWhenUsed/>
    <w:rsid w:val="00425751"/>
    <w:rPr>
      <w:b/>
      <w:bCs/>
    </w:rPr>
  </w:style>
  <w:style w:type="character" w:customStyle="1" w:styleId="CommentSubjectChar">
    <w:name w:val="Comment Subject Char"/>
    <w:link w:val="CommentSubject"/>
    <w:uiPriority w:val="99"/>
    <w:rsid w:val="00425751"/>
    <w:rPr>
      <w:rFonts w:ascii="Calibri" w:eastAsia="Calibri" w:hAnsi="Calibri"/>
      <w:b/>
      <w:bCs/>
      <w:lang w:eastAsia="en-US"/>
    </w:rPr>
  </w:style>
  <w:style w:type="character" w:customStyle="1" w:styleId="BalloonTextChar">
    <w:name w:val="Balloon Text Char"/>
    <w:link w:val="BalloonText"/>
    <w:uiPriority w:val="99"/>
    <w:semiHidden/>
    <w:rsid w:val="00425751"/>
    <w:rPr>
      <w:rFonts w:ascii="Tahoma" w:hAnsi="Tahoma" w:cs="Tahoma"/>
      <w:sz w:val="16"/>
      <w:szCs w:val="16"/>
      <w:lang w:val="en-GB" w:eastAsia="en-US"/>
    </w:rPr>
  </w:style>
  <w:style w:type="character" w:customStyle="1" w:styleId="Heading2Char">
    <w:name w:val="Heading 2 Char"/>
    <w:link w:val="Heading2"/>
    <w:uiPriority w:val="9"/>
    <w:rsid w:val="00425751"/>
    <w:rPr>
      <w:b/>
      <w:bCs/>
      <w:sz w:val="24"/>
      <w:szCs w:val="24"/>
      <w:lang w:eastAsia="en-US"/>
    </w:rPr>
  </w:style>
  <w:style w:type="paragraph" w:styleId="FootnoteText">
    <w:name w:val="footnote text"/>
    <w:basedOn w:val="Normal"/>
    <w:link w:val="FootnoteTextChar"/>
    <w:uiPriority w:val="99"/>
    <w:unhideWhenUsed/>
    <w:rsid w:val="00425751"/>
    <w:rPr>
      <w:rFonts w:ascii="Calibri" w:eastAsia="Calibri" w:hAnsi="Calibri"/>
      <w:sz w:val="20"/>
      <w:szCs w:val="20"/>
      <w:lang w:val="lt-LT"/>
    </w:rPr>
  </w:style>
  <w:style w:type="character" w:customStyle="1" w:styleId="FootnoteTextChar">
    <w:name w:val="Footnote Text Char"/>
    <w:link w:val="FootnoteText"/>
    <w:uiPriority w:val="99"/>
    <w:rsid w:val="00425751"/>
    <w:rPr>
      <w:rFonts w:ascii="Calibri" w:eastAsia="Calibri" w:hAnsi="Calibri"/>
      <w:lang w:eastAsia="en-US"/>
    </w:rPr>
  </w:style>
  <w:style w:type="character" w:styleId="FootnoteReference">
    <w:name w:val="footnote reference"/>
    <w:uiPriority w:val="99"/>
    <w:unhideWhenUsed/>
    <w:rsid w:val="00425751"/>
    <w:rPr>
      <w:vertAlign w:val="superscript"/>
    </w:rPr>
  </w:style>
  <w:style w:type="character" w:styleId="FollowedHyperlink">
    <w:name w:val="FollowedHyperlink"/>
    <w:uiPriority w:val="99"/>
    <w:unhideWhenUsed/>
    <w:rsid w:val="00425751"/>
    <w:rPr>
      <w:color w:val="954F72"/>
      <w:u w:val="single"/>
    </w:rPr>
  </w:style>
  <w:style w:type="table" w:customStyle="1" w:styleId="TableGridLight1">
    <w:name w:val="Table Grid Light1"/>
    <w:basedOn w:val="TableNormal"/>
    <w:uiPriority w:val="40"/>
    <w:rsid w:val="00425751"/>
    <w:rPr>
      <w:rFonts w:ascii="Calibri" w:eastAsia="Calibri" w:hAnsi="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Emphasis">
    <w:name w:val="Intense Emphasis"/>
    <w:uiPriority w:val="21"/>
    <w:qFormat/>
    <w:rsid w:val="00425751"/>
    <w:rPr>
      <w:i/>
      <w:iCs/>
      <w:color w:val="5B9BD5"/>
    </w:rPr>
  </w:style>
  <w:style w:type="paragraph" w:styleId="NoSpacing">
    <w:name w:val="No Spacing"/>
    <w:uiPriority w:val="1"/>
    <w:qFormat/>
    <w:rsid w:val="00425751"/>
    <w:rPr>
      <w:rFonts w:ascii="Calibri" w:eastAsia="Calibri" w:hAnsi="Calibri"/>
      <w:sz w:val="22"/>
      <w:szCs w:val="22"/>
      <w:lang w:val="lt-LT"/>
    </w:rPr>
  </w:style>
  <w:style w:type="paragraph" w:styleId="Subtitle">
    <w:name w:val="Subtitle"/>
    <w:basedOn w:val="Normal"/>
    <w:next w:val="Normal"/>
    <w:link w:val="SubtitleChar"/>
    <w:uiPriority w:val="11"/>
    <w:qFormat/>
    <w:rsid w:val="00425751"/>
    <w:pPr>
      <w:numPr>
        <w:ilvl w:val="1"/>
      </w:numPr>
      <w:spacing w:after="200" w:line="276" w:lineRule="auto"/>
    </w:pPr>
    <w:rPr>
      <w:rFonts w:ascii="Calibri Light" w:hAnsi="Calibri Light"/>
      <w:i/>
      <w:iCs/>
      <w:color w:val="5B9BD5"/>
      <w:spacing w:val="15"/>
      <w:lang w:val="en-US"/>
    </w:rPr>
  </w:style>
  <w:style w:type="character" w:customStyle="1" w:styleId="SubtitleChar">
    <w:name w:val="Subtitle Char"/>
    <w:link w:val="Subtitle"/>
    <w:uiPriority w:val="11"/>
    <w:rsid w:val="00425751"/>
    <w:rPr>
      <w:rFonts w:ascii="Calibri Light" w:hAnsi="Calibri Light"/>
      <w:i/>
      <w:iCs/>
      <w:color w:val="5B9BD5"/>
      <w:spacing w:val="15"/>
      <w:sz w:val="24"/>
      <w:szCs w:val="24"/>
      <w:lang w:val="en-US" w:eastAsia="en-US"/>
    </w:rPr>
  </w:style>
  <w:style w:type="paragraph" w:styleId="IntenseQuote">
    <w:name w:val="Intense Quote"/>
    <w:basedOn w:val="Normal"/>
    <w:next w:val="Normal"/>
    <w:link w:val="IntenseQuoteChar"/>
    <w:uiPriority w:val="30"/>
    <w:qFormat/>
    <w:rsid w:val="00425751"/>
    <w:pPr>
      <w:pBdr>
        <w:top w:val="single" w:sz="4" w:space="10" w:color="5B9BD5"/>
        <w:bottom w:val="single" w:sz="4" w:space="10" w:color="5B9BD5"/>
      </w:pBdr>
      <w:spacing w:before="360" w:after="360" w:line="259" w:lineRule="auto"/>
      <w:ind w:left="864" w:right="864"/>
      <w:jc w:val="center"/>
    </w:pPr>
    <w:rPr>
      <w:rFonts w:ascii="Calibri" w:eastAsia="Calibri" w:hAnsi="Calibri"/>
      <w:i/>
      <w:iCs/>
      <w:color w:val="5B9BD5"/>
      <w:sz w:val="22"/>
      <w:szCs w:val="22"/>
      <w:lang w:val="lt-LT"/>
    </w:rPr>
  </w:style>
  <w:style w:type="character" w:customStyle="1" w:styleId="IntenseQuoteChar">
    <w:name w:val="Intense Quote Char"/>
    <w:link w:val="IntenseQuote"/>
    <w:uiPriority w:val="30"/>
    <w:rsid w:val="00425751"/>
    <w:rPr>
      <w:rFonts w:ascii="Calibri" w:eastAsia="Calibri" w:hAnsi="Calibri"/>
      <w:i/>
      <w:iCs/>
      <w:color w:val="5B9BD5"/>
      <w:sz w:val="22"/>
      <w:szCs w:val="22"/>
      <w:lang w:eastAsia="en-US"/>
    </w:rPr>
  </w:style>
  <w:style w:type="paragraph" w:styleId="TOCHeading">
    <w:name w:val="TOC Heading"/>
    <w:basedOn w:val="Heading1"/>
    <w:next w:val="Normal"/>
    <w:uiPriority w:val="39"/>
    <w:unhideWhenUsed/>
    <w:qFormat/>
    <w:rsid w:val="00425751"/>
    <w:pPr>
      <w:keepLines/>
      <w:spacing w:before="240" w:line="259" w:lineRule="auto"/>
      <w:jc w:val="left"/>
      <w:outlineLvl w:val="9"/>
    </w:pPr>
    <w:rPr>
      <w:rFonts w:ascii="Calibri Light" w:hAnsi="Calibri Light"/>
      <w:b w:val="0"/>
      <w:caps w:val="0"/>
      <w:color w:val="2E74B5"/>
      <w:spacing w:val="0"/>
      <w:sz w:val="32"/>
      <w:szCs w:val="32"/>
      <w:lang w:val="en-US"/>
    </w:rPr>
  </w:style>
  <w:style w:type="paragraph" w:styleId="TOC1">
    <w:name w:val="toc 1"/>
    <w:basedOn w:val="Normal"/>
    <w:next w:val="Normal"/>
    <w:autoRedefine/>
    <w:uiPriority w:val="39"/>
    <w:unhideWhenUsed/>
    <w:rsid w:val="00425751"/>
    <w:pPr>
      <w:spacing w:after="100" w:line="259" w:lineRule="auto"/>
    </w:pPr>
    <w:rPr>
      <w:rFonts w:ascii="Calibri" w:eastAsia="Calibri" w:hAnsi="Calibri"/>
      <w:sz w:val="22"/>
      <w:szCs w:val="22"/>
      <w:lang w:val="lt-LT"/>
    </w:rPr>
  </w:style>
  <w:style w:type="paragraph" w:styleId="TOC2">
    <w:name w:val="toc 2"/>
    <w:basedOn w:val="Normal"/>
    <w:next w:val="Normal"/>
    <w:autoRedefine/>
    <w:uiPriority w:val="39"/>
    <w:unhideWhenUsed/>
    <w:rsid w:val="00425751"/>
    <w:pPr>
      <w:spacing w:after="100" w:line="259" w:lineRule="auto"/>
      <w:ind w:left="220"/>
    </w:pPr>
    <w:rPr>
      <w:rFonts w:ascii="Calibri" w:eastAsia="Calibri" w:hAnsi="Calibri"/>
      <w:sz w:val="22"/>
      <w:szCs w:val="22"/>
      <w:lang w:val="lt-LT"/>
    </w:rPr>
  </w:style>
  <w:style w:type="paragraph" w:styleId="TOC3">
    <w:name w:val="toc 3"/>
    <w:basedOn w:val="Normal"/>
    <w:next w:val="Normal"/>
    <w:autoRedefine/>
    <w:uiPriority w:val="39"/>
    <w:unhideWhenUsed/>
    <w:rsid w:val="00425751"/>
    <w:pPr>
      <w:spacing w:after="100" w:line="259" w:lineRule="auto"/>
      <w:ind w:left="440"/>
    </w:pPr>
    <w:rPr>
      <w:rFonts w:ascii="Calibri" w:eastAsia="Calibri" w:hAnsi="Calibri"/>
      <w:sz w:val="22"/>
      <w:szCs w:val="22"/>
      <w:lang w:val="lt-LT"/>
    </w:rPr>
  </w:style>
  <w:style w:type="character" w:customStyle="1" w:styleId="UnresolvedMention">
    <w:name w:val="Unresolved Mention"/>
    <w:uiPriority w:val="99"/>
    <w:semiHidden/>
    <w:unhideWhenUsed/>
    <w:rsid w:val="00425751"/>
    <w:rPr>
      <w:color w:val="605E5C"/>
      <w:shd w:val="clear" w:color="auto" w:fill="E1DFDD"/>
    </w:rPr>
  </w:style>
  <w:style w:type="character" w:customStyle="1" w:styleId="quenote">
    <w:name w:val="que_note"/>
    <w:rsid w:val="0076192D"/>
  </w:style>
  <w:style w:type="character" w:customStyle="1" w:styleId="answersdesc21">
    <w:name w:val="answers_desc21"/>
    <w:rsid w:val="0076192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qFormat="1"/>
    <w:lsdException w:name="annotation subject"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jc w:val="center"/>
      <w:outlineLvl w:val="0"/>
    </w:pPr>
    <w:rPr>
      <w:b/>
      <w:caps/>
      <w:spacing w:val="20"/>
      <w:szCs w:val="20"/>
      <w:lang w:val="lt-LT"/>
    </w:rPr>
  </w:style>
  <w:style w:type="paragraph" w:styleId="Heading2">
    <w:name w:val="heading 2"/>
    <w:basedOn w:val="Normal"/>
    <w:next w:val="Normal"/>
    <w:link w:val="Heading2Char"/>
    <w:uiPriority w:val="9"/>
    <w:qFormat/>
    <w:pPr>
      <w:keepNext/>
      <w:outlineLvl w:val="1"/>
    </w:pPr>
    <w:rPr>
      <w:b/>
      <w:bCs/>
      <w:lang w:val="lt-LT"/>
    </w:rPr>
  </w:style>
  <w:style w:type="paragraph" w:styleId="Heading3">
    <w:name w:val="heading 3"/>
    <w:basedOn w:val="Normal"/>
    <w:next w:val="Normal"/>
    <w:link w:val="Heading3Char"/>
    <w:uiPriority w:val="9"/>
    <w:unhideWhenUsed/>
    <w:qFormat/>
    <w:rsid w:val="00425751"/>
    <w:pPr>
      <w:keepNext/>
      <w:keepLines/>
      <w:spacing w:before="40" w:line="259" w:lineRule="auto"/>
      <w:outlineLvl w:val="2"/>
    </w:pPr>
    <w:rPr>
      <w:rFonts w:ascii="Calibri Light" w:hAnsi="Calibri Light"/>
      <w:color w:val="1F4D78"/>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pPr>
      <w:jc w:val="both"/>
    </w:pPr>
    <w:rPr>
      <w:lang w:val="lt-LT"/>
    </w:rPr>
  </w:style>
  <w:style w:type="paragraph" w:styleId="Header">
    <w:name w:val="header"/>
    <w:basedOn w:val="Normal"/>
    <w:link w:val="HeaderChar"/>
    <w:pPr>
      <w:tabs>
        <w:tab w:val="center" w:pos="4153"/>
        <w:tab w:val="right" w:pos="8306"/>
      </w:tabs>
    </w:pPr>
    <w:rPr>
      <w:rFonts w:ascii="Arial" w:hAnsi="Arial"/>
      <w:sz w:val="22"/>
      <w:szCs w:val="20"/>
      <w:lang w:val="en-US"/>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pPr>
    <w:rPr>
      <w:rFonts w:ascii="Arial" w:hAnsi="Arial"/>
      <w:sz w:val="22"/>
      <w:szCs w:val="20"/>
      <w:lang w:val="en-US"/>
    </w:rPr>
  </w:style>
  <w:style w:type="character" w:styleId="Hyperlink">
    <w:name w:val="Hyperlink"/>
    <w:uiPriority w:val="99"/>
    <w:rsid w:val="00784645"/>
    <w:rPr>
      <w:color w:val="0000FF"/>
      <w:u w:val="single"/>
    </w:rPr>
  </w:style>
  <w:style w:type="paragraph" w:styleId="BalloonText">
    <w:name w:val="Balloon Text"/>
    <w:basedOn w:val="Normal"/>
    <w:link w:val="BalloonTextChar"/>
    <w:uiPriority w:val="99"/>
    <w:semiHidden/>
    <w:rsid w:val="005564C5"/>
    <w:rPr>
      <w:rFonts w:ascii="Tahoma" w:hAnsi="Tahoma" w:cs="Tahoma"/>
      <w:sz w:val="16"/>
      <w:szCs w:val="16"/>
    </w:rPr>
  </w:style>
  <w:style w:type="table" w:styleId="TableGrid">
    <w:name w:val="Table Grid"/>
    <w:basedOn w:val="TableNormal"/>
    <w:uiPriority w:val="3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ko-KR"/>
    </w:rPr>
  </w:style>
  <w:style w:type="paragraph" w:styleId="ListParagraph">
    <w:name w:val="List Paragraph"/>
    <w:basedOn w:val="Normal"/>
    <w:uiPriority w:val="34"/>
    <w:qFormat/>
    <w:rsid w:val="00683ADA"/>
    <w:pPr>
      <w:ind w:left="1296"/>
    </w:pPr>
  </w:style>
  <w:style w:type="paragraph" w:customStyle="1" w:styleId="Default">
    <w:name w:val="Default"/>
    <w:rsid w:val="001B0B4A"/>
    <w:pPr>
      <w:autoSpaceDE w:val="0"/>
      <w:autoSpaceDN w:val="0"/>
      <w:adjustRightInd w:val="0"/>
    </w:pPr>
    <w:rPr>
      <w:color w:val="000000"/>
      <w:sz w:val="24"/>
      <w:szCs w:val="24"/>
      <w:lang w:val="lt-LT" w:eastAsia="lt-LT"/>
    </w:rPr>
  </w:style>
  <w:style w:type="character" w:customStyle="1" w:styleId="st">
    <w:name w:val="st"/>
    <w:basedOn w:val="DefaultParagraphFont"/>
    <w:rsid w:val="00A14A15"/>
  </w:style>
  <w:style w:type="character" w:customStyle="1" w:styleId="st1">
    <w:name w:val="st1"/>
    <w:basedOn w:val="DefaultParagraphFont"/>
    <w:rsid w:val="00BE65D5"/>
  </w:style>
  <w:style w:type="character" w:customStyle="1" w:styleId="HeaderChar">
    <w:name w:val="Header Char"/>
    <w:link w:val="Header"/>
    <w:rsid w:val="00CC0BB7"/>
    <w:rPr>
      <w:rFonts w:ascii="Arial" w:hAnsi="Arial"/>
      <w:sz w:val="22"/>
      <w:lang w:val="en-US" w:eastAsia="en-US"/>
    </w:rPr>
  </w:style>
  <w:style w:type="character" w:styleId="Strong">
    <w:name w:val="Strong"/>
    <w:uiPriority w:val="22"/>
    <w:qFormat/>
    <w:rsid w:val="00FF7C44"/>
    <w:rPr>
      <w:b/>
      <w:bCs/>
    </w:rPr>
  </w:style>
  <w:style w:type="character" w:customStyle="1" w:styleId="Heading3Char">
    <w:name w:val="Heading 3 Char"/>
    <w:link w:val="Heading3"/>
    <w:uiPriority w:val="9"/>
    <w:rsid w:val="00425751"/>
    <w:rPr>
      <w:rFonts w:ascii="Calibri Light" w:hAnsi="Calibri Light"/>
      <w:color w:val="1F4D78"/>
      <w:sz w:val="24"/>
      <w:szCs w:val="24"/>
      <w:lang w:eastAsia="en-US"/>
    </w:rPr>
  </w:style>
  <w:style w:type="paragraph" w:styleId="Title">
    <w:name w:val="Title"/>
    <w:basedOn w:val="Normal"/>
    <w:next w:val="Normal"/>
    <w:link w:val="TitleChar"/>
    <w:uiPriority w:val="10"/>
    <w:qFormat/>
    <w:rsid w:val="00425751"/>
    <w:pPr>
      <w:contextualSpacing/>
    </w:pPr>
    <w:rPr>
      <w:rFonts w:ascii="Calibri Light" w:hAnsi="Calibri Light"/>
      <w:spacing w:val="-10"/>
      <w:kern w:val="28"/>
      <w:sz w:val="56"/>
      <w:szCs w:val="56"/>
      <w:lang w:val="lt-LT"/>
    </w:rPr>
  </w:style>
  <w:style w:type="character" w:customStyle="1" w:styleId="TitleChar">
    <w:name w:val="Title Char"/>
    <w:link w:val="Title"/>
    <w:uiPriority w:val="10"/>
    <w:rsid w:val="00425751"/>
    <w:rPr>
      <w:rFonts w:ascii="Calibri Light" w:hAnsi="Calibri Light"/>
      <w:spacing w:val="-10"/>
      <w:kern w:val="28"/>
      <w:sz w:val="56"/>
      <w:szCs w:val="56"/>
      <w:lang w:eastAsia="en-US"/>
    </w:rPr>
  </w:style>
  <w:style w:type="character" w:customStyle="1" w:styleId="FooterChar">
    <w:name w:val="Footer Char"/>
    <w:link w:val="Footer"/>
    <w:uiPriority w:val="99"/>
    <w:rsid w:val="00425751"/>
    <w:rPr>
      <w:rFonts w:ascii="Arial" w:hAnsi="Arial"/>
      <w:sz w:val="22"/>
      <w:lang w:val="en-US" w:eastAsia="en-US"/>
    </w:rPr>
  </w:style>
  <w:style w:type="character" w:customStyle="1" w:styleId="Heading1Char">
    <w:name w:val="Heading 1 Char"/>
    <w:link w:val="Heading1"/>
    <w:uiPriority w:val="9"/>
    <w:rsid w:val="00425751"/>
    <w:rPr>
      <w:b/>
      <w:caps/>
      <w:spacing w:val="20"/>
      <w:sz w:val="24"/>
      <w:lang w:eastAsia="en-US"/>
    </w:rPr>
  </w:style>
  <w:style w:type="character" w:styleId="CommentReference">
    <w:name w:val="annotation reference"/>
    <w:uiPriority w:val="99"/>
    <w:unhideWhenUsed/>
    <w:rsid w:val="00425751"/>
    <w:rPr>
      <w:sz w:val="16"/>
      <w:szCs w:val="16"/>
    </w:rPr>
  </w:style>
  <w:style w:type="paragraph" w:styleId="CommentText">
    <w:name w:val="annotation text"/>
    <w:basedOn w:val="Normal"/>
    <w:link w:val="CommentTextChar"/>
    <w:uiPriority w:val="99"/>
    <w:unhideWhenUsed/>
    <w:rsid w:val="00425751"/>
    <w:pPr>
      <w:spacing w:after="160"/>
    </w:pPr>
    <w:rPr>
      <w:rFonts w:ascii="Calibri" w:eastAsia="Calibri" w:hAnsi="Calibri"/>
      <w:sz w:val="20"/>
      <w:szCs w:val="20"/>
      <w:lang w:val="lt-LT"/>
    </w:rPr>
  </w:style>
  <w:style w:type="character" w:customStyle="1" w:styleId="CommentTextChar">
    <w:name w:val="Comment Text Char"/>
    <w:link w:val="CommentText"/>
    <w:uiPriority w:val="99"/>
    <w:rsid w:val="00425751"/>
    <w:rPr>
      <w:rFonts w:ascii="Calibri" w:eastAsia="Calibri" w:hAnsi="Calibri"/>
      <w:lang w:eastAsia="en-US"/>
    </w:rPr>
  </w:style>
  <w:style w:type="paragraph" w:styleId="CommentSubject">
    <w:name w:val="annotation subject"/>
    <w:basedOn w:val="CommentText"/>
    <w:next w:val="CommentText"/>
    <w:link w:val="CommentSubjectChar"/>
    <w:uiPriority w:val="99"/>
    <w:unhideWhenUsed/>
    <w:rsid w:val="00425751"/>
    <w:rPr>
      <w:b/>
      <w:bCs/>
    </w:rPr>
  </w:style>
  <w:style w:type="character" w:customStyle="1" w:styleId="CommentSubjectChar">
    <w:name w:val="Comment Subject Char"/>
    <w:link w:val="CommentSubject"/>
    <w:uiPriority w:val="99"/>
    <w:rsid w:val="00425751"/>
    <w:rPr>
      <w:rFonts w:ascii="Calibri" w:eastAsia="Calibri" w:hAnsi="Calibri"/>
      <w:b/>
      <w:bCs/>
      <w:lang w:eastAsia="en-US"/>
    </w:rPr>
  </w:style>
  <w:style w:type="character" w:customStyle="1" w:styleId="BalloonTextChar">
    <w:name w:val="Balloon Text Char"/>
    <w:link w:val="BalloonText"/>
    <w:uiPriority w:val="99"/>
    <w:semiHidden/>
    <w:rsid w:val="00425751"/>
    <w:rPr>
      <w:rFonts w:ascii="Tahoma" w:hAnsi="Tahoma" w:cs="Tahoma"/>
      <w:sz w:val="16"/>
      <w:szCs w:val="16"/>
      <w:lang w:val="en-GB" w:eastAsia="en-US"/>
    </w:rPr>
  </w:style>
  <w:style w:type="character" w:customStyle="1" w:styleId="Heading2Char">
    <w:name w:val="Heading 2 Char"/>
    <w:link w:val="Heading2"/>
    <w:uiPriority w:val="9"/>
    <w:rsid w:val="00425751"/>
    <w:rPr>
      <w:b/>
      <w:bCs/>
      <w:sz w:val="24"/>
      <w:szCs w:val="24"/>
      <w:lang w:eastAsia="en-US"/>
    </w:rPr>
  </w:style>
  <w:style w:type="paragraph" w:styleId="FootnoteText">
    <w:name w:val="footnote text"/>
    <w:basedOn w:val="Normal"/>
    <w:link w:val="FootnoteTextChar"/>
    <w:uiPriority w:val="99"/>
    <w:unhideWhenUsed/>
    <w:rsid w:val="00425751"/>
    <w:rPr>
      <w:rFonts w:ascii="Calibri" w:eastAsia="Calibri" w:hAnsi="Calibri"/>
      <w:sz w:val="20"/>
      <w:szCs w:val="20"/>
      <w:lang w:val="lt-LT"/>
    </w:rPr>
  </w:style>
  <w:style w:type="character" w:customStyle="1" w:styleId="FootnoteTextChar">
    <w:name w:val="Footnote Text Char"/>
    <w:link w:val="FootnoteText"/>
    <w:uiPriority w:val="99"/>
    <w:rsid w:val="00425751"/>
    <w:rPr>
      <w:rFonts w:ascii="Calibri" w:eastAsia="Calibri" w:hAnsi="Calibri"/>
      <w:lang w:eastAsia="en-US"/>
    </w:rPr>
  </w:style>
  <w:style w:type="character" w:styleId="FootnoteReference">
    <w:name w:val="footnote reference"/>
    <w:uiPriority w:val="99"/>
    <w:unhideWhenUsed/>
    <w:rsid w:val="00425751"/>
    <w:rPr>
      <w:vertAlign w:val="superscript"/>
    </w:rPr>
  </w:style>
  <w:style w:type="character" w:styleId="FollowedHyperlink">
    <w:name w:val="FollowedHyperlink"/>
    <w:uiPriority w:val="99"/>
    <w:unhideWhenUsed/>
    <w:rsid w:val="00425751"/>
    <w:rPr>
      <w:color w:val="954F72"/>
      <w:u w:val="single"/>
    </w:rPr>
  </w:style>
  <w:style w:type="table" w:customStyle="1" w:styleId="TableGridLight1">
    <w:name w:val="Table Grid Light1"/>
    <w:basedOn w:val="TableNormal"/>
    <w:uiPriority w:val="40"/>
    <w:rsid w:val="00425751"/>
    <w:rPr>
      <w:rFonts w:ascii="Calibri" w:eastAsia="Calibri" w:hAnsi="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Emphasis">
    <w:name w:val="Intense Emphasis"/>
    <w:uiPriority w:val="21"/>
    <w:qFormat/>
    <w:rsid w:val="00425751"/>
    <w:rPr>
      <w:i/>
      <w:iCs/>
      <w:color w:val="5B9BD5"/>
    </w:rPr>
  </w:style>
  <w:style w:type="paragraph" w:styleId="NoSpacing">
    <w:name w:val="No Spacing"/>
    <w:uiPriority w:val="1"/>
    <w:qFormat/>
    <w:rsid w:val="00425751"/>
    <w:rPr>
      <w:rFonts w:ascii="Calibri" w:eastAsia="Calibri" w:hAnsi="Calibri"/>
      <w:sz w:val="22"/>
      <w:szCs w:val="22"/>
      <w:lang w:val="lt-LT"/>
    </w:rPr>
  </w:style>
  <w:style w:type="paragraph" w:styleId="Subtitle">
    <w:name w:val="Subtitle"/>
    <w:basedOn w:val="Normal"/>
    <w:next w:val="Normal"/>
    <w:link w:val="SubtitleChar"/>
    <w:uiPriority w:val="11"/>
    <w:qFormat/>
    <w:rsid w:val="00425751"/>
    <w:pPr>
      <w:numPr>
        <w:ilvl w:val="1"/>
      </w:numPr>
      <w:spacing w:after="200" w:line="276" w:lineRule="auto"/>
    </w:pPr>
    <w:rPr>
      <w:rFonts w:ascii="Calibri Light" w:hAnsi="Calibri Light"/>
      <w:i/>
      <w:iCs/>
      <w:color w:val="5B9BD5"/>
      <w:spacing w:val="15"/>
      <w:lang w:val="en-US"/>
    </w:rPr>
  </w:style>
  <w:style w:type="character" w:customStyle="1" w:styleId="SubtitleChar">
    <w:name w:val="Subtitle Char"/>
    <w:link w:val="Subtitle"/>
    <w:uiPriority w:val="11"/>
    <w:rsid w:val="00425751"/>
    <w:rPr>
      <w:rFonts w:ascii="Calibri Light" w:hAnsi="Calibri Light"/>
      <w:i/>
      <w:iCs/>
      <w:color w:val="5B9BD5"/>
      <w:spacing w:val="15"/>
      <w:sz w:val="24"/>
      <w:szCs w:val="24"/>
      <w:lang w:val="en-US" w:eastAsia="en-US"/>
    </w:rPr>
  </w:style>
  <w:style w:type="paragraph" w:styleId="IntenseQuote">
    <w:name w:val="Intense Quote"/>
    <w:basedOn w:val="Normal"/>
    <w:next w:val="Normal"/>
    <w:link w:val="IntenseQuoteChar"/>
    <w:uiPriority w:val="30"/>
    <w:qFormat/>
    <w:rsid w:val="00425751"/>
    <w:pPr>
      <w:pBdr>
        <w:top w:val="single" w:sz="4" w:space="10" w:color="5B9BD5"/>
        <w:bottom w:val="single" w:sz="4" w:space="10" w:color="5B9BD5"/>
      </w:pBdr>
      <w:spacing w:before="360" w:after="360" w:line="259" w:lineRule="auto"/>
      <w:ind w:left="864" w:right="864"/>
      <w:jc w:val="center"/>
    </w:pPr>
    <w:rPr>
      <w:rFonts w:ascii="Calibri" w:eastAsia="Calibri" w:hAnsi="Calibri"/>
      <w:i/>
      <w:iCs/>
      <w:color w:val="5B9BD5"/>
      <w:sz w:val="22"/>
      <w:szCs w:val="22"/>
      <w:lang w:val="lt-LT"/>
    </w:rPr>
  </w:style>
  <w:style w:type="character" w:customStyle="1" w:styleId="IntenseQuoteChar">
    <w:name w:val="Intense Quote Char"/>
    <w:link w:val="IntenseQuote"/>
    <w:uiPriority w:val="30"/>
    <w:rsid w:val="00425751"/>
    <w:rPr>
      <w:rFonts w:ascii="Calibri" w:eastAsia="Calibri" w:hAnsi="Calibri"/>
      <w:i/>
      <w:iCs/>
      <w:color w:val="5B9BD5"/>
      <w:sz w:val="22"/>
      <w:szCs w:val="22"/>
      <w:lang w:eastAsia="en-US"/>
    </w:rPr>
  </w:style>
  <w:style w:type="paragraph" w:styleId="TOCHeading">
    <w:name w:val="TOC Heading"/>
    <w:basedOn w:val="Heading1"/>
    <w:next w:val="Normal"/>
    <w:uiPriority w:val="39"/>
    <w:unhideWhenUsed/>
    <w:qFormat/>
    <w:rsid w:val="00425751"/>
    <w:pPr>
      <w:keepLines/>
      <w:spacing w:before="240" w:line="259" w:lineRule="auto"/>
      <w:jc w:val="left"/>
      <w:outlineLvl w:val="9"/>
    </w:pPr>
    <w:rPr>
      <w:rFonts w:ascii="Calibri Light" w:hAnsi="Calibri Light"/>
      <w:b w:val="0"/>
      <w:caps w:val="0"/>
      <w:color w:val="2E74B5"/>
      <w:spacing w:val="0"/>
      <w:sz w:val="32"/>
      <w:szCs w:val="32"/>
      <w:lang w:val="en-US"/>
    </w:rPr>
  </w:style>
  <w:style w:type="paragraph" w:styleId="TOC1">
    <w:name w:val="toc 1"/>
    <w:basedOn w:val="Normal"/>
    <w:next w:val="Normal"/>
    <w:autoRedefine/>
    <w:uiPriority w:val="39"/>
    <w:unhideWhenUsed/>
    <w:rsid w:val="00425751"/>
    <w:pPr>
      <w:spacing w:after="100" w:line="259" w:lineRule="auto"/>
    </w:pPr>
    <w:rPr>
      <w:rFonts w:ascii="Calibri" w:eastAsia="Calibri" w:hAnsi="Calibri"/>
      <w:sz w:val="22"/>
      <w:szCs w:val="22"/>
      <w:lang w:val="lt-LT"/>
    </w:rPr>
  </w:style>
  <w:style w:type="paragraph" w:styleId="TOC2">
    <w:name w:val="toc 2"/>
    <w:basedOn w:val="Normal"/>
    <w:next w:val="Normal"/>
    <w:autoRedefine/>
    <w:uiPriority w:val="39"/>
    <w:unhideWhenUsed/>
    <w:rsid w:val="00425751"/>
    <w:pPr>
      <w:spacing w:after="100" w:line="259" w:lineRule="auto"/>
      <w:ind w:left="220"/>
    </w:pPr>
    <w:rPr>
      <w:rFonts w:ascii="Calibri" w:eastAsia="Calibri" w:hAnsi="Calibri"/>
      <w:sz w:val="22"/>
      <w:szCs w:val="22"/>
      <w:lang w:val="lt-LT"/>
    </w:rPr>
  </w:style>
  <w:style w:type="paragraph" w:styleId="TOC3">
    <w:name w:val="toc 3"/>
    <w:basedOn w:val="Normal"/>
    <w:next w:val="Normal"/>
    <w:autoRedefine/>
    <w:uiPriority w:val="39"/>
    <w:unhideWhenUsed/>
    <w:rsid w:val="00425751"/>
    <w:pPr>
      <w:spacing w:after="100" w:line="259" w:lineRule="auto"/>
      <w:ind w:left="440"/>
    </w:pPr>
    <w:rPr>
      <w:rFonts w:ascii="Calibri" w:eastAsia="Calibri" w:hAnsi="Calibri"/>
      <w:sz w:val="22"/>
      <w:szCs w:val="22"/>
      <w:lang w:val="lt-LT"/>
    </w:rPr>
  </w:style>
  <w:style w:type="character" w:customStyle="1" w:styleId="UnresolvedMention">
    <w:name w:val="Unresolved Mention"/>
    <w:uiPriority w:val="99"/>
    <w:semiHidden/>
    <w:unhideWhenUsed/>
    <w:rsid w:val="00425751"/>
    <w:rPr>
      <w:color w:val="605E5C"/>
      <w:shd w:val="clear" w:color="auto" w:fill="E1DFDD"/>
    </w:rPr>
  </w:style>
  <w:style w:type="character" w:customStyle="1" w:styleId="quenote">
    <w:name w:val="que_note"/>
    <w:rsid w:val="0076192D"/>
  </w:style>
  <w:style w:type="character" w:customStyle="1" w:styleId="answersdesc21">
    <w:name w:val="answers_desc21"/>
    <w:rsid w:val="007619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7534">
      <w:bodyDiv w:val="1"/>
      <w:marLeft w:val="0"/>
      <w:marRight w:val="0"/>
      <w:marTop w:val="0"/>
      <w:marBottom w:val="0"/>
      <w:divBdr>
        <w:top w:val="none" w:sz="0" w:space="0" w:color="auto"/>
        <w:left w:val="none" w:sz="0" w:space="0" w:color="auto"/>
        <w:bottom w:val="none" w:sz="0" w:space="0" w:color="auto"/>
        <w:right w:val="none" w:sz="0" w:space="0" w:color="auto"/>
      </w:divBdr>
    </w:div>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688414200">
      <w:bodyDiv w:val="1"/>
      <w:marLeft w:val="0"/>
      <w:marRight w:val="0"/>
      <w:marTop w:val="0"/>
      <w:marBottom w:val="0"/>
      <w:divBdr>
        <w:top w:val="none" w:sz="0" w:space="0" w:color="auto"/>
        <w:left w:val="none" w:sz="0" w:space="0" w:color="auto"/>
        <w:bottom w:val="none" w:sz="0" w:space="0" w:color="auto"/>
        <w:right w:val="none" w:sz="0" w:space="0" w:color="auto"/>
      </w:divBdr>
    </w:div>
    <w:div w:id="903444111">
      <w:bodyDiv w:val="1"/>
      <w:marLeft w:val="0"/>
      <w:marRight w:val="0"/>
      <w:marTop w:val="0"/>
      <w:marBottom w:val="0"/>
      <w:divBdr>
        <w:top w:val="none" w:sz="0" w:space="0" w:color="auto"/>
        <w:left w:val="none" w:sz="0" w:space="0" w:color="auto"/>
        <w:bottom w:val="none" w:sz="0" w:space="0" w:color="auto"/>
        <w:right w:val="none" w:sz="0" w:space="0" w:color="auto"/>
      </w:divBdr>
    </w:div>
    <w:div w:id="1129082427">
      <w:bodyDiv w:val="1"/>
      <w:marLeft w:val="0"/>
      <w:marRight w:val="0"/>
      <w:marTop w:val="0"/>
      <w:marBottom w:val="0"/>
      <w:divBdr>
        <w:top w:val="none" w:sz="0" w:space="0" w:color="auto"/>
        <w:left w:val="none" w:sz="0" w:space="0" w:color="auto"/>
        <w:bottom w:val="none" w:sz="0" w:space="0" w:color="auto"/>
        <w:right w:val="none" w:sz="0" w:space="0" w:color="auto"/>
      </w:divBdr>
    </w:div>
    <w:div w:id="1844785287">
      <w:bodyDiv w:val="1"/>
      <w:marLeft w:val="0"/>
      <w:marRight w:val="0"/>
      <w:marTop w:val="0"/>
      <w:marBottom w:val="0"/>
      <w:divBdr>
        <w:top w:val="none" w:sz="0" w:space="0" w:color="auto"/>
        <w:left w:val="none" w:sz="0" w:space="0" w:color="auto"/>
        <w:bottom w:val="none" w:sz="0" w:space="0" w:color="auto"/>
        <w:right w:val="none" w:sz="0" w:space="0" w:color="auto"/>
      </w:divBdr>
      <w:divsChild>
        <w:div w:id="1832521982">
          <w:marLeft w:val="0"/>
          <w:marRight w:val="0"/>
          <w:marTop w:val="0"/>
          <w:marBottom w:val="0"/>
          <w:divBdr>
            <w:top w:val="none" w:sz="0" w:space="0" w:color="auto"/>
            <w:left w:val="none" w:sz="0" w:space="0" w:color="auto"/>
            <w:bottom w:val="none" w:sz="0" w:space="0" w:color="auto"/>
            <w:right w:val="none" w:sz="0" w:space="0" w:color="auto"/>
          </w:divBdr>
          <w:divsChild>
            <w:div w:id="705133209">
              <w:marLeft w:val="0"/>
              <w:marRight w:val="0"/>
              <w:marTop w:val="0"/>
              <w:marBottom w:val="0"/>
              <w:divBdr>
                <w:top w:val="none" w:sz="0" w:space="0" w:color="auto"/>
                <w:left w:val="none" w:sz="0" w:space="0" w:color="auto"/>
                <w:bottom w:val="none" w:sz="0" w:space="0" w:color="auto"/>
                <w:right w:val="none" w:sz="0" w:space="0" w:color="auto"/>
              </w:divBdr>
              <w:divsChild>
                <w:div w:id="1075205147">
                  <w:marLeft w:val="0"/>
                  <w:marRight w:val="0"/>
                  <w:marTop w:val="0"/>
                  <w:marBottom w:val="0"/>
                  <w:divBdr>
                    <w:top w:val="none" w:sz="0" w:space="0" w:color="auto"/>
                    <w:left w:val="none" w:sz="0" w:space="0" w:color="auto"/>
                    <w:bottom w:val="none" w:sz="0" w:space="0" w:color="auto"/>
                    <w:right w:val="none" w:sz="0" w:space="0" w:color="auto"/>
                  </w:divBdr>
                  <w:divsChild>
                    <w:div w:id="1071973786">
                      <w:marLeft w:val="0"/>
                      <w:marRight w:val="0"/>
                      <w:marTop w:val="0"/>
                      <w:marBottom w:val="750"/>
                      <w:divBdr>
                        <w:top w:val="none" w:sz="0" w:space="0" w:color="auto"/>
                        <w:left w:val="none" w:sz="0" w:space="0" w:color="auto"/>
                        <w:bottom w:val="none" w:sz="0" w:space="0" w:color="auto"/>
                        <w:right w:val="none" w:sz="0" w:space="0" w:color="auto"/>
                      </w:divBdr>
                      <w:divsChild>
                        <w:div w:id="855862">
                          <w:marLeft w:val="0"/>
                          <w:marRight w:val="0"/>
                          <w:marTop w:val="0"/>
                          <w:marBottom w:val="0"/>
                          <w:divBdr>
                            <w:top w:val="none" w:sz="0" w:space="0" w:color="auto"/>
                            <w:left w:val="none" w:sz="0" w:space="0" w:color="auto"/>
                            <w:bottom w:val="none" w:sz="0" w:space="0" w:color="auto"/>
                            <w:right w:val="none" w:sz="0" w:space="0" w:color="auto"/>
                          </w:divBdr>
                        </w:div>
                      </w:divsChild>
                    </w:div>
                    <w:div w:id="1309625632">
                      <w:marLeft w:val="0"/>
                      <w:marRight w:val="0"/>
                      <w:marTop w:val="0"/>
                      <w:marBottom w:val="0"/>
                      <w:divBdr>
                        <w:top w:val="none" w:sz="0" w:space="0" w:color="auto"/>
                        <w:left w:val="none" w:sz="0" w:space="0" w:color="auto"/>
                        <w:bottom w:val="none" w:sz="0" w:space="0" w:color="auto"/>
                        <w:right w:val="none" w:sz="0" w:space="0" w:color="auto"/>
                      </w:divBdr>
                      <w:divsChild>
                        <w:div w:id="202862151">
                          <w:marLeft w:val="0"/>
                          <w:marRight w:val="0"/>
                          <w:marTop w:val="0"/>
                          <w:marBottom w:val="750"/>
                          <w:divBdr>
                            <w:top w:val="none" w:sz="0" w:space="0" w:color="auto"/>
                            <w:left w:val="none" w:sz="0" w:space="0" w:color="auto"/>
                            <w:bottom w:val="none" w:sz="0" w:space="0" w:color="auto"/>
                            <w:right w:val="none" w:sz="0" w:space="0" w:color="auto"/>
                          </w:divBdr>
                          <w:divsChild>
                            <w:div w:id="214656993">
                              <w:marLeft w:val="0"/>
                              <w:marRight w:val="0"/>
                              <w:marTop w:val="0"/>
                              <w:marBottom w:val="0"/>
                              <w:divBdr>
                                <w:top w:val="none" w:sz="0" w:space="0" w:color="auto"/>
                                <w:left w:val="none" w:sz="0" w:space="0" w:color="auto"/>
                                <w:bottom w:val="none" w:sz="0" w:space="0" w:color="auto"/>
                                <w:right w:val="none" w:sz="0" w:space="0" w:color="auto"/>
                              </w:divBdr>
                            </w:div>
                            <w:div w:id="998537208">
                              <w:marLeft w:val="0"/>
                              <w:marRight w:val="0"/>
                              <w:marTop w:val="0"/>
                              <w:marBottom w:val="0"/>
                              <w:divBdr>
                                <w:top w:val="none" w:sz="0" w:space="0" w:color="auto"/>
                                <w:left w:val="none" w:sz="0" w:space="0" w:color="auto"/>
                                <w:bottom w:val="none" w:sz="0" w:space="0" w:color="auto"/>
                                <w:right w:val="none" w:sz="0" w:space="0" w:color="auto"/>
                              </w:divBdr>
                              <w:divsChild>
                                <w:div w:id="328021200">
                                  <w:marLeft w:val="0"/>
                                  <w:marRight w:val="0"/>
                                  <w:marTop w:val="0"/>
                                  <w:marBottom w:val="0"/>
                                  <w:divBdr>
                                    <w:top w:val="none" w:sz="0" w:space="0" w:color="auto"/>
                                    <w:left w:val="none" w:sz="0" w:space="0" w:color="auto"/>
                                    <w:bottom w:val="none" w:sz="0" w:space="0" w:color="auto"/>
                                    <w:right w:val="none" w:sz="0" w:space="0" w:color="auto"/>
                                  </w:divBdr>
                                </w:div>
                                <w:div w:id="650908233">
                                  <w:marLeft w:val="0"/>
                                  <w:marRight w:val="0"/>
                                  <w:marTop w:val="0"/>
                                  <w:marBottom w:val="0"/>
                                  <w:divBdr>
                                    <w:top w:val="none" w:sz="0" w:space="0" w:color="auto"/>
                                    <w:left w:val="none" w:sz="0" w:space="0" w:color="auto"/>
                                    <w:bottom w:val="none" w:sz="0" w:space="0" w:color="auto"/>
                                    <w:right w:val="none" w:sz="0" w:space="0" w:color="auto"/>
                                  </w:divBdr>
                                </w:div>
                                <w:div w:id="1093163449">
                                  <w:marLeft w:val="0"/>
                                  <w:marRight w:val="0"/>
                                  <w:marTop w:val="0"/>
                                  <w:marBottom w:val="0"/>
                                  <w:divBdr>
                                    <w:top w:val="none" w:sz="0" w:space="0" w:color="auto"/>
                                    <w:left w:val="none" w:sz="0" w:space="0" w:color="auto"/>
                                    <w:bottom w:val="none" w:sz="0" w:space="0" w:color="auto"/>
                                    <w:right w:val="none" w:sz="0" w:space="0" w:color="auto"/>
                                  </w:divBdr>
                                </w:div>
                                <w:div w:id="1388190980">
                                  <w:marLeft w:val="0"/>
                                  <w:marRight w:val="0"/>
                                  <w:marTop w:val="0"/>
                                  <w:marBottom w:val="0"/>
                                  <w:divBdr>
                                    <w:top w:val="none" w:sz="0" w:space="0" w:color="auto"/>
                                    <w:left w:val="none" w:sz="0" w:space="0" w:color="auto"/>
                                    <w:bottom w:val="none" w:sz="0" w:space="0" w:color="auto"/>
                                    <w:right w:val="none" w:sz="0" w:space="0" w:color="auto"/>
                                  </w:divBdr>
                                </w:div>
                                <w:div w:id="2101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959396">
                          <w:marLeft w:val="0"/>
                          <w:marRight w:val="0"/>
                          <w:marTop w:val="0"/>
                          <w:marBottom w:val="750"/>
                          <w:divBdr>
                            <w:top w:val="none" w:sz="0" w:space="0" w:color="auto"/>
                            <w:left w:val="none" w:sz="0" w:space="0" w:color="auto"/>
                            <w:bottom w:val="none" w:sz="0" w:space="0" w:color="auto"/>
                            <w:right w:val="none" w:sz="0" w:space="0" w:color="auto"/>
                          </w:divBdr>
                          <w:divsChild>
                            <w:div w:id="800807896">
                              <w:marLeft w:val="0"/>
                              <w:marRight w:val="0"/>
                              <w:marTop w:val="0"/>
                              <w:marBottom w:val="0"/>
                              <w:divBdr>
                                <w:top w:val="none" w:sz="0" w:space="0" w:color="auto"/>
                                <w:left w:val="none" w:sz="0" w:space="0" w:color="auto"/>
                                <w:bottom w:val="none" w:sz="0" w:space="0" w:color="auto"/>
                                <w:right w:val="none" w:sz="0" w:space="0" w:color="auto"/>
                              </w:divBdr>
                              <w:divsChild>
                                <w:div w:id="133521996">
                                  <w:marLeft w:val="0"/>
                                  <w:marRight w:val="0"/>
                                  <w:marTop w:val="0"/>
                                  <w:marBottom w:val="0"/>
                                  <w:divBdr>
                                    <w:top w:val="none" w:sz="0" w:space="0" w:color="auto"/>
                                    <w:left w:val="none" w:sz="0" w:space="0" w:color="auto"/>
                                    <w:bottom w:val="none" w:sz="0" w:space="0" w:color="auto"/>
                                    <w:right w:val="none" w:sz="0" w:space="0" w:color="auto"/>
                                  </w:divBdr>
                                </w:div>
                                <w:div w:id="847015459">
                                  <w:marLeft w:val="0"/>
                                  <w:marRight w:val="0"/>
                                  <w:marTop w:val="0"/>
                                  <w:marBottom w:val="0"/>
                                  <w:divBdr>
                                    <w:top w:val="none" w:sz="0" w:space="0" w:color="auto"/>
                                    <w:left w:val="none" w:sz="0" w:space="0" w:color="auto"/>
                                    <w:bottom w:val="none" w:sz="0" w:space="0" w:color="auto"/>
                                    <w:right w:val="none" w:sz="0" w:space="0" w:color="auto"/>
                                  </w:divBdr>
                                </w:div>
                                <w:div w:id="1236013470">
                                  <w:marLeft w:val="0"/>
                                  <w:marRight w:val="0"/>
                                  <w:marTop w:val="0"/>
                                  <w:marBottom w:val="0"/>
                                  <w:divBdr>
                                    <w:top w:val="none" w:sz="0" w:space="0" w:color="auto"/>
                                    <w:left w:val="none" w:sz="0" w:space="0" w:color="auto"/>
                                    <w:bottom w:val="none" w:sz="0" w:space="0" w:color="auto"/>
                                    <w:right w:val="none" w:sz="0" w:space="0" w:color="auto"/>
                                  </w:divBdr>
                                </w:div>
                                <w:div w:id="1354959988">
                                  <w:marLeft w:val="0"/>
                                  <w:marRight w:val="0"/>
                                  <w:marTop w:val="0"/>
                                  <w:marBottom w:val="0"/>
                                  <w:divBdr>
                                    <w:top w:val="none" w:sz="0" w:space="0" w:color="auto"/>
                                    <w:left w:val="none" w:sz="0" w:space="0" w:color="auto"/>
                                    <w:bottom w:val="none" w:sz="0" w:space="0" w:color="auto"/>
                                    <w:right w:val="none" w:sz="0" w:space="0" w:color="auto"/>
                                  </w:divBdr>
                                </w:div>
                              </w:divsChild>
                            </w:div>
                            <w:div w:id="984316532">
                              <w:marLeft w:val="0"/>
                              <w:marRight w:val="0"/>
                              <w:marTop w:val="0"/>
                              <w:marBottom w:val="0"/>
                              <w:divBdr>
                                <w:top w:val="none" w:sz="0" w:space="0" w:color="auto"/>
                                <w:left w:val="none" w:sz="0" w:space="0" w:color="auto"/>
                                <w:bottom w:val="none" w:sz="0" w:space="0" w:color="auto"/>
                                <w:right w:val="none" w:sz="0" w:space="0" w:color="auto"/>
                              </w:divBdr>
                            </w:div>
                          </w:divsChild>
                        </w:div>
                        <w:div w:id="577180500">
                          <w:marLeft w:val="0"/>
                          <w:marRight w:val="0"/>
                          <w:marTop w:val="0"/>
                          <w:marBottom w:val="750"/>
                          <w:divBdr>
                            <w:top w:val="none" w:sz="0" w:space="0" w:color="auto"/>
                            <w:left w:val="none" w:sz="0" w:space="0" w:color="auto"/>
                            <w:bottom w:val="none" w:sz="0" w:space="0" w:color="auto"/>
                            <w:right w:val="none" w:sz="0" w:space="0" w:color="auto"/>
                          </w:divBdr>
                          <w:divsChild>
                            <w:div w:id="476653178">
                              <w:marLeft w:val="0"/>
                              <w:marRight w:val="0"/>
                              <w:marTop w:val="0"/>
                              <w:marBottom w:val="0"/>
                              <w:divBdr>
                                <w:top w:val="none" w:sz="0" w:space="0" w:color="auto"/>
                                <w:left w:val="none" w:sz="0" w:space="0" w:color="auto"/>
                                <w:bottom w:val="none" w:sz="0" w:space="0" w:color="auto"/>
                                <w:right w:val="none" w:sz="0" w:space="0" w:color="auto"/>
                              </w:divBdr>
                              <w:divsChild>
                                <w:div w:id="2022004973">
                                  <w:marLeft w:val="0"/>
                                  <w:marRight w:val="0"/>
                                  <w:marTop w:val="0"/>
                                  <w:marBottom w:val="0"/>
                                  <w:divBdr>
                                    <w:top w:val="none" w:sz="0" w:space="0" w:color="auto"/>
                                    <w:left w:val="none" w:sz="0" w:space="0" w:color="auto"/>
                                    <w:bottom w:val="none" w:sz="0" w:space="0" w:color="auto"/>
                                    <w:right w:val="none" w:sz="0" w:space="0" w:color="auto"/>
                                  </w:divBdr>
                                  <w:divsChild>
                                    <w:div w:id="20881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40383">
                              <w:marLeft w:val="0"/>
                              <w:marRight w:val="0"/>
                              <w:marTop w:val="0"/>
                              <w:marBottom w:val="0"/>
                              <w:divBdr>
                                <w:top w:val="none" w:sz="0" w:space="0" w:color="auto"/>
                                <w:left w:val="none" w:sz="0" w:space="0" w:color="auto"/>
                                <w:bottom w:val="none" w:sz="0" w:space="0" w:color="auto"/>
                                <w:right w:val="none" w:sz="0" w:space="0" w:color="auto"/>
                              </w:divBdr>
                            </w:div>
                          </w:divsChild>
                        </w:div>
                        <w:div w:id="630667836">
                          <w:marLeft w:val="0"/>
                          <w:marRight w:val="0"/>
                          <w:marTop w:val="0"/>
                          <w:marBottom w:val="750"/>
                          <w:divBdr>
                            <w:top w:val="none" w:sz="0" w:space="0" w:color="auto"/>
                            <w:left w:val="none" w:sz="0" w:space="0" w:color="auto"/>
                            <w:bottom w:val="none" w:sz="0" w:space="0" w:color="auto"/>
                            <w:right w:val="none" w:sz="0" w:space="0" w:color="auto"/>
                          </w:divBdr>
                          <w:divsChild>
                            <w:div w:id="838694258">
                              <w:marLeft w:val="0"/>
                              <w:marRight w:val="0"/>
                              <w:marTop w:val="0"/>
                              <w:marBottom w:val="0"/>
                              <w:divBdr>
                                <w:top w:val="none" w:sz="0" w:space="0" w:color="auto"/>
                                <w:left w:val="none" w:sz="0" w:space="0" w:color="auto"/>
                                <w:bottom w:val="none" w:sz="0" w:space="0" w:color="auto"/>
                                <w:right w:val="none" w:sz="0" w:space="0" w:color="auto"/>
                              </w:divBdr>
                            </w:div>
                            <w:div w:id="1925216682">
                              <w:marLeft w:val="0"/>
                              <w:marRight w:val="0"/>
                              <w:marTop w:val="0"/>
                              <w:marBottom w:val="0"/>
                              <w:divBdr>
                                <w:top w:val="none" w:sz="0" w:space="0" w:color="auto"/>
                                <w:left w:val="none" w:sz="0" w:space="0" w:color="auto"/>
                                <w:bottom w:val="none" w:sz="0" w:space="0" w:color="auto"/>
                                <w:right w:val="none" w:sz="0" w:space="0" w:color="auto"/>
                              </w:divBdr>
                            </w:div>
                          </w:divsChild>
                        </w:div>
                        <w:div w:id="787040833">
                          <w:marLeft w:val="0"/>
                          <w:marRight w:val="0"/>
                          <w:marTop w:val="0"/>
                          <w:marBottom w:val="750"/>
                          <w:divBdr>
                            <w:top w:val="none" w:sz="0" w:space="0" w:color="auto"/>
                            <w:left w:val="none" w:sz="0" w:space="0" w:color="auto"/>
                            <w:bottom w:val="none" w:sz="0" w:space="0" w:color="auto"/>
                            <w:right w:val="none" w:sz="0" w:space="0" w:color="auto"/>
                          </w:divBdr>
                          <w:divsChild>
                            <w:div w:id="263271643">
                              <w:marLeft w:val="0"/>
                              <w:marRight w:val="0"/>
                              <w:marTop w:val="0"/>
                              <w:marBottom w:val="0"/>
                              <w:divBdr>
                                <w:top w:val="none" w:sz="0" w:space="0" w:color="auto"/>
                                <w:left w:val="none" w:sz="0" w:space="0" w:color="auto"/>
                                <w:bottom w:val="none" w:sz="0" w:space="0" w:color="auto"/>
                                <w:right w:val="none" w:sz="0" w:space="0" w:color="auto"/>
                              </w:divBdr>
                            </w:div>
                            <w:div w:id="1189681325">
                              <w:marLeft w:val="0"/>
                              <w:marRight w:val="0"/>
                              <w:marTop w:val="0"/>
                              <w:marBottom w:val="0"/>
                              <w:divBdr>
                                <w:top w:val="none" w:sz="0" w:space="0" w:color="auto"/>
                                <w:left w:val="none" w:sz="0" w:space="0" w:color="auto"/>
                                <w:bottom w:val="none" w:sz="0" w:space="0" w:color="auto"/>
                                <w:right w:val="none" w:sz="0" w:space="0" w:color="auto"/>
                              </w:divBdr>
                              <w:divsChild>
                                <w:div w:id="298850843">
                                  <w:marLeft w:val="0"/>
                                  <w:marRight w:val="0"/>
                                  <w:marTop w:val="0"/>
                                  <w:marBottom w:val="0"/>
                                  <w:divBdr>
                                    <w:top w:val="none" w:sz="0" w:space="0" w:color="auto"/>
                                    <w:left w:val="none" w:sz="0" w:space="0" w:color="auto"/>
                                    <w:bottom w:val="none" w:sz="0" w:space="0" w:color="auto"/>
                                    <w:right w:val="none" w:sz="0" w:space="0" w:color="auto"/>
                                  </w:divBdr>
                                </w:div>
                                <w:div w:id="687676718">
                                  <w:marLeft w:val="0"/>
                                  <w:marRight w:val="0"/>
                                  <w:marTop w:val="0"/>
                                  <w:marBottom w:val="0"/>
                                  <w:divBdr>
                                    <w:top w:val="none" w:sz="0" w:space="0" w:color="auto"/>
                                    <w:left w:val="none" w:sz="0" w:space="0" w:color="auto"/>
                                    <w:bottom w:val="none" w:sz="0" w:space="0" w:color="auto"/>
                                    <w:right w:val="none" w:sz="0" w:space="0" w:color="auto"/>
                                  </w:divBdr>
                                </w:div>
                                <w:div w:id="873154530">
                                  <w:marLeft w:val="0"/>
                                  <w:marRight w:val="0"/>
                                  <w:marTop w:val="0"/>
                                  <w:marBottom w:val="0"/>
                                  <w:divBdr>
                                    <w:top w:val="none" w:sz="0" w:space="0" w:color="auto"/>
                                    <w:left w:val="none" w:sz="0" w:space="0" w:color="auto"/>
                                    <w:bottom w:val="none" w:sz="0" w:space="0" w:color="auto"/>
                                    <w:right w:val="none" w:sz="0" w:space="0" w:color="auto"/>
                                  </w:divBdr>
                                </w:div>
                                <w:div w:id="118470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893915">
                          <w:marLeft w:val="0"/>
                          <w:marRight w:val="0"/>
                          <w:marTop w:val="0"/>
                          <w:marBottom w:val="750"/>
                          <w:divBdr>
                            <w:top w:val="none" w:sz="0" w:space="0" w:color="auto"/>
                            <w:left w:val="none" w:sz="0" w:space="0" w:color="auto"/>
                            <w:bottom w:val="none" w:sz="0" w:space="0" w:color="auto"/>
                            <w:right w:val="none" w:sz="0" w:space="0" w:color="auto"/>
                          </w:divBdr>
                          <w:divsChild>
                            <w:div w:id="578369171">
                              <w:marLeft w:val="0"/>
                              <w:marRight w:val="0"/>
                              <w:marTop w:val="0"/>
                              <w:marBottom w:val="0"/>
                              <w:divBdr>
                                <w:top w:val="none" w:sz="0" w:space="0" w:color="auto"/>
                                <w:left w:val="none" w:sz="0" w:space="0" w:color="auto"/>
                                <w:bottom w:val="none" w:sz="0" w:space="0" w:color="auto"/>
                                <w:right w:val="none" w:sz="0" w:space="0" w:color="auto"/>
                              </w:divBdr>
                            </w:div>
                            <w:div w:id="995298974">
                              <w:marLeft w:val="0"/>
                              <w:marRight w:val="0"/>
                              <w:marTop w:val="0"/>
                              <w:marBottom w:val="0"/>
                              <w:divBdr>
                                <w:top w:val="none" w:sz="0" w:space="0" w:color="auto"/>
                                <w:left w:val="none" w:sz="0" w:space="0" w:color="auto"/>
                                <w:bottom w:val="none" w:sz="0" w:space="0" w:color="auto"/>
                                <w:right w:val="none" w:sz="0" w:space="0" w:color="auto"/>
                              </w:divBdr>
                            </w:div>
                          </w:divsChild>
                        </w:div>
                        <w:div w:id="1094591609">
                          <w:marLeft w:val="0"/>
                          <w:marRight w:val="0"/>
                          <w:marTop w:val="0"/>
                          <w:marBottom w:val="750"/>
                          <w:divBdr>
                            <w:top w:val="none" w:sz="0" w:space="0" w:color="auto"/>
                            <w:left w:val="none" w:sz="0" w:space="0" w:color="auto"/>
                            <w:bottom w:val="none" w:sz="0" w:space="0" w:color="auto"/>
                            <w:right w:val="none" w:sz="0" w:space="0" w:color="auto"/>
                          </w:divBdr>
                          <w:divsChild>
                            <w:div w:id="66463625">
                              <w:marLeft w:val="0"/>
                              <w:marRight w:val="0"/>
                              <w:marTop w:val="0"/>
                              <w:marBottom w:val="0"/>
                              <w:divBdr>
                                <w:top w:val="none" w:sz="0" w:space="0" w:color="auto"/>
                                <w:left w:val="none" w:sz="0" w:space="0" w:color="auto"/>
                                <w:bottom w:val="none" w:sz="0" w:space="0" w:color="auto"/>
                                <w:right w:val="none" w:sz="0" w:space="0" w:color="auto"/>
                              </w:divBdr>
                              <w:divsChild>
                                <w:div w:id="709308503">
                                  <w:marLeft w:val="0"/>
                                  <w:marRight w:val="0"/>
                                  <w:marTop w:val="0"/>
                                  <w:marBottom w:val="0"/>
                                  <w:divBdr>
                                    <w:top w:val="none" w:sz="0" w:space="0" w:color="auto"/>
                                    <w:left w:val="none" w:sz="0" w:space="0" w:color="auto"/>
                                    <w:bottom w:val="none" w:sz="0" w:space="0" w:color="auto"/>
                                    <w:right w:val="none" w:sz="0" w:space="0" w:color="auto"/>
                                  </w:divBdr>
                                </w:div>
                                <w:div w:id="1354459831">
                                  <w:marLeft w:val="0"/>
                                  <w:marRight w:val="0"/>
                                  <w:marTop w:val="0"/>
                                  <w:marBottom w:val="0"/>
                                  <w:divBdr>
                                    <w:top w:val="none" w:sz="0" w:space="0" w:color="auto"/>
                                    <w:left w:val="none" w:sz="0" w:space="0" w:color="auto"/>
                                    <w:bottom w:val="none" w:sz="0" w:space="0" w:color="auto"/>
                                    <w:right w:val="none" w:sz="0" w:space="0" w:color="auto"/>
                                  </w:divBdr>
                                </w:div>
                                <w:div w:id="1842348567">
                                  <w:marLeft w:val="0"/>
                                  <w:marRight w:val="0"/>
                                  <w:marTop w:val="0"/>
                                  <w:marBottom w:val="0"/>
                                  <w:divBdr>
                                    <w:top w:val="none" w:sz="0" w:space="0" w:color="auto"/>
                                    <w:left w:val="none" w:sz="0" w:space="0" w:color="auto"/>
                                    <w:bottom w:val="none" w:sz="0" w:space="0" w:color="auto"/>
                                    <w:right w:val="none" w:sz="0" w:space="0" w:color="auto"/>
                                  </w:divBdr>
                                </w:div>
                              </w:divsChild>
                            </w:div>
                            <w:div w:id="1972246368">
                              <w:marLeft w:val="0"/>
                              <w:marRight w:val="0"/>
                              <w:marTop w:val="0"/>
                              <w:marBottom w:val="0"/>
                              <w:divBdr>
                                <w:top w:val="none" w:sz="0" w:space="0" w:color="auto"/>
                                <w:left w:val="none" w:sz="0" w:space="0" w:color="auto"/>
                                <w:bottom w:val="none" w:sz="0" w:space="0" w:color="auto"/>
                                <w:right w:val="none" w:sz="0" w:space="0" w:color="auto"/>
                              </w:divBdr>
                            </w:div>
                          </w:divsChild>
                        </w:div>
                        <w:div w:id="1102410517">
                          <w:marLeft w:val="0"/>
                          <w:marRight w:val="0"/>
                          <w:marTop w:val="0"/>
                          <w:marBottom w:val="750"/>
                          <w:divBdr>
                            <w:top w:val="none" w:sz="0" w:space="0" w:color="auto"/>
                            <w:left w:val="none" w:sz="0" w:space="0" w:color="auto"/>
                            <w:bottom w:val="none" w:sz="0" w:space="0" w:color="auto"/>
                            <w:right w:val="none" w:sz="0" w:space="0" w:color="auto"/>
                          </w:divBdr>
                          <w:divsChild>
                            <w:div w:id="620453062">
                              <w:marLeft w:val="0"/>
                              <w:marRight w:val="0"/>
                              <w:marTop w:val="0"/>
                              <w:marBottom w:val="0"/>
                              <w:divBdr>
                                <w:top w:val="none" w:sz="0" w:space="0" w:color="auto"/>
                                <w:left w:val="none" w:sz="0" w:space="0" w:color="auto"/>
                                <w:bottom w:val="none" w:sz="0" w:space="0" w:color="auto"/>
                                <w:right w:val="none" w:sz="0" w:space="0" w:color="auto"/>
                              </w:divBdr>
                              <w:divsChild>
                                <w:div w:id="1803034844">
                                  <w:marLeft w:val="0"/>
                                  <w:marRight w:val="0"/>
                                  <w:marTop w:val="0"/>
                                  <w:marBottom w:val="0"/>
                                  <w:divBdr>
                                    <w:top w:val="none" w:sz="0" w:space="0" w:color="auto"/>
                                    <w:left w:val="none" w:sz="0" w:space="0" w:color="auto"/>
                                    <w:bottom w:val="none" w:sz="0" w:space="0" w:color="auto"/>
                                    <w:right w:val="none" w:sz="0" w:space="0" w:color="auto"/>
                                  </w:divBdr>
                                  <w:divsChild>
                                    <w:div w:id="155453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874735">
                              <w:marLeft w:val="0"/>
                              <w:marRight w:val="0"/>
                              <w:marTop w:val="0"/>
                              <w:marBottom w:val="0"/>
                              <w:divBdr>
                                <w:top w:val="none" w:sz="0" w:space="0" w:color="auto"/>
                                <w:left w:val="none" w:sz="0" w:space="0" w:color="auto"/>
                                <w:bottom w:val="none" w:sz="0" w:space="0" w:color="auto"/>
                                <w:right w:val="none" w:sz="0" w:space="0" w:color="auto"/>
                              </w:divBdr>
                            </w:div>
                          </w:divsChild>
                        </w:div>
                        <w:div w:id="1555964169">
                          <w:marLeft w:val="0"/>
                          <w:marRight w:val="0"/>
                          <w:marTop w:val="0"/>
                          <w:marBottom w:val="750"/>
                          <w:divBdr>
                            <w:top w:val="none" w:sz="0" w:space="0" w:color="auto"/>
                            <w:left w:val="none" w:sz="0" w:space="0" w:color="auto"/>
                            <w:bottom w:val="none" w:sz="0" w:space="0" w:color="auto"/>
                            <w:right w:val="none" w:sz="0" w:space="0" w:color="auto"/>
                          </w:divBdr>
                          <w:divsChild>
                            <w:div w:id="552809078">
                              <w:marLeft w:val="0"/>
                              <w:marRight w:val="0"/>
                              <w:marTop w:val="0"/>
                              <w:marBottom w:val="0"/>
                              <w:divBdr>
                                <w:top w:val="none" w:sz="0" w:space="0" w:color="auto"/>
                                <w:left w:val="none" w:sz="0" w:space="0" w:color="auto"/>
                                <w:bottom w:val="none" w:sz="0" w:space="0" w:color="auto"/>
                                <w:right w:val="none" w:sz="0" w:space="0" w:color="auto"/>
                              </w:divBdr>
                            </w:div>
                            <w:div w:id="943341187">
                              <w:marLeft w:val="0"/>
                              <w:marRight w:val="0"/>
                              <w:marTop w:val="0"/>
                              <w:marBottom w:val="0"/>
                              <w:divBdr>
                                <w:top w:val="none" w:sz="0" w:space="0" w:color="auto"/>
                                <w:left w:val="none" w:sz="0" w:space="0" w:color="auto"/>
                                <w:bottom w:val="none" w:sz="0" w:space="0" w:color="auto"/>
                                <w:right w:val="none" w:sz="0" w:space="0" w:color="auto"/>
                              </w:divBdr>
                            </w:div>
                            <w:div w:id="1278945361">
                              <w:marLeft w:val="0"/>
                              <w:marRight w:val="0"/>
                              <w:marTop w:val="0"/>
                              <w:marBottom w:val="0"/>
                              <w:divBdr>
                                <w:top w:val="none" w:sz="0" w:space="0" w:color="auto"/>
                                <w:left w:val="none" w:sz="0" w:space="0" w:color="auto"/>
                                <w:bottom w:val="none" w:sz="0" w:space="0" w:color="auto"/>
                                <w:right w:val="none" w:sz="0" w:space="0" w:color="auto"/>
                              </w:divBdr>
                            </w:div>
                          </w:divsChild>
                        </w:div>
                        <w:div w:id="1773158701">
                          <w:marLeft w:val="0"/>
                          <w:marRight w:val="0"/>
                          <w:marTop w:val="0"/>
                          <w:marBottom w:val="750"/>
                          <w:divBdr>
                            <w:top w:val="none" w:sz="0" w:space="0" w:color="auto"/>
                            <w:left w:val="none" w:sz="0" w:space="0" w:color="auto"/>
                            <w:bottom w:val="none" w:sz="0" w:space="0" w:color="auto"/>
                            <w:right w:val="none" w:sz="0" w:space="0" w:color="auto"/>
                          </w:divBdr>
                          <w:divsChild>
                            <w:div w:id="282926906">
                              <w:marLeft w:val="0"/>
                              <w:marRight w:val="0"/>
                              <w:marTop w:val="0"/>
                              <w:marBottom w:val="0"/>
                              <w:divBdr>
                                <w:top w:val="none" w:sz="0" w:space="0" w:color="auto"/>
                                <w:left w:val="none" w:sz="0" w:space="0" w:color="auto"/>
                                <w:bottom w:val="none" w:sz="0" w:space="0" w:color="auto"/>
                                <w:right w:val="none" w:sz="0" w:space="0" w:color="auto"/>
                              </w:divBdr>
                            </w:div>
                            <w:div w:id="1656908006">
                              <w:marLeft w:val="0"/>
                              <w:marRight w:val="0"/>
                              <w:marTop w:val="0"/>
                              <w:marBottom w:val="0"/>
                              <w:divBdr>
                                <w:top w:val="none" w:sz="0" w:space="0" w:color="auto"/>
                                <w:left w:val="none" w:sz="0" w:space="0" w:color="auto"/>
                                <w:bottom w:val="none" w:sz="0" w:space="0" w:color="auto"/>
                                <w:right w:val="none" w:sz="0" w:space="0" w:color="auto"/>
                              </w:divBdr>
                            </w:div>
                            <w:div w:id="2010986913">
                              <w:marLeft w:val="0"/>
                              <w:marRight w:val="0"/>
                              <w:marTop w:val="0"/>
                              <w:marBottom w:val="0"/>
                              <w:divBdr>
                                <w:top w:val="none" w:sz="0" w:space="0" w:color="auto"/>
                                <w:left w:val="none" w:sz="0" w:space="0" w:color="auto"/>
                                <w:bottom w:val="none" w:sz="0" w:space="0" w:color="auto"/>
                                <w:right w:val="none" w:sz="0" w:space="0" w:color="auto"/>
                              </w:divBdr>
                            </w:div>
                          </w:divsChild>
                        </w:div>
                        <w:div w:id="1788162600">
                          <w:marLeft w:val="0"/>
                          <w:marRight w:val="0"/>
                          <w:marTop w:val="0"/>
                          <w:marBottom w:val="750"/>
                          <w:divBdr>
                            <w:top w:val="none" w:sz="0" w:space="0" w:color="auto"/>
                            <w:left w:val="none" w:sz="0" w:space="0" w:color="auto"/>
                            <w:bottom w:val="none" w:sz="0" w:space="0" w:color="auto"/>
                            <w:right w:val="none" w:sz="0" w:space="0" w:color="auto"/>
                          </w:divBdr>
                          <w:divsChild>
                            <w:div w:id="1040325867">
                              <w:marLeft w:val="0"/>
                              <w:marRight w:val="0"/>
                              <w:marTop w:val="0"/>
                              <w:marBottom w:val="0"/>
                              <w:divBdr>
                                <w:top w:val="none" w:sz="0" w:space="0" w:color="auto"/>
                                <w:left w:val="none" w:sz="0" w:space="0" w:color="auto"/>
                                <w:bottom w:val="none" w:sz="0" w:space="0" w:color="auto"/>
                                <w:right w:val="none" w:sz="0" w:space="0" w:color="auto"/>
                              </w:divBdr>
                            </w:div>
                            <w:div w:id="1996300915">
                              <w:marLeft w:val="0"/>
                              <w:marRight w:val="0"/>
                              <w:marTop w:val="0"/>
                              <w:marBottom w:val="0"/>
                              <w:divBdr>
                                <w:top w:val="none" w:sz="0" w:space="0" w:color="auto"/>
                                <w:left w:val="none" w:sz="0" w:space="0" w:color="auto"/>
                                <w:bottom w:val="none" w:sz="0" w:space="0" w:color="auto"/>
                                <w:right w:val="none" w:sz="0" w:space="0" w:color="auto"/>
                              </w:divBdr>
                            </w:div>
                          </w:divsChild>
                        </w:div>
                        <w:div w:id="1864243350">
                          <w:marLeft w:val="0"/>
                          <w:marRight w:val="0"/>
                          <w:marTop w:val="0"/>
                          <w:marBottom w:val="750"/>
                          <w:divBdr>
                            <w:top w:val="none" w:sz="0" w:space="0" w:color="auto"/>
                            <w:left w:val="none" w:sz="0" w:space="0" w:color="auto"/>
                            <w:bottom w:val="none" w:sz="0" w:space="0" w:color="auto"/>
                            <w:right w:val="none" w:sz="0" w:space="0" w:color="auto"/>
                          </w:divBdr>
                          <w:divsChild>
                            <w:div w:id="1226917892">
                              <w:marLeft w:val="0"/>
                              <w:marRight w:val="0"/>
                              <w:marTop w:val="0"/>
                              <w:marBottom w:val="0"/>
                              <w:divBdr>
                                <w:top w:val="none" w:sz="0" w:space="0" w:color="auto"/>
                                <w:left w:val="none" w:sz="0" w:space="0" w:color="auto"/>
                                <w:bottom w:val="none" w:sz="0" w:space="0" w:color="auto"/>
                                <w:right w:val="none" w:sz="0" w:space="0" w:color="auto"/>
                              </w:divBdr>
                            </w:div>
                            <w:div w:id="1368066672">
                              <w:marLeft w:val="0"/>
                              <w:marRight w:val="0"/>
                              <w:marTop w:val="0"/>
                              <w:marBottom w:val="0"/>
                              <w:divBdr>
                                <w:top w:val="none" w:sz="0" w:space="0" w:color="auto"/>
                                <w:left w:val="none" w:sz="0" w:space="0" w:color="auto"/>
                                <w:bottom w:val="none" w:sz="0" w:space="0" w:color="auto"/>
                                <w:right w:val="none" w:sz="0" w:space="0" w:color="auto"/>
                              </w:divBdr>
                              <w:divsChild>
                                <w:div w:id="164589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098510">
                          <w:marLeft w:val="0"/>
                          <w:marRight w:val="0"/>
                          <w:marTop w:val="0"/>
                          <w:marBottom w:val="750"/>
                          <w:divBdr>
                            <w:top w:val="none" w:sz="0" w:space="0" w:color="auto"/>
                            <w:left w:val="none" w:sz="0" w:space="0" w:color="auto"/>
                            <w:bottom w:val="none" w:sz="0" w:space="0" w:color="auto"/>
                            <w:right w:val="none" w:sz="0" w:space="0" w:color="auto"/>
                          </w:divBdr>
                          <w:divsChild>
                            <w:div w:id="42337477">
                              <w:marLeft w:val="0"/>
                              <w:marRight w:val="0"/>
                              <w:marTop w:val="0"/>
                              <w:marBottom w:val="0"/>
                              <w:divBdr>
                                <w:top w:val="none" w:sz="0" w:space="0" w:color="auto"/>
                                <w:left w:val="none" w:sz="0" w:space="0" w:color="auto"/>
                                <w:bottom w:val="none" w:sz="0" w:space="0" w:color="auto"/>
                                <w:right w:val="none" w:sz="0" w:space="0" w:color="auto"/>
                              </w:divBdr>
                            </w:div>
                            <w:div w:id="165706711">
                              <w:marLeft w:val="0"/>
                              <w:marRight w:val="0"/>
                              <w:marTop w:val="0"/>
                              <w:marBottom w:val="0"/>
                              <w:divBdr>
                                <w:top w:val="none" w:sz="0" w:space="0" w:color="auto"/>
                                <w:left w:val="none" w:sz="0" w:space="0" w:color="auto"/>
                                <w:bottom w:val="none" w:sz="0" w:space="0" w:color="auto"/>
                                <w:right w:val="none" w:sz="0" w:space="0" w:color="auto"/>
                              </w:divBdr>
                            </w:div>
                            <w:div w:id="195593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223741">
                      <w:marLeft w:val="0"/>
                      <w:marRight w:val="0"/>
                      <w:marTop w:val="0"/>
                      <w:marBottom w:val="150"/>
                      <w:divBdr>
                        <w:top w:val="none" w:sz="0" w:space="0" w:color="auto"/>
                        <w:left w:val="none" w:sz="0" w:space="0" w:color="auto"/>
                        <w:bottom w:val="single" w:sz="6" w:space="4" w:color="C1C1C1"/>
                        <w:right w:val="none" w:sz="0" w:space="0" w:color="auto"/>
                      </w:divBdr>
                    </w:div>
                    <w:div w:id="1721401123">
                      <w:marLeft w:val="0"/>
                      <w:marRight w:val="0"/>
                      <w:marTop w:val="0"/>
                      <w:marBottom w:val="150"/>
                      <w:divBdr>
                        <w:top w:val="none" w:sz="0" w:space="0" w:color="auto"/>
                        <w:left w:val="none" w:sz="0" w:space="0" w:color="auto"/>
                        <w:bottom w:val="single" w:sz="6" w:space="4" w:color="C1C1C1"/>
                        <w:right w:val="none" w:sz="0" w:space="0" w:color="auto"/>
                      </w:divBdr>
                    </w:div>
                    <w:div w:id="1761874443">
                      <w:marLeft w:val="0"/>
                      <w:marRight w:val="0"/>
                      <w:marTop w:val="0"/>
                      <w:marBottom w:val="750"/>
                      <w:divBdr>
                        <w:top w:val="none" w:sz="0" w:space="0" w:color="auto"/>
                        <w:left w:val="none" w:sz="0" w:space="0" w:color="auto"/>
                        <w:bottom w:val="none" w:sz="0" w:space="0" w:color="auto"/>
                        <w:right w:val="none" w:sz="0" w:space="0" w:color="auto"/>
                      </w:divBdr>
                    </w:div>
                  </w:divsChild>
                </w:div>
                <w:div w:id="12959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6.jpeg"/><Relationship Id="rId39"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5.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hyperlink" Target="http://www.telsiai.lt" TargetMode="External"/><Relationship Id="rId20" Type="http://schemas.openxmlformats.org/officeDocument/2006/relationships/chart" Target="charts/chart2.xml"/><Relationship Id="rId29" Type="http://schemas.openxmlformats.org/officeDocument/2006/relationships/image" Target="media/image9.png"/><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6.xm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chart" Target="charts/chart5.xml"/><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chart" Target="charts/chart1.xml"/><Relationship Id="rId31" Type="http://schemas.openxmlformats.org/officeDocument/2006/relationships/image" Target="media/image10.png"/><Relationship Id="rId44"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ogle.com/url?sa=i&amp;rct=j&amp;q=&amp;esrc=s&amp;source=images&amp;cd=&amp;cad=rja&amp;uact=8&amp;ved=&amp;url=http://tzinios.lt/nora-sukurti-elekt%C2%ADro%C2%ADni%C2%ADnio-bi%C2%ADlie%C2%ADto-sis%C2%ADte%C2%ADma-tel%C2%ADsiuose-ly%C2%ADdi-nei%C2%ADgia%C2%ADma-ta%C2%ADry%C2%ADbos-na%C2%ADriu-nuo%C2%ADmo%C2%ADne/&amp;psig=AOvVaw1-wr4tt0vQQqkHiFTH3l1K&amp;ust=1542186440806505" TargetMode="External"/><Relationship Id="rId22" Type="http://schemas.openxmlformats.org/officeDocument/2006/relationships/chart" Target="charts/chart4.xml"/><Relationship Id="rId27" Type="http://schemas.openxmlformats.org/officeDocument/2006/relationships/image" Target="media/image7.png"/><Relationship Id="rId30" Type="http://schemas.openxmlformats.org/officeDocument/2006/relationships/hyperlink" Target="https://www.google.lt/url?sa=i&amp;url=https%3A%2F%2Fwww.telsiusn.lt%2F&amp;psig=AOvVaw1cEOw2bvmAPRk9efUIniAk&amp;ust=1617178720394000&amp;source=images&amp;cd=vfe&amp;ved=0CAIQjRxqFwoTCLjata_K1-8CFQAAAAAdAAAAABAD" TargetMode="External"/><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fontTable" Target="fontTable.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artotojas.INVESTSK\My%20Documents\4_ISAKYMAI\2009%20metai\_D_ISAKYMAI9.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vartotojas\Desktop\Apklausos%20rezultatai.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'Globos centras'!$C$1:$C$2</c:f>
              <c:strCache>
                <c:ptCount val="1"/>
                <c:pt idx="0">
                  <c:v>Teiginys: Visiškai nepritariu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centras'!$C$3:$C$17</c:f>
              <c:numCache>
                <c:formatCode>General</c:formatCode>
                <c:ptCount val="15"/>
                <c:pt idx="11">
                  <c:v>33</c:v>
                </c:pt>
              </c:numCache>
            </c:numRef>
          </c:val>
        </c:ser>
        <c:ser>
          <c:idx val="1"/>
          <c:order val="1"/>
          <c:tx>
            <c:strRef>
              <c:f>'Globos centras'!$D$1:$D$2</c:f>
              <c:strCache>
                <c:ptCount val="1"/>
                <c:pt idx="0">
                  <c:v>Teiginys: Nepritariu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centras'!$D$3:$D$17</c:f>
              <c:numCache>
                <c:formatCode>General</c:formatCode>
                <c:ptCount val="15"/>
                <c:pt idx="0">
                  <c:v>1</c:v>
                </c:pt>
              </c:numCache>
            </c:numRef>
          </c:val>
        </c:ser>
        <c:ser>
          <c:idx val="2"/>
          <c:order val="2"/>
          <c:tx>
            <c:strRef>
              <c:f>'Globos centras'!$E$1:$E$2</c:f>
              <c:strCache>
                <c:ptCount val="1"/>
                <c:pt idx="0">
                  <c:v>Teiginys: Iš dalies nepritariu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centras'!$E$3:$E$17</c:f>
              <c:numCache>
                <c:formatCode>General</c:formatCode>
                <c:ptCount val="15"/>
                <c:pt idx="0">
                  <c:v>1</c:v>
                </c:pt>
              </c:numCache>
            </c:numRef>
          </c:val>
        </c:ser>
        <c:ser>
          <c:idx val="3"/>
          <c:order val="3"/>
          <c:tx>
            <c:strRef>
              <c:f>'Globos centras'!$F$1:$F$2</c:f>
              <c:strCache>
                <c:ptCount val="1"/>
                <c:pt idx="0">
                  <c:v>Teiginys: Nei pritariu nei nepritariu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centras'!$F$3:$F$17</c:f>
              <c:numCache>
                <c:formatCode>General</c:formatCode>
                <c:ptCount val="15"/>
                <c:pt idx="0">
                  <c:v>2</c:v>
                </c:pt>
              </c:numCache>
            </c:numRef>
          </c:val>
        </c:ser>
        <c:ser>
          <c:idx val="4"/>
          <c:order val="4"/>
          <c:tx>
            <c:strRef>
              <c:f>'Globos centras'!$G$1:$G$2</c:f>
              <c:strCache>
                <c:ptCount val="1"/>
                <c:pt idx="0">
                  <c:v>Teiginys: Iš dalies 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centras'!$G$3:$G$17</c:f>
              <c:numCache>
                <c:formatCode>General</c:formatCode>
                <c:ptCount val="15"/>
                <c:pt idx="0">
                  <c:v>1</c:v>
                </c:pt>
                <c:pt idx="1">
                  <c:v>1</c:v>
                </c:pt>
                <c:pt idx="3">
                  <c:v>1</c:v>
                </c:pt>
                <c:pt idx="6">
                  <c:v>1</c:v>
                </c:pt>
                <c:pt idx="9">
                  <c:v>1</c:v>
                </c:pt>
              </c:numCache>
            </c:numRef>
          </c:val>
        </c:ser>
        <c:ser>
          <c:idx val="5"/>
          <c:order val="5"/>
          <c:tx>
            <c:strRef>
              <c:f>'Globos centras'!$H$1:$H$2</c:f>
              <c:strCache>
                <c:ptCount val="1"/>
                <c:pt idx="0">
                  <c:v>Teiginys: 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centras'!$H$3:$H$17</c:f>
              <c:numCache>
                <c:formatCode>General</c:formatCode>
                <c:ptCount val="15"/>
                <c:pt idx="0">
                  <c:v>4</c:v>
                </c:pt>
                <c:pt idx="1">
                  <c:v>1</c:v>
                </c:pt>
                <c:pt idx="2">
                  <c:v>1</c:v>
                </c:pt>
                <c:pt idx="3">
                  <c:v>1</c:v>
                </c:pt>
                <c:pt idx="4">
                  <c:v>4</c:v>
                </c:pt>
                <c:pt idx="5">
                  <c:v>2</c:v>
                </c:pt>
                <c:pt idx="6">
                  <c:v>2</c:v>
                </c:pt>
                <c:pt idx="7">
                  <c:v>3</c:v>
                </c:pt>
                <c:pt idx="9">
                  <c:v>2</c:v>
                </c:pt>
                <c:pt idx="12">
                  <c:v>2</c:v>
                </c:pt>
                <c:pt idx="14">
                  <c:v>1</c:v>
                </c:pt>
              </c:numCache>
            </c:numRef>
          </c:val>
        </c:ser>
        <c:ser>
          <c:idx val="6"/>
          <c:order val="6"/>
          <c:tx>
            <c:strRef>
              <c:f>'Globos centras'!$I$1:$I$2</c:f>
              <c:strCache>
                <c:ptCount val="1"/>
                <c:pt idx="0">
                  <c:v>Teiginys: Visiškai pritariu</c:v>
                </c:pt>
              </c:strCache>
            </c:strRef>
          </c:tx>
          <c:invertIfNegative val="0"/>
          <c:cat>
            <c:strRef>
              <c:f>'Globos centras'!$B$3:$B$17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'Globos centras'!$I$3:$I$17</c:f>
              <c:numCache>
                <c:formatCode>General</c:formatCode>
                <c:ptCount val="15"/>
                <c:pt idx="0">
                  <c:v>25</c:v>
                </c:pt>
                <c:pt idx="1">
                  <c:v>32</c:v>
                </c:pt>
                <c:pt idx="2">
                  <c:v>32</c:v>
                </c:pt>
                <c:pt idx="3">
                  <c:v>32</c:v>
                </c:pt>
                <c:pt idx="4">
                  <c:v>30</c:v>
                </c:pt>
                <c:pt idx="5">
                  <c:v>31</c:v>
                </c:pt>
                <c:pt idx="6">
                  <c:v>31</c:v>
                </c:pt>
                <c:pt idx="7">
                  <c:v>31</c:v>
                </c:pt>
                <c:pt idx="8">
                  <c:v>34</c:v>
                </c:pt>
                <c:pt idx="9">
                  <c:v>31</c:v>
                </c:pt>
                <c:pt idx="10">
                  <c:v>34</c:v>
                </c:pt>
                <c:pt idx="12">
                  <c:v>32</c:v>
                </c:pt>
                <c:pt idx="13">
                  <c:v>34</c:v>
                </c:pt>
                <c:pt idx="14">
                  <c:v>33</c:v>
                </c:pt>
              </c:numCache>
            </c:numRef>
          </c:val>
        </c:ser>
        <c:dLbls>
          <c:showLegendKey val="0"/>
          <c:showVal val="0"/>
          <c:showCatName val="0"/>
          <c:showSerName val="0"/>
          <c:showPercent val="0"/>
          <c:showBubbleSize val="0"/>
        </c:dLbls>
        <c:gapWidth val="150"/>
        <c:shape val="box"/>
        <c:axId val="42007168"/>
        <c:axId val="42357120"/>
        <c:axId val="0"/>
      </c:bar3DChart>
      <c:catAx>
        <c:axId val="42007168"/>
        <c:scaling>
          <c:orientation val="minMax"/>
        </c:scaling>
        <c:delete val="0"/>
        <c:axPos val="l"/>
        <c:majorTickMark val="out"/>
        <c:minorTickMark val="none"/>
        <c:tickLblPos val="nextTo"/>
        <c:crossAx val="42357120"/>
        <c:crosses val="autoZero"/>
        <c:auto val="1"/>
        <c:lblAlgn val="ctr"/>
        <c:lblOffset val="100"/>
        <c:noMultiLvlLbl val="0"/>
      </c:catAx>
      <c:valAx>
        <c:axId val="42357120"/>
        <c:scaling>
          <c:orientation val="minMax"/>
        </c:scaling>
        <c:delete val="0"/>
        <c:axPos val="b"/>
        <c:majorGridlines/>
        <c:numFmt formatCode="General" sourceLinked="1"/>
        <c:majorTickMark val="out"/>
        <c:minorTickMark val="none"/>
        <c:tickLblPos val="nextTo"/>
        <c:crossAx val="42007168"/>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Nakvyn!$C$1:$C$3</c:f>
              <c:strCache>
                <c:ptCount val="1"/>
                <c:pt idx="0">
                  <c:v>Teiginys: Visiškai nepritariu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Nakvyn!$C$4:$C$18</c:f>
              <c:numCache>
                <c:formatCode>General</c:formatCode>
                <c:ptCount val="15"/>
                <c:pt idx="0">
                  <c:v>1</c:v>
                </c:pt>
                <c:pt idx="1">
                  <c:v>1</c:v>
                </c:pt>
                <c:pt idx="2">
                  <c:v>1</c:v>
                </c:pt>
                <c:pt idx="4">
                  <c:v>1</c:v>
                </c:pt>
                <c:pt idx="5">
                  <c:v>1</c:v>
                </c:pt>
                <c:pt idx="6">
                  <c:v>1</c:v>
                </c:pt>
                <c:pt idx="8">
                  <c:v>1</c:v>
                </c:pt>
                <c:pt idx="9">
                  <c:v>1</c:v>
                </c:pt>
                <c:pt idx="10">
                  <c:v>1</c:v>
                </c:pt>
                <c:pt idx="11">
                  <c:v>5</c:v>
                </c:pt>
                <c:pt idx="12">
                  <c:v>1</c:v>
                </c:pt>
              </c:numCache>
            </c:numRef>
          </c:val>
        </c:ser>
        <c:ser>
          <c:idx val="1"/>
          <c:order val="1"/>
          <c:tx>
            <c:strRef>
              <c:f>Nakvyn!$D$1:$D$3</c:f>
              <c:strCache>
                <c:ptCount val="1"/>
                <c:pt idx="0">
                  <c:v>Teiginys: Nepritariu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Nakvyn!$D$4:$D$18</c:f>
              <c:numCache>
                <c:formatCode>General</c:formatCode>
                <c:ptCount val="15"/>
                <c:pt idx="11">
                  <c:v>2</c:v>
                </c:pt>
              </c:numCache>
            </c:numRef>
          </c:val>
        </c:ser>
        <c:ser>
          <c:idx val="2"/>
          <c:order val="2"/>
          <c:tx>
            <c:strRef>
              <c:f>Nakvyn!$E$1:$E$3</c:f>
              <c:strCache>
                <c:ptCount val="1"/>
                <c:pt idx="0">
                  <c:v>Teiginys: Iš dalies nepritariu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Nakvyn!$E$4:$E$18</c:f>
              <c:numCache>
                <c:formatCode>General</c:formatCode>
                <c:ptCount val="15"/>
                <c:pt idx="2">
                  <c:v>2</c:v>
                </c:pt>
                <c:pt idx="10">
                  <c:v>1</c:v>
                </c:pt>
                <c:pt idx="11">
                  <c:v>1</c:v>
                </c:pt>
                <c:pt idx="14">
                  <c:v>1</c:v>
                </c:pt>
              </c:numCache>
            </c:numRef>
          </c:val>
        </c:ser>
        <c:ser>
          <c:idx val="3"/>
          <c:order val="3"/>
          <c:tx>
            <c:strRef>
              <c:f>Nakvyn!$F$1:$F$3</c:f>
              <c:strCache>
                <c:ptCount val="1"/>
                <c:pt idx="0">
                  <c:v>Teiginys: Nei pritariu nei nepritariu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Nakvyn!$F$4:$F$18</c:f>
              <c:numCache>
                <c:formatCode>General</c:formatCode>
                <c:ptCount val="15"/>
                <c:pt idx="2">
                  <c:v>1</c:v>
                </c:pt>
                <c:pt idx="6">
                  <c:v>1</c:v>
                </c:pt>
                <c:pt idx="11">
                  <c:v>2</c:v>
                </c:pt>
                <c:pt idx="12">
                  <c:v>1</c:v>
                </c:pt>
                <c:pt idx="13">
                  <c:v>2</c:v>
                </c:pt>
                <c:pt idx="14">
                  <c:v>1</c:v>
                </c:pt>
              </c:numCache>
            </c:numRef>
          </c:val>
        </c:ser>
        <c:ser>
          <c:idx val="4"/>
          <c:order val="4"/>
          <c:tx>
            <c:strRef>
              <c:f>Nakvyn!$G$1:$G$3</c:f>
              <c:strCache>
                <c:ptCount val="1"/>
                <c:pt idx="0">
                  <c:v>Teiginys: Iš dalies 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Nakvyn!$G$4:$G$18</c:f>
              <c:numCache>
                <c:formatCode>General</c:formatCode>
                <c:ptCount val="15"/>
                <c:pt idx="0">
                  <c:v>4</c:v>
                </c:pt>
                <c:pt idx="1">
                  <c:v>1</c:v>
                </c:pt>
                <c:pt idx="4">
                  <c:v>1</c:v>
                </c:pt>
                <c:pt idx="6">
                  <c:v>1</c:v>
                </c:pt>
                <c:pt idx="7">
                  <c:v>2</c:v>
                </c:pt>
                <c:pt idx="9">
                  <c:v>1</c:v>
                </c:pt>
                <c:pt idx="10">
                  <c:v>1</c:v>
                </c:pt>
                <c:pt idx="11">
                  <c:v>1</c:v>
                </c:pt>
                <c:pt idx="12">
                  <c:v>1</c:v>
                </c:pt>
              </c:numCache>
            </c:numRef>
          </c:val>
        </c:ser>
        <c:ser>
          <c:idx val="5"/>
          <c:order val="5"/>
          <c:tx>
            <c:strRef>
              <c:f>Nakvyn!$H$1:$H$3</c:f>
              <c:strCache>
                <c:ptCount val="1"/>
                <c:pt idx="0">
                  <c:v>Teiginys: 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Nakvyn!$H$4:$H$18</c:f>
              <c:numCache>
                <c:formatCode>General</c:formatCode>
                <c:ptCount val="15"/>
                <c:pt idx="0">
                  <c:v>2</c:v>
                </c:pt>
                <c:pt idx="1">
                  <c:v>3</c:v>
                </c:pt>
                <c:pt idx="2">
                  <c:v>6</c:v>
                </c:pt>
                <c:pt idx="3">
                  <c:v>1</c:v>
                </c:pt>
                <c:pt idx="4">
                  <c:v>1</c:v>
                </c:pt>
                <c:pt idx="5">
                  <c:v>1</c:v>
                </c:pt>
                <c:pt idx="6">
                  <c:v>1</c:v>
                </c:pt>
                <c:pt idx="7">
                  <c:v>3</c:v>
                </c:pt>
                <c:pt idx="9">
                  <c:v>2</c:v>
                </c:pt>
                <c:pt idx="12">
                  <c:v>1</c:v>
                </c:pt>
                <c:pt idx="14">
                  <c:v>3</c:v>
                </c:pt>
              </c:numCache>
            </c:numRef>
          </c:val>
        </c:ser>
        <c:ser>
          <c:idx val="6"/>
          <c:order val="6"/>
          <c:tx>
            <c:strRef>
              <c:f>Nakvyn!$I$1:$I$3</c:f>
              <c:strCache>
                <c:ptCount val="1"/>
                <c:pt idx="0">
                  <c:v>Teiginys: Visiškai pritariu</c:v>
                </c:pt>
              </c:strCache>
            </c:strRef>
          </c:tx>
          <c:invertIfNegative val="0"/>
          <c:cat>
            <c:strRef>
              <c:f>Nakvyn!$B$4:$B$18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Nakvyn!$I$4:$I$18</c:f>
              <c:numCache>
                <c:formatCode>General</c:formatCode>
                <c:ptCount val="15"/>
                <c:pt idx="0">
                  <c:v>9</c:v>
                </c:pt>
                <c:pt idx="1">
                  <c:v>11</c:v>
                </c:pt>
                <c:pt idx="2">
                  <c:v>6</c:v>
                </c:pt>
                <c:pt idx="3">
                  <c:v>14</c:v>
                </c:pt>
                <c:pt idx="4">
                  <c:v>12</c:v>
                </c:pt>
                <c:pt idx="5">
                  <c:v>12</c:v>
                </c:pt>
                <c:pt idx="6">
                  <c:v>12</c:v>
                </c:pt>
                <c:pt idx="7">
                  <c:v>10</c:v>
                </c:pt>
                <c:pt idx="8">
                  <c:v>14</c:v>
                </c:pt>
                <c:pt idx="9">
                  <c:v>12</c:v>
                </c:pt>
                <c:pt idx="10">
                  <c:v>13</c:v>
                </c:pt>
                <c:pt idx="11">
                  <c:v>3</c:v>
                </c:pt>
                <c:pt idx="12">
                  <c:v>11</c:v>
                </c:pt>
                <c:pt idx="13">
                  <c:v>13</c:v>
                </c:pt>
                <c:pt idx="14">
                  <c:v>10</c:v>
                </c:pt>
              </c:numCache>
            </c:numRef>
          </c:val>
        </c:ser>
        <c:dLbls>
          <c:showLegendKey val="0"/>
          <c:showVal val="0"/>
          <c:showCatName val="0"/>
          <c:showSerName val="0"/>
          <c:showPercent val="0"/>
          <c:showBubbleSize val="0"/>
        </c:dLbls>
        <c:gapWidth val="150"/>
        <c:shape val="box"/>
        <c:axId val="43305600"/>
        <c:axId val="31178752"/>
        <c:axId val="0"/>
      </c:bar3DChart>
      <c:catAx>
        <c:axId val="43305600"/>
        <c:scaling>
          <c:orientation val="minMax"/>
        </c:scaling>
        <c:delete val="0"/>
        <c:axPos val="l"/>
        <c:majorTickMark val="out"/>
        <c:minorTickMark val="none"/>
        <c:tickLblPos val="nextTo"/>
        <c:crossAx val="31178752"/>
        <c:crosses val="autoZero"/>
        <c:auto val="1"/>
        <c:lblAlgn val="ctr"/>
        <c:lblOffset val="100"/>
        <c:noMultiLvlLbl val="0"/>
      </c:catAx>
      <c:valAx>
        <c:axId val="31178752"/>
        <c:scaling>
          <c:orientation val="minMax"/>
        </c:scaling>
        <c:delete val="0"/>
        <c:axPos val="b"/>
        <c:majorGridlines/>
        <c:numFmt formatCode="General" sourceLinked="1"/>
        <c:majorTickMark val="out"/>
        <c:minorTickMark val="none"/>
        <c:tickLblPos val="nextTo"/>
        <c:crossAx val="4330560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Laikini!$C$1:$C$3</c:f>
              <c:strCache>
                <c:ptCount val="1"/>
                <c:pt idx="0">
                  <c:v>Teiginys: Visiškai nepritariu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Laikini!$C$4:$C$18</c:f>
              <c:numCache>
                <c:formatCode>General</c:formatCode>
                <c:ptCount val="15"/>
                <c:pt idx="0">
                  <c:v>1</c:v>
                </c:pt>
                <c:pt idx="1">
                  <c:v>1</c:v>
                </c:pt>
                <c:pt idx="11">
                  <c:v>1</c:v>
                </c:pt>
              </c:numCache>
            </c:numRef>
          </c:val>
        </c:ser>
        <c:ser>
          <c:idx val="1"/>
          <c:order val="1"/>
          <c:tx>
            <c:strRef>
              <c:f>Laikini!$D$1:$D$3</c:f>
              <c:strCache>
                <c:ptCount val="1"/>
                <c:pt idx="0">
                  <c:v>Teiginys: Nepritariu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Laikini!$D$4:$D$18</c:f>
              <c:numCache>
                <c:formatCode>General</c:formatCode>
                <c:ptCount val="15"/>
                <c:pt idx="5">
                  <c:v>1</c:v>
                </c:pt>
              </c:numCache>
            </c:numRef>
          </c:val>
        </c:ser>
        <c:ser>
          <c:idx val="2"/>
          <c:order val="2"/>
          <c:tx>
            <c:strRef>
              <c:f>Laikini!$E$1:$E$3</c:f>
              <c:strCache>
                <c:ptCount val="1"/>
                <c:pt idx="0">
                  <c:v>Teiginys: Iš dalies nepritariu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Laikini!$E$4:$E$18</c:f>
              <c:numCache>
                <c:formatCode>General</c:formatCode>
                <c:ptCount val="15"/>
                <c:pt idx="0">
                  <c:v>1</c:v>
                </c:pt>
                <c:pt idx="4">
                  <c:v>1</c:v>
                </c:pt>
                <c:pt idx="9">
                  <c:v>1</c:v>
                </c:pt>
              </c:numCache>
            </c:numRef>
          </c:val>
        </c:ser>
        <c:ser>
          <c:idx val="3"/>
          <c:order val="3"/>
          <c:tx>
            <c:strRef>
              <c:f>Laikini!$F$1:$F$3</c:f>
              <c:strCache>
                <c:ptCount val="1"/>
                <c:pt idx="0">
                  <c:v>Teiginys: Nei pritariu nei nepritariu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Laikini!$F$4:$F$18</c:f>
              <c:numCache>
                <c:formatCode>General</c:formatCode>
                <c:ptCount val="15"/>
                <c:pt idx="11">
                  <c:v>1</c:v>
                </c:pt>
                <c:pt idx="13">
                  <c:v>1</c:v>
                </c:pt>
              </c:numCache>
            </c:numRef>
          </c:val>
        </c:ser>
        <c:ser>
          <c:idx val="4"/>
          <c:order val="4"/>
          <c:tx>
            <c:strRef>
              <c:f>Laikini!$G$1:$G$3</c:f>
              <c:strCache>
                <c:ptCount val="1"/>
                <c:pt idx="0">
                  <c:v>Teiginys: Iš dalies 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Laikini!$G$4:$G$18</c:f>
              <c:numCache>
                <c:formatCode>General</c:formatCode>
                <c:ptCount val="15"/>
                <c:pt idx="0">
                  <c:v>1</c:v>
                </c:pt>
                <c:pt idx="6">
                  <c:v>1</c:v>
                </c:pt>
                <c:pt idx="11">
                  <c:v>1</c:v>
                </c:pt>
                <c:pt idx="12">
                  <c:v>1</c:v>
                </c:pt>
              </c:numCache>
            </c:numRef>
          </c:val>
        </c:ser>
        <c:ser>
          <c:idx val="5"/>
          <c:order val="5"/>
          <c:tx>
            <c:strRef>
              <c:f>Laikini!$H$1:$H$3</c:f>
              <c:strCache>
                <c:ptCount val="1"/>
                <c:pt idx="0">
                  <c:v>Teiginys: 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Laikini!$H$4:$H$18</c:f>
              <c:numCache>
                <c:formatCode>General</c:formatCode>
                <c:ptCount val="15"/>
                <c:pt idx="0">
                  <c:v>2</c:v>
                </c:pt>
                <c:pt idx="2">
                  <c:v>1</c:v>
                </c:pt>
                <c:pt idx="3">
                  <c:v>1</c:v>
                </c:pt>
                <c:pt idx="4">
                  <c:v>1</c:v>
                </c:pt>
                <c:pt idx="6">
                  <c:v>2</c:v>
                </c:pt>
                <c:pt idx="8">
                  <c:v>1</c:v>
                </c:pt>
                <c:pt idx="9">
                  <c:v>1</c:v>
                </c:pt>
                <c:pt idx="11">
                  <c:v>1</c:v>
                </c:pt>
                <c:pt idx="14">
                  <c:v>1</c:v>
                </c:pt>
              </c:numCache>
            </c:numRef>
          </c:val>
        </c:ser>
        <c:ser>
          <c:idx val="6"/>
          <c:order val="6"/>
          <c:tx>
            <c:strRef>
              <c:f>Laikini!$I$1:$I$3</c:f>
              <c:strCache>
                <c:ptCount val="1"/>
                <c:pt idx="0">
                  <c:v>Teiginys: Visiškai pritariu</c:v>
                </c:pt>
              </c:strCache>
            </c:strRef>
          </c:tx>
          <c:invertIfNegative val="0"/>
          <c:cat>
            <c:strRef>
              <c:f>Laikini!$B$4:$B$18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Laikini!$I$4:$I$18</c:f>
              <c:numCache>
                <c:formatCode>General</c:formatCode>
                <c:ptCount val="15"/>
                <c:pt idx="0">
                  <c:v>2</c:v>
                </c:pt>
                <c:pt idx="1">
                  <c:v>6</c:v>
                </c:pt>
                <c:pt idx="2">
                  <c:v>5</c:v>
                </c:pt>
                <c:pt idx="3">
                  <c:v>6</c:v>
                </c:pt>
                <c:pt idx="4">
                  <c:v>5</c:v>
                </c:pt>
                <c:pt idx="5">
                  <c:v>6</c:v>
                </c:pt>
                <c:pt idx="6">
                  <c:v>4</c:v>
                </c:pt>
                <c:pt idx="7">
                  <c:v>7</c:v>
                </c:pt>
                <c:pt idx="8">
                  <c:v>6</c:v>
                </c:pt>
                <c:pt idx="9">
                  <c:v>5</c:v>
                </c:pt>
                <c:pt idx="10">
                  <c:v>7</c:v>
                </c:pt>
                <c:pt idx="11">
                  <c:v>3</c:v>
                </c:pt>
                <c:pt idx="12">
                  <c:v>6</c:v>
                </c:pt>
                <c:pt idx="13">
                  <c:v>6</c:v>
                </c:pt>
                <c:pt idx="14">
                  <c:v>6</c:v>
                </c:pt>
              </c:numCache>
            </c:numRef>
          </c:val>
        </c:ser>
        <c:dLbls>
          <c:showLegendKey val="0"/>
          <c:showVal val="0"/>
          <c:showCatName val="0"/>
          <c:showSerName val="0"/>
          <c:showPercent val="0"/>
          <c:showBubbleSize val="0"/>
        </c:dLbls>
        <c:gapWidth val="150"/>
        <c:shape val="box"/>
        <c:axId val="90151552"/>
        <c:axId val="90892160"/>
        <c:axId val="0"/>
      </c:bar3DChart>
      <c:catAx>
        <c:axId val="90151552"/>
        <c:scaling>
          <c:orientation val="minMax"/>
        </c:scaling>
        <c:delete val="0"/>
        <c:axPos val="l"/>
        <c:majorTickMark val="out"/>
        <c:minorTickMark val="none"/>
        <c:tickLblPos val="nextTo"/>
        <c:crossAx val="90892160"/>
        <c:crosses val="autoZero"/>
        <c:auto val="1"/>
        <c:lblAlgn val="ctr"/>
        <c:lblOffset val="100"/>
        <c:noMultiLvlLbl val="0"/>
      </c:catAx>
      <c:valAx>
        <c:axId val="90892160"/>
        <c:scaling>
          <c:orientation val="minMax"/>
        </c:scaling>
        <c:delete val="0"/>
        <c:axPos val="b"/>
        <c:majorGridlines/>
        <c:numFmt formatCode="General" sourceLinked="1"/>
        <c:majorTickMark val="out"/>
        <c:minorTickMark val="none"/>
        <c:tickLblPos val="nextTo"/>
        <c:crossAx val="90151552"/>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'Sen nam'!$C$4</c:f>
              <c:strCache>
                <c:ptCount val="1"/>
                <c:pt idx="0">
                  <c:v>Visiškai nepritariu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nam'!$C$5:$C$19</c:f>
              <c:numCache>
                <c:formatCode>General</c:formatCode>
                <c:ptCount val="15"/>
                <c:pt idx="2">
                  <c:v>1</c:v>
                </c:pt>
                <c:pt idx="11">
                  <c:v>1</c:v>
                </c:pt>
              </c:numCache>
            </c:numRef>
          </c:val>
        </c:ser>
        <c:ser>
          <c:idx val="1"/>
          <c:order val="1"/>
          <c:tx>
            <c:strRef>
              <c:f>'Sen nam'!$D$4</c:f>
              <c:strCache>
                <c:ptCount val="1"/>
                <c:pt idx="0">
                  <c:v>Nepritariu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nam'!$D$5:$D$19</c:f>
              <c:numCache>
                <c:formatCode>General</c:formatCode>
                <c:ptCount val="15"/>
                <c:pt idx="4">
                  <c:v>1</c:v>
                </c:pt>
                <c:pt idx="5">
                  <c:v>1</c:v>
                </c:pt>
                <c:pt idx="11">
                  <c:v>1</c:v>
                </c:pt>
              </c:numCache>
            </c:numRef>
          </c:val>
        </c:ser>
        <c:ser>
          <c:idx val="2"/>
          <c:order val="2"/>
          <c:tx>
            <c:strRef>
              <c:f>'Sen nam'!$E$4</c:f>
              <c:strCache>
                <c:ptCount val="1"/>
                <c:pt idx="0">
                  <c:v>Iš dalies nepritariu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nam'!$E$5:$E$19</c:f>
              <c:numCache>
                <c:formatCode>General</c:formatCode>
                <c:ptCount val="15"/>
                <c:pt idx="0">
                  <c:v>1</c:v>
                </c:pt>
                <c:pt idx="3">
                  <c:v>1</c:v>
                </c:pt>
                <c:pt idx="11">
                  <c:v>1</c:v>
                </c:pt>
                <c:pt idx="12">
                  <c:v>1</c:v>
                </c:pt>
                <c:pt idx="14">
                  <c:v>1</c:v>
                </c:pt>
              </c:numCache>
            </c:numRef>
          </c:val>
        </c:ser>
        <c:ser>
          <c:idx val="3"/>
          <c:order val="3"/>
          <c:tx>
            <c:strRef>
              <c:f>'Sen nam'!$F$4</c:f>
              <c:strCache>
                <c:ptCount val="1"/>
                <c:pt idx="0">
                  <c:v>Nei pritariu nei nepritariu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nam'!$F$5:$F$19</c:f>
              <c:numCache>
                <c:formatCode>General</c:formatCode>
                <c:ptCount val="15"/>
                <c:pt idx="7">
                  <c:v>1</c:v>
                </c:pt>
                <c:pt idx="9">
                  <c:v>1</c:v>
                </c:pt>
                <c:pt idx="11">
                  <c:v>1</c:v>
                </c:pt>
                <c:pt idx="12">
                  <c:v>1</c:v>
                </c:pt>
                <c:pt idx="13">
                  <c:v>1</c:v>
                </c:pt>
              </c:numCache>
            </c:numRef>
          </c:val>
        </c:ser>
        <c:ser>
          <c:idx val="4"/>
          <c:order val="4"/>
          <c:tx>
            <c:strRef>
              <c:f>'Sen nam'!$G$4</c:f>
              <c:strCache>
                <c:ptCount val="1"/>
                <c:pt idx="0">
                  <c:v>Iš dalies 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nam'!$G$5:$G$19</c:f>
              <c:numCache>
                <c:formatCode>General</c:formatCode>
                <c:ptCount val="15"/>
                <c:pt idx="0">
                  <c:v>2</c:v>
                </c:pt>
                <c:pt idx="1">
                  <c:v>1</c:v>
                </c:pt>
                <c:pt idx="6">
                  <c:v>2</c:v>
                </c:pt>
                <c:pt idx="8">
                  <c:v>1</c:v>
                </c:pt>
                <c:pt idx="9">
                  <c:v>1</c:v>
                </c:pt>
              </c:numCache>
            </c:numRef>
          </c:val>
        </c:ser>
        <c:ser>
          <c:idx val="5"/>
          <c:order val="5"/>
          <c:tx>
            <c:strRef>
              <c:f>'Sen nam'!$H$4</c:f>
              <c:strCache>
                <c:ptCount val="1"/>
                <c:pt idx="0">
                  <c:v>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nam'!$H$5:$H$19</c:f>
              <c:numCache>
                <c:formatCode>General</c:formatCode>
                <c:ptCount val="15"/>
                <c:pt idx="1">
                  <c:v>2</c:v>
                </c:pt>
                <c:pt idx="2">
                  <c:v>4</c:v>
                </c:pt>
                <c:pt idx="5">
                  <c:v>1</c:v>
                </c:pt>
                <c:pt idx="7">
                  <c:v>1</c:v>
                </c:pt>
                <c:pt idx="8">
                  <c:v>1</c:v>
                </c:pt>
                <c:pt idx="9">
                  <c:v>1</c:v>
                </c:pt>
                <c:pt idx="10">
                  <c:v>3</c:v>
                </c:pt>
                <c:pt idx="11">
                  <c:v>2</c:v>
                </c:pt>
                <c:pt idx="12">
                  <c:v>2</c:v>
                </c:pt>
                <c:pt idx="13">
                  <c:v>2</c:v>
                </c:pt>
              </c:numCache>
            </c:numRef>
          </c:val>
        </c:ser>
        <c:ser>
          <c:idx val="6"/>
          <c:order val="6"/>
          <c:tx>
            <c:strRef>
              <c:f>'Sen nam'!$I$4</c:f>
              <c:strCache>
                <c:ptCount val="1"/>
                <c:pt idx="0">
                  <c:v>Visiškai pritariu</c:v>
                </c:pt>
              </c:strCache>
            </c:strRef>
          </c:tx>
          <c:invertIfNegative val="0"/>
          <c:cat>
            <c:strRef>
              <c:f>'Sen nam'!$B$5:$B$19</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'Sen nam'!$I$5:$I$19</c:f>
              <c:numCache>
                <c:formatCode>General</c:formatCode>
                <c:ptCount val="15"/>
                <c:pt idx="0">
                  <c:v>17</c:v>
                </c:pt>
                <c:pt idx="1">
                  <c:v>17</c:v>
                </c:pt>
                <c:pt idx="2">
                  <c:v>15</c:v>
                </c:pt>
                <c:pt idx="3">
                  <c:v>19</c:v>
                </c:pt>
                <c:pt idx="4">
                  <c:v>19</c:v>
                </c:pt>
                <c:pt idx="5">
                  <c:v>18</c:v>
                </c:pt>
                <c:pt idx="6">
                  <c:v>18</c:v>
                </c:pt>
                <c:pt idx="7">
                  <c:v>18</c:v>
                </c:pt>
                <c:pt idx="8">
                  <c:v>18</c:v>
                </c:pt>
                <c:pt idx="9">
                  <c:v>17</c:v>
                </c:pt>
                <c:pt idx="10">
                  <c:v>17</c:v>
                </c:pt>
                <c:pt idx="11">
                  <c:v>14</c:v>
                </c:pt>
                <c:pt idx="12">
                  <c:v>16</c:v>
                </c:pt>
                <c:pt idx="13">
                  <c:v>17</c:v>
                </c:pt>
                <c:pt idx="14">
                  <c:v>19</c:v>
                </c:pt>
              </c:numCache>
            </c:numRef>
          </c:val>
        </c:ser>
        <c:dLbls>
          <c:showLegendKey val="0"/>
          <c:showVal val="0"/>
          <c:showCatName val="0"/>
          <c:showSerName val="0"/>
          <c:showPercent val="0"/>
          <c:showBubbleSize val="0"/>
        </c:dLbls>
        <c:gapWidth val="150"/>
        <c:shape val="box"/>
        <c:axId val="90154496"/>
        <c:axId val="90170880"/>
        <c:axId val="0"/>
      </c:bar3DChart>
      <c:catAx>
        <c:axId val="90154496"/>
        <c:scaling>
          <c:orientation val="minMax"/>
        </c:scaling>
        <c:delete val="0"/>
        <c:axPos val="l"/>
        <c:majorTickMark val="out"/>
        <c:minorTickMark val="none"/>
        <c:tickLblPos val="nextTo"/>
        <c:crossAx val="90170880"/>
        <c:crosses val="autoZero"/>
        <c:auto val="1"/>
        <c:lblAlgn val="ctr"/>
        <c:lblOffset val="100"/>
        <c:noMultiLvlLbl val="0"/>
      </c:catAx>
      <c:valAx>
        <c:axId val="90170880"/>
        <c:scaling>
          <c:orientation val="minMax"/>
        </c:scaling>
        <c:delete val="0"/>
        <c:axPos val="b"/>
        <c:majorGridlines/>
        <c:numFmt formatCode="General" sourceLinked="1"/>
        <c:majorTickMark val="out"/>
        <c:minorTickMark val="none"/>
        <c:tickLblPos val="nextTo"/>
        <c:crossAx val="9015449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Gedrimai!$C$1:$C$2</c:f>
              <c:strCache>
                <c:ptCount val="1"/>
                <c:pt idx="0">
                  <c:v>Teiginys: Visiškai nepritariu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Gedrimai!$C$3:$C$17</c:f>
              <c:numCache>
                <c:formatCode>General</c:formatCode>
                <c:ptCount val="15"/>
                <c:pt idx="11">
                  <c:v>8</c:v>
                </c:pt>
              </c:numCache>
            </c:numRef>
          </c:val>
        </c:ser>
        <c:ser>
          <c:idx val="1"/>
          <c:order val="1"/>
          <c:tx>
            <c:strRef>
              <c:f>Gedrimai!$D$1:$D$2</c:f>
              <c:strCache>
                <c:ptCount val="1"/>
                <c:pt idx="0">
                  <c:v>Teiginys: Nepritariu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Gedrimai!$D$3:$D$17</c:f>
              <c:numCache>
                <c:formatCode>General</c:formatCode>
                <c:ptCount val="15"/>
                <c:pt idx="11">
                  <c:v>1</c:v>
                </c:pt>
              </c:numCache>
            </c:numRef>
          </c:val>
        </c:ser>
        <c:ser>
          <c:idx val="2"/>
          <c:order val="2"/>
          <c:tx>
            <c:strRef>
              <c:f>Gedrimai!$E$1:$E$2</c:f>
              <c:strCache>
                <c:ptCount val="1"/>
                <c:pt idx="0">
                  <c:v>Teiginys: Iš dalies nepritariu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Gedrimai!$E$3:$E$17</c:f>
              <c:numCache>
                <c:formatCode>General</c:formatCode>
                <c:ptCount val="15"/>
              </c:numCache>
            </c:numRef>
          </c:val>
        </c:ser>
        <c:ser>
          <c:idx val="3"/>
          <c:order val="3"/>
          <c:tx>
            <c:strRef>
              <c:f>Gedrimai!$F$1:$F$2</c:f>
              <c:strCache>
                <c:ptCount val="1"/>
                <c:pt idx="0">
                  <c:v>Teiginys: Nei pritariu nei nepritariu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Gedrimai!$F$3:$F$17</c:f>
              <c:numCache>
                <c:formatCode>General</c:formatCode>
                <c:ptCount val="15"/>
                <c:pt idx="14">
                  <c:v>1</c:v>
                </c:pt>
              </c:numCache>
            </c:numRef>
          </c:val>
        </c:ser>
        <c:ser>
          <c:idx val="4"/>
          <c:order val="4"/>
          <c:tx>
            <c:strRef>
              <c:f>Gedrimai!$G$1:$G$2</c:f>
              <c:strCache>
                <c:ptCount val="1"/>
                <c:pt idx="0">
                  <c:v>Teiginys: Iš dalies 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Gedrimai!$G$3:$G$17</c:f>
              <c:numCache>
                <c:formatCode>General</c:formatCode>
                <c:ptCount val="15"/>
                <c:pt idx="4">
                  <c:v>1</c:v>
                </c:pt>
              </c:numCache>
            </c:numRef>
          </c:val>
        </c:ser>
        <c:ser>
          <c:idx val="5"/>
          <c:order val="5"/>
          <c:tx>
            <c:strRef>
              <c:f>Gedrimai!$H$1:$H$2</c:f>
              <c:strCache>
                <c:ptCount val="1"/>
                <c:pt idx="0">
                  <c:v>Teiginys: 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Gedrimai!$H$3:$H$17</c:f>
              <c:numCache>
                <c:formatCode>General</c:formatCode>
                <c:ptCount val="15"/>
                <c:pt idx="2">
                  <c:v>4</c:v>
                </c:pt>
                <c:pt idx="3">
                  <c:v>1</c:v>
                </c:pt>
                <c:pt idx="8">
                  <c:v>1</c:v>
                </c:pt>
                <c:pt idx="12">
                  <c:v>1</c:v>
                </c:pt>
                <c:pt idx="13">
                  <c:v>1</c:v>
                </c:pt>
              </c:numCache>
            </c:numRef>
          </c:val>
        </c:ser>
        <c:ser>
          <c:idx val="6"/>
          <c:order val="6"/>
          <c:tx>
            <c:strRef>
              <c:f>Gedrimai!$I$1:$I$2</c:f>
              <c:strCache>
                <c:ptCount val="1"/>
                <c:pt idx="0">
                  <c:v>Teiginys: Visiškai pritariu</c:v>
                </c:pt>
              </c:strCache>
            </c:strRef>
          </c:tx>
          <c:invertIfNegative val="0"/>
          <c:cat>
            <c:strRef>
              <c:f>Gedrimai!$B$3:$B$17</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Gedrimai!$I$3:$I$17</c:f>
              <c:numCache>
                <c:formatCode>General</c:formatCode>
                <c:ptCount val="15"/>
                <c:pt idx="0">
                  <c:v>11</c:v>
                </c:pt>
                <c:pt idx="1">
                  <c:v>11</c:v>
                </c:pt>
                <c:pt idx="2">
                  <c:v>7</c:v>
                </c:pt>
                <c:pt idx="3">
                  <c:v>10</c:v>
                </c:pt>
                <c:pt idx="4">
                  <c:v>10</c:v>
                </c:pt>
                <c:pt idx="5">
                  <c:v>11</c:v>
                </c:pt>
                <c:pt idx="6">
                  <c:v>11</c:v>
                </c:pt>
                <c:pt idx="7">
                  <c:v>11</c:v>
                </c:pt>
                <c:pt idx="8">
                  <c:v>10</c:v>
                </c:pt>
                <c:pt idx="9">
                  <c:v>11</c:v>
                </c:pt>
                <c:pt idx="10">
                  <c:v>11</c:v>
                </c:pt>
                <c:pt idx="11">
                  <c:v>2</c:v>
                </c:pt>
                <c:pt idx="12">
                  <c:v>10</c:v>
                </c:pt>
                <c:pt idx="13">
                  <c:v>10</c:v>
                </c:pt>
                <c:pt idx="14">
                  <c:v>10</c:v>
                </c:pt>
              </c:numCache>
            </c:numRef>
          </c:val>
        </c:ser>
        <c:dLbls>
          <c:showLegendKey val="0"/>
          <c:showVal val="0"/>
          <c:showCatName val="0"/>
          <c:showSerName val="0"/>
          <c:showPercent val="0"/>
          <c:showBubbleSize val="0"/>
        </c:dLbls>
        <c:gapWidth val="150"/>
        <c:shape val="box"/>
        <c:axId val="78712192"/>
        <c:axId val="87524480"/>
        <c:axId val="0"/>
      </c:bar3DChart>
      <c:catAx>
        <c:axId val="78712192"/>
        <c:scaling>
          <c:orientation val="minMax"/>
        </c:scaling>
        <c:delete val="0"/>
        <c:axPos val="l"/>
        <c:majorTickMark val="out"/>
        <c:minorTickMark val="none"/>
        <c:tickLblPos val="nextTo"/>
        <c:crossAx val="87524480"/>
        <c:crosses val="autoZero"/>
        <c:auto val="1"/>
        <c:lblAlgn val="ctr"/>
        <c:lblOffset val="100"/>
        <c:noMultiLvlLbl val="0"/>
      </c:catAx>
      <c:valAx>
        <c:axId val="87524480"/>
        <c:scaling>
          <c:orientation val="minMax"/>
        </c:scaling>
        <c:delete val="0"/>
        <c:axPos val="b"/>
        <c:majorGridlines/>
        <c:numFmt formatCode="General" sourceLinked="1"/>
        <c:majorTickMark val="out"/>
        <c:minorTickMark val="none"/>
        <c:tickLblPos val="nextTo"/>
        <c:crossAx val="78712192"/>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Viltis!$C$1:$C$3</c:f>
              <c:strCache>
                <c:ptCount val="1"/>
                <c:pt idx="0">
                  <c:v>Teiginys: Visiškai nepritariu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Viltis!$C$4:$C$18</c:f>
              <c:numCache>
                <c:formatCode>General</c:formatCode>
                <c:ptCount val="15"/>
                <c:pt idx="11">
                  <c:v>4</c:v>
                </c:pt>
              </c:numCache>
            </c:numRef>
          </c:val>
        </c:ser>
        <c:ser>
          <c:idx val="1"/>
          <c:order val="1"/>
          <c:tx>
            <c:strRef>
              <c:f>Viltis!$D$1:$D$3</c:f>
              <c:strCache>
                <c:ptCount val="1"/>
                <c:pt idx="0">
                  <c:v>Teiginys: Nepritariu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Viltis!$D$4:$D$18</c:f>
              <c:numCache>
                <c:formatCode>General</c:formatCode>
                <c:ptCount val="15"/>
              </c:numCache>
            </c:numRef>
          </c:val>
        </c:ser>
        <c:ser>
          <c:idx val="2"/>
          <c:order val="2"/>
          <c:tx>
            <c:strRef>
              <c:f>Viltis!$E$1:$E$3</c:f>
              <c:strCache>
                <c:ptCount val="1"/>
                <c:pt idx="0">
                  <c:v>Teiginys: Iš dalies nepritariu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Viltis!$E$4:$E$18</c:f>
              <c:numCache>
                <c:formatCode>General</c:formatCode>
                <c:ptCount val="15"/>
                <c:pt idx="0">
                  <c:v>2</c:v>
                </c:pt>
                <c:pt idx="4">
                  <c:v>1</c:v>
                </c:pt>
              </c:numCache>
            </c:numRef>
          </c:val>
        </c:ser>
        <c:ser>
          <c:idx val="3"/>
          <c:order val="3"/>
          <c:tx>
            <c:strRef>
              <c:f>Viltis!$F$1:$F$3</c:f>
              <c:strCache>
                <c:ptCount val="1"/>
                <c:pt idx="0">
                  <c:v>Teiginys: Nei pritariu nei nepritariu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Viltis!$F$4:$F$18</c:f>
              <c:numCache>
                <c:formatCode>General</c:formatCode>
                <c:ptCount val="15"/>
              </c:numCache>
            </c:numRef>
          </c:val>
        </c:ser>
        <c:ser>
          <c:idx val="4"/>
          <c:order val="4"/>
          <c:tx>
            <c:strRef>
              <c:f>Viltis!$G$1:$G$3</c:f>
              <c:strCache>
                <c:ptCount val="1"/>
                <c:pt idx="0">
                  <c:v>Teiginys: Iš dalies 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Viltis!$G$4:$G$18</c:f>
              <c:numCache>
                <c:formatCode>General</c:formatCode>
                <c:ptCount val="15"/>
                <c:pt idx="2">
                  <c:v>2</c:v>
                </c:pt>
                <c:pt idx="10">
                  <c:v>1</c:v>
                </c:pt>
              </c:numCache>
            </c:numRef>
          </c:val>
        </c:ser>
        <c:ser>
          <c:idx val="5"/>
          <c:order val="5"/>
          <c:tx>
            <c:strRef>
              <c:f>Viltis!$H$1:$H$3</c:f>
              <c:strCache>
                <c:ptCount val="1"/>
                <c:pt idx="0">
                  <c:v>Teiginys: 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Viltis!$H$4:$H$18</c:f>
              <c:numCache>
                <c:formatCode>General</c:formatCode>
                <c:ptCount val="15"/>
                <c:pt idx="2">
                  <c:v>3</c:v>
                </c:pt>
                <c:pt idx="4">
                  <c:v>1</c:v>
                </c:pt>
                <c:pt idx="5">
                  <c:v>2</c:v>
                </c:pt>
                <c:pt idx="6">
                  <c:v>1</c:v>
                </c:pt>
                <c:pt idx="9">
                  <c:v>1</c:v>
                </c:pt>
                <c:pt idx="13">
                  <c:v>1</c:v>
                </c:pt>
                <c:pt idx="14">
                  <c:v>2</c:v>
                </c:pt>
              </c:numCache>
            </c:numRef>
          </c:val>
        </c:ser>
        <c:ser>
          <c:idx val="6"/>
          <c:order val="6"/>
          <c:tx>
            <c:strRef>
              <c:f>Viltis!$I$1:$I$3</c:f>
              <c:strCache>
                <c:ptCount val="1"/>
                <c:pt idx="0">
                  <c:v>Teiginys: Visiškai pritariu</c:v>
                </c:pt>
              </c:strCache>
            </c:strRef>
          </c:tx>
          <c:invertIfNegative val="0"/>
          <c:cat>
            <c:strRef>
              <c:f>Viltis!$B$4:$B$18</c:f>
              <c:strCache>
                <c:ptCount val="15"/>
                <c:pt idx="0">
                  <c:v>Įstaigos aplinka yra vizualiai patraukli</c:v>
                </c:pt>
                <c:pt idx="1">
                  <c:v>Įstaiga visada laikosi sutartų terminų</c:v>
                </c:pt>
                <c:pt idx="2">
                  <c:v>Įstaiga savo veikloje taiko naujausias informacines technologijas</c:v>
                </c:pt>
                <c:pt idx="3">
                  <c:v>Įstaiga paslaugas suteikia laiku</c:v>
                </c:pt>
                <c:pt idx="4">
                  <c:v>Įstaiga yra atidi kliento problemoms</c:v>
                </c:pt>
                <c:pt idx="5">
                  <c:v>Įstaiga atsakingai teikia paslaugas</c:v>
                </c:pt>
                <c:pt idx="6">
                  <c:v>Įstaiga užtikrina reikiamą konfidencialumą</c:v>
                </c:pt>
                <c:pt idx="7">
                  <c:v>Įstaigos parengtos ataskaitos, dokumentai man yra suprantami</c:v>
                </c:pt>
                <c:pt idx="8">
                  <c:v>Įstaigos darbuotojai yra tinkamai apsirengę</c:v>
                </c:pt>
                <c:pt idx="9">
                  <c:v>Įstaigos darbuotojai yra pakankamai kompetentingi teikti paslaugas</c:v>
                </c:pt>
                <c:pt idx="10">
                  <c:v>Darbuotojai parodo norą padėti</c:v>
                </c:pt>
                <c:pt idx="11">
                  <c:v>Darbuotojai nežino mano poreikių</c:v>
                </c:pt>
                <c:pt idx="12">
                  <c:v>Aš pasitikiu įstaigos darbuotojais</c:v>
                </c:pt>
                <c:pt idx="13">
                  <c:v>Įstaigos darbuotojai yra mandagūs</c:v>
                </c:pt>
                <c:pt idx="14">
                  <c:v>Įstaigos suteiktų paslaugų apimtis ir kokybė mane tenkina</c:v>
                </c:pt>
              </c:strCache>
            </c:strRef>
          </c:cat>
          <c:val>
            <c:numRef>
              <c:f>Viltis!$I$4:$I$18</c:f>
              <c:numCache>
                <c:formatCode>General</c:formatCode>
                <c:ptCount val="15"/>
                <c:pt idx="0">
                  <c:v>4</c:v>
                </c:pt>
                <c:pt idx="1">
                  <c:v>6</c:v>
                </c:pt>
                <c:pt idx="2">
                  <c:v>1</c:v>
                </c:pt>
                <c:pt idx="3">
                  <c:v>6</c:v>
                </c:pt>
                <c:pt idx="4">
                  <c:v>4</c:v>
                </c:pt>
                <c:pt idx="5">
                  <c:v>4</c:v>
                </c:pt>
                <c:pt idx="6">
                  <c:v>5</c:v>
                </c:pt>
                <c:pt idx="7">
                  <c:v>6</c:v>
                </c:pt>
                <c:pt idx="8">
                  <c:v>6</c:v>
                </c:pt>
                <c:pt idx="9">
                  <c:v>5</c:v>
                </c:pt>
                <c:pt idx="10">
                  <c:v>5</c:v>
                </c:pt>
                <c:pt idx="11">
                  <c:v>2</c:v>
                </c:pt>
                <c:pt idx="12">
                  <c:v>6</c:v>
                </c:pt>
                <c:pt idx="13">
                  <c:v>5</c:v>
                </c:pt>
                <c:pt idx="14">
                  <c:v>4</c:v>
                </c:pt>
              </c:numCache>
            </c:numRef>
          </c:val>
        </c:ser>
        <c:dLbls>
          <c:showLegendKey val="0"/>
          <c:showVal val="0"/>
          <c:showCatName val="0"/>
          <c:showSerName val="0"/>
          <c:showPercent val="0"/>
          <c:showBubbleSize val="0"/>
        </c:dLbls>
        <c:gapWidth val="150"/>
        <c:shape val="box"/>
        <c:axId val="49659904"/>
        <c:axId val="49661440"/>
        <c:axId val="0"/>
      </c:bar3DChart>
      <c:catAx>
        <c:axId val="49659904"/>
        <c:scaling>
          <c:orientation val="minMax"/>
        </c:scaling>
        <c:delete val="0"/>
        <c:axPos val="l"/>
        <c:majorTickMark val="out"/>
        <c:minorTickMark val="none"/>
        <c:tickLblPos val="nextTo"/>
        <c:crossAx val="49661440"/>
        <c:crosses val="autoZero"/>
        <c:auto val="1"/>
        <c:lblAlgn val="ctr"/>
        <c:lblOffset val="100"/>
        <c:noMultiLvlLbl val="0"/>
      </c:catAx>
      <c:valAx>
        <c:axId val="49661440"/>
        <c:scaling>
          <c:orientation val="minMax"/>
        </c:scaling>
        <c:delete val="0"/>
        <c:axPos val="b"/>
        <c:majorGridlines/>
        <c:numFmt formatCode="General" sourceLinked="1"/>
        <c:majorTickMark val="out"/>
        <c:minorTickMark val="none"/>
        <c:tickLblPos val="nextTo"/>
        <c:crossAx val="49659904"/>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9E71A-213E-49BD-AF15-0BD1E91CB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_D_ISAKYMAI9.dot</Template>
  <TotalTime>0</TotalTime>
  <Pages>2</Pages>
  <Words>4674</Words>
  <Characters>35900</Characters>
  <Application>Microsoft Office Word</Application>
  <DocSecurity>4</DocSecurity>
  <Lines>2111</Lines>
  <Paragraphs>540</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40034</CharactersWithSpaces>
  <SharedDoc>false</SharedDoc>
  <HLinks>
    <vt:vector size="18" baseType="variant">
      <vt:variant>
        <vt:i4>7340157</vt:i4>
      </vt:variant>
      <vt:variant>
        <vt:i4>21</vt:i4>
      </vt:variant>
      <vt:variant>
        <vt:i4>0</vt:i4>
      </vt:variant>
      <vt:variant>
        <vt:i4>5</vt:i4>
      </vt:variant>
      <vt:variant>
        <vt:lpwstr>http://www.telsiai.lt/</vt:lpwstr>
      </vt:variant>
      <vt:variant>
        <vt:lpwstr/>
      </vt:variant>
      <vt:variant>
        <vt:i4>3735653</vt:i4>
      </vt:variant>
      <vt:variant>
        <vt:i4>18</vt:i4>
      </vt:variant>
      <vt:variant>
        <vt:i4>0</vt:i4>
      </vt:variant>
      <vt:variant>
        <vt:i4>5</vt:i4>
      </vt:variant>
      <vt:variant>
        <vt:lpwstr>http://www.google.com/url?sa=i&amp;rct=j&amp;q=&amp;esrc=s&amp;source=images&amp;cd=&amp;cad=rja&amp;uact=8&amp;ved=&amp;url=http://tzinios.lt/nora-sukurti-elekt%C2%ADro%C2%ADni%C2%ADnio-bi%C2%ADlie%C2%ADto-sis%C2%ADte%C2%ADma-tel%C2%ADsiuose-ly%C2%ADdi-nei%C2%ADgia%C2%ADma-ta%C2%ADry%C2%ADbos-na%C2%ADriu-nuo%C2%ADmo%C2%ADne/&amp;psig=AOvVaw1-wr4tt0vQQqkHiFTH3l1K&amp;ust=1542186440806505</vt:lpwstr>
      </vt:variant>
      <vt:variant>
        <vt:lpwstr/>
      </vt:variant>
      <vt:variant>
        <vt:i4>2818124</vt:i4>
      </vt:variant>
      <vt:variant>
        <vt:i4>-1</vt:i4>
      </vt:variant>
      <vt:variant>
        <vt:i4>1037</vt:i4>
      </vt:variant>
      <vt:variant>
        <vt:i4>4</vt:i4>
      </vt:variant>
      <vt:variant>
        <vt:lpwstr>https://www.google.lt/url?sa=i&amp;url=https%3A%2F%2Fwww.telsiusn.lt%2F&amp;psig=AOvVaw1cEOw2bvmAPRk9efUIniAk&amp;ust=1617178720394000&amp;source=images&amp;cd=vfe&amp;ved=0CAIQjRxqFwoTCLjata_K1-8CFQAAAAAdAAAAABAD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vartotojas</dc:creator>
  <cp:keywords/>
  <cp:lastModifiedBy>adlibuser</cp:lastModifiedBy>
  <cp:revision>2</cp:revision>
  <cp:lastPrinted>2021-03-31T09:28:00Z</cp:lastPrinted>
  <dcterms:created xsi:type="dcterms:W3CDTF">2021-04-12T12:01:00Z</dcterms:created>
  <dcterms:modified xsi:type="dcterms:W3CDTF">2021-04-12T12:01:00Z</dcterms:modified>
</cp:coreProperties>
</file>