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pagrindine"/>
        <w:tag w:val="part_ad5e75f52bf64bf3a5e3ebb72ebaf0c4"/>
        <w:id w:val="-1101567107"/>
        <w:lock w:val="sdtLocked"/>
      </w:sdtPr>
      <w:sdtEndPr/>
      <w:sdtContent>
        <w:p w:rsidR="00787A54" w:rsidRDefault="00787A54">
          <w:pPr>
            <w:tabs>
              <w:tab w:val="center" w:pos="4513"/>
              <w:tab w:val="right" w:pos="9026"/>
            </w:tabs>
          </w:pPr>
        </w:p>
        <w:p w:rsidR="00787A54" w:rsidRDefault="008B46F5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28B4E605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.6pt;height:42.6pt" o:ole="" fillcolor="window">
                <v:imagedata r:id="rId12" o:title=""/>
              </v:shape>
              <o:OLEObject Type="Embed" ProgID="Word.Picture.8" ShapeID="_x0000_i1025" DrawAspect="Content" ObjectID="_1759314494" r:id="rId13"/>
            </w:object>
          </w:r>
        </w:p>
        <w:p w:rsidR="00787A54" w:rsidRDefault="00787A54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787A54" w:rsidRDefault="008B46F5" w:rsidP="008B46F5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787A54" w:rsidRDefault="00787A54" w:rsidP="008B46F5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787A54" w:rsidRDefault="008B46F5" w:rsidP="008B46F5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787A54" w:rsidRDefault="008B46F5" w:rsidP="008B46F5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LIETUVOS RESPUBLIKOS SVEIKATOS APSAUGOS MINISTRO 2022 M. GEGUŽĖS 20 D. ĮSAKYMO NR. V-988 „DĖL 2022–2030 METŲ PLĖTROS PROGRAMOS VALDYTOJOS LIETUVOS RESPUBLIKOS SVEIKATOS APSAUGOS MINISTERIJOS SVEIKATOS PRIEŽIŪROS KOKYBĖS IR EFEKTYVUMO DIDINIMO PLĖTROS PROGRAMOS PAŽANGOS PRIEMONĖS NR. 11-002-02-11-01 „GERINTI SVEIKATOS PRIEŽIŪROS PASLAUGŲ KOKYBĘ IR PRIEINAMUMĄ“ APRAŠO PATVIRTINIMO“ PAKEITIMO</w:t>
          </w:r>
        </w:p>
        <w:p w:rsidR="00787A54" w:rsidRDefault="00787A54" w:rsidP="008B46F5">
          <w:pPr>
            <w:jc w:val="center"/>
            <w:rPr>
              <w:szCs w:val="24"/>
            </w:rPr>
          </w:pPr>
        </w:p>
        <w:p w:rsidR="008B46F5" w:rsidRPr="008B46F5" w:rsidRDefault="008B46F5" w:rsidP="008B46F5">
          <w:pPr>
            <w:jc w:val="center"/>
            <w:rPr>
              <w:szCs w:val="24"/>
              <w:lang w:eastAsia="lt-LT"/>
            </w:rPr>
          </w:pPr>
          <w:r>
            <w:rPr>
              <w:szCs w:val="24"/>
            </w:rPr>
            <w:t xml:space="preserve">2023 m. spalio 19 d. Nr. </w:t>
          </w:r>
          <w:r w:rsidRPr="008B46F5">
            <w:rPr>
              <w:szCs w:val="24"/>
              <w:lang w:eastAsia="lt-LT"/>
            </w:rPr>
            <w:t>V-1098</w:t>
          </w:r>
        </w:p>
        <w:p w:rsidR="00787A54" w:rsidRDefault="008B46F5" w:rsidP="008B46F5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787A54" w:rsidRDefault="00787A54" w:rsidP="008B46F5">
          <w:pPr>
            <w:jc w:val="center"/>
            <w:rPr>
              <w:szCs w:val="24"/>
            </w:rPr>
          </w:pPr>
        </w:p>
        <w:p w:rsidR="00787A54" w:rsidRDefault="00787A54" w:rsidP="008B46F5">
          <w:pPr>
            <w:jc w:val="center"/>
            <w:rPr>
              <w:szCs w:val="24"/>
            </w:rPr>
          </w:pPr>
        </w:p>
        <w:sdt>
          <w:sdtPr>
            <w:alias w:val="pastraipa"/>
            <w:tag w:val="part_aec2ff2c6b624af9a6ae7482a30d25e3"/>
            <w:id w:val="1670674322"/>
            <w:lock w:val="sdtLocked"/>
          </w:sdtPr>
          <w:sdtEndPr/>
          <w:sdtContent>
            <w:p w:rsidR="00787A54" w:rsidRDefault="008B46F5">
              <w:pPr>
                <w:spacing w:line="360" w:lineRule="atLeast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2022–2030 metų plėtros programos valdytojos Lietuvos Respublikos sveikatos apsaugos ministerijos sveikatos priežiūros kokybės ir efektyvumo didinimo plėtros programos pažangos priemonės Nr. 11-002-02-11-01 „Gerinti sveikatos priežiūros paslaugų kokybę ir prieinamumą“ aprašą, patvirtintą Lietuvos Respublikos sveikatos apsaugos ministro 2022 m. gegužės 20 d. įsakymu Nr. V-988 „Dėl 2022–2030 metų plėtros programos valdytojos Lietuvos Respublikos sveikatos apsaugos ministerijos sveikatos priežiūros kokybės ir efektyvumo didinimo plėtros programos pažangos priemonės Nr. 11-002-02-11-01 „Gerinti sveikatos priežiūros paslaugų kokybę ir prieinamumą“ aprašo patvirtinimo“:</w:t>
              </w:r>
            </w:p>
          </w:sdtContent>
        </w:sdt>
        <w:sdt>
          <w:sdtPr>
            <w:alias w:val="1 p."/>
            <w:tag w:val="part_71161b72bdc4474e8babe91b53f28371"/>
            <w:id w:val="-1248340324"/>
            <w:lock w:val="sdtLocked"/>
          </w:sdtPr>
          <w:sdtEndPr/>
          <w:sdtContent>
            <w:p w:rsidR="00787A54" w:rsidRPr="008B46F5" w:rsidRDefault="000F3DA6" w:rsidP="008B46F5">
              <w:pPr>
                <w:tabs>
                  <w:tab w:val="left" w:pos="993"/>
                </w:tabs>
                <w:spacing w:line="360" w:lineRule="atLeast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1161b72bdc4474e8babe91b53f28371"/>
                  <w:id w:val="-2140341848"/>
                  <w:lock w:val="sdtLocked"/>
                </w:sdtPr>
                <w:sdtEndPr/>
                <w:sdtContent>
                  <w:r w:rsidR="008B46F5" w:rsidRPr="008B46F5">
                    <w:rPr>
                      <w:szCs w:val="24"/>
                    </w:rPr>
                    <w:t>1</w:t>
                  </w:r>
                </w:sdtContent>
              </w:sdt>
              <w:r w:rsidR="008B46F5" w:rsidRPr="008B46F5">
                <w:rPr>
                  <w:szCs w:val="24"/>
                </w:rPr>
                <w:t>. Pakeičiu 18 priedo dalies „Specialieji finansavimo reikalavimai“ 2.4.2 papunktį ir jį</w:t>
              </w:r>
              <w:r w:rsidR="008B46F5" w:rsidRPr="008B46F5">
                <w:rPr>
                  <w:bCs/>
                  <w:szCs w:val="24"/>
                </w:rPr>
                <w:t xml:space="preserve"> išdėstau taip:</w:t>
              </w:r>
            </w:p>
            <w:sdt>
              <w:sdtPr>
                <w:alias w:val="citata"/>
                <w:tag w:val="part_4f6f5392495d4252af92c14370a8b9c7"/>
                <w:id w:val="1935089562"/>
                <w:lock w:val="sdtLocked"/>
              </w:sdtPr>
              <w:sdtEndPr/>
              <w:sdtContent>
                <w:sdt>
                  <w:sdtPr>
                    <w:alias w:val="2.4.2 pp."/>
                    <w:tag w:val="part_99d07b95338344869b991c875d94a881"/>
                    <w:id w:val="951522050"/>
                    <w:lock w:val="sdtLocked"/>
                  </w:sdtPr>
                  <w:sdtEndPr/>
                  <w:sdtContent>
                    <w:p w:rsidR="00787A54" w:rsidRDefault="008B46F5" w:rsidP="008B46F5">
                      <w:pPr>
                        <w:tabs>
                          <w:tab w:val="left" w:pos="709"/>
                        </w:tabs>
                        <w:spacing w:line="360" w:lineRule="atLeast"/>
                        <w:ind w:firstLine="720"/>
                        <w:jc w:val="both"/>
                        <w:rPr>
                          <w:rFonts w:eastAsia="Calibri"/>
                          <w:color w:val="000000"/>
                          <w:szCs w:val="24"/>
                        </w:rPr>
                      </w:pP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99d07b95338344869b991c875d94a881"/>
                          <w:id w:val="598226174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2.4.2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 xml:space="preserve">. ASPN paslaugas teikianti įstaiga turi registracijos adresą pareiškėjo savivaldybės teritorijoje arba Vilniaus, Kauno, Klaipėdos, Šiaulių, Panevėžio arba Alytaus miesto savivaldybės (toliau – didmiesčio savivaldybė) teritorijoje, jei pareiškėjas yra savivaldybė, kurios teritorija supa didmiesčio savivaldybę (toliau – žiedinė savivaldybė), o ASPN paslaugas teikianti įstaiga turi registracijos adresą didmiesčio savivaldybėje, tačiau teikia 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lastRenderedPageBreak/>
                        <w:t>ASPN ir žiedinės savivaldybės gyventojams (duomenų šaltinis: Valstybinės akreditavimo sveikatos priežiūros veiklai tarnybos prie Sveikatos apsaugos ministerijos (toliau – VASPVT) išduota įstaigos asmens sveikatos priežiūros licencija);“.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99b9b6bf36c341d7ac729a9d5de678bc"/>
            <w:id w:val="-121384558"/>
            <w:lock w:val="sdtLocked"/>
          </w:sdtPr>
          <w:sdtEndPr/>
          <w:sdtContent>
            <w:p w:rsidR="00787A54" w:rsidRDefault="000F3DA6" w:rsidP="008B46F5">
              <w:pPr>
                <w:tabs>
                  <w:tab w:val="left" w:pos="993"/>
                </w:tabs>
                <w:spacing w:line="360" w:lineRule="atLeast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9b9b6bf36c341d7ac729a9d5de678bc"/>
                  <w:id w:val="-1874225750"/>
                  <w:lock w:val="sdtLocked"/>
                </w:sdtPr>
                <w:sdtEndPr/>
                <w:sdtContent>
                  <w:r w:rsidR="008B46F5">
                    <w:rPr>
                      <w:szCs w:val="24"/>
                    </w:rPr>
                    <w:t>2</w:t>
                  </w:r>
                </w:sdtContent>
              </w:sdt>
              <w:r w:rsidR="008B46F5">
                <w:rPr>
                  <w:szCs w:val="24"/>
                </w:rPr>
                <w:t>. Pakeičiu 18 priedo 2 priedo 9 punktą ir jį išdėstau taip:</w:t>
              </w:r>
            </w:p>
            <w:tbl>
              <w:tblPr>
                <w:tblW w:w="14033" w:type="dxa"/>
                <w:tblInd w:w="421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512"/>
                <w:gridCol w:w="2040"/>
                <w:gridCol w:w="1028"/>
                <w:gridCol w:w="1949"/>
                <w:gridCol w:w="3018"/>
                <w:gridCol w:w="1802"/>
                <w:gridCol w:w="1483"/>
                <w:gridCol w:w="2201"/>
              </w:tblGrid>
              <w:tr w:rsidR="00787A54">
                <w:tc>
                  <w:tcPr>
                    <w:tcW w:w="512" w:type="dxa"/>
                  </w:tcPr>
                  <w:p w:rsidR="00787A54" w:rsidRDefault="008B46F5">
                    <w:pPr>
                      <w:spacing w:line="276" w:lineRule="auto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„9.</w:t>
                    </w:r>
                  </w:p>
                </w:tc>
                <w:tc>
                  <w:tcPr>
                    <w:tcW w:w="2040" w:type="dxa"/>
                    <w:vAlign w:val="bottom"/>
                  </w:tcPr>
                  <w:p w:rsidR="00787A54" w:rsidRDefault="008B46F5">
                    <w:pPr>
                      <w:spacing w:line="276" w:lineRule="auto"/>
                      <w:rPr>
                        <w:rFonts w:eastAsia="Calibri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Marijampolės savivaldybė</w:t>
                    </w:r>
                  </w:p>
                </w:tc>
                <w:tc>
                  <w:tcPr>
                    <w:tcW w:w="1028" w:type="dxa"/>
                    <w:vAlign w:val="center"/>
                  </w:tcPr>
                  <w:p w:rsidR="00787A54" w:rsidRDefault="008B46F5">
                    <w:pPr>
                      <w:spacing w:line="276" w:lineRule="auto"/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</w:t>
                    </w:r>
                  </w:p>
                </w:tc>
                <w:tc>
                  <w:tcPr>
                    <w:tcW w:w="1949" w:type="dxa"/>
                    <w:vAlign w:val="center"/>
                  </w:tcPr>
                  <w:p w:rsidR="00787A54" w:rsidRDefault="008B46F5">
                    <w:pPr>
                      <w:spacing w:line="276" w:lineRule="auto"/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0</w:t>
                    </w:r>
                  </w:p>
                </w:tc>
                <w:tc>
                  <w:tcPr>
                    <w:tcW w:w="3018" w:type="dxa"/>
                    <w:vAlign w:val="center"/>
                  </w:tcPr>
                  <w:p w:rsidR="00787A54" w:rsidRDefault="008B46F5">
                    <w:pPr>
                      <w:spacing w:line="276" w:lineRule="auto"/>
                      <w:jc w:val="center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>39 399,96</w:t>
                    </w:r>
                  </w:p>
                </w:tc>
                <w:tc>
                  <w:tcPr>
                    <w:tcW w:w="1802" w:type="dxa"/>
                    <w:vAlign w:val="center"/>
                  </w:tcPr>
                  <w:p w:rsidR="00787A54" w:rsidRDefault="008B46F5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</w:t>
                    </w:r>
                  </w:p>
                </w:tc>
                <w:tc>
                  <w:tcPr>
                    <w:tcW w:w="1483" w:type="dxa"/>
                    <w:vAlign w:val="center"/>
                  </w:tcPr>
                  <w:p w:rsidR="00787A54" w:rsidRDefault="008B46F5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2201" w:type="dxa"/>
                    <w:vAlign w:val="center"/>
                  </w:tcPr>
                  <w:p w:rsidR="00787A54" w:rsidRDefault="008B46F5">
                    <w:pPr>
                      <w:spacing w:line="276" w:lineRule="auto"/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szCs w:val="24"/>
                      </w:rPr>
                      <w:t>652 940,23“</w:t>
                    </w:r>
                  </w:p>
                </w:tc>
              </w:tr>
            </w:tbl>
            <w:p w:rsidR="00787A54" w:rsidRDefault="000F3DA6"/>
          </w:sdtContent>
        </w:sdt>
        <w:sdt>
          <w:sdtPr>
            <w:alias w:val="3 p."/>
            <w:tag w:val="part_5800af3cdc6f4a4c85fb872144a1c79a"/>
            <w:id w:val="-472911832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:rsidR="00787A54" w:rsidRDefault="000F3DA6" w:rsidP="008B46F5">
              <w:pPr>
                <w:tabs>
                  <w:tab w:val="left" w:pos="709"/>
                </w:tabs>
                <w:spacing w:line="360" w:lineRule="atLeast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800af3cdc6f4a4c85fb872144a1c79a"/>
                  <w:id w:val="761882421"/>
                  <w:lock w:val="sdtLocked"/>
                </w:sdtPr>
                <w:sdtEndPr/>
                <w:sdtContent>
                  <w:r w:rsidR="008B46F5">
                    <w:rPr>
                      <w:szCs w:val="24"/>
                    </w:rPr>
                    <w:t>3</w:t>
                  </w:r>
                </w:sdtContent>
              </w:sdt>
              <w:r w:rsidR="008B46F5">
                <w:rPr>
                  <w:szCs w:val="24"/>
                </w:rPr>
                <w:t>. Pakeičiu 18 priedo 2 priedo 55 punktą ir jį išdėstau taip:</w:t>
              </w:r>
            </w:p>
            <w:tbl>
              <w:tblPr>
                <w:tblW w:w="14033" w:type="dxa"/>
                <w:tblInd w:w="421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23"/>
                <w:gridCol w:w="2029"/>
                <w:gridCol w:w="1020"/>
                <w:gridCol w:w="1930"/>
                <w:gridCol w:w="2993"/>
                <w:gridCol w:w="1785"/>
                <w:gridCol w:w="1469"/>
                <w:gridCol w:w="2184"/>
              </w:tblGrid>
              <w:tr w:rsidR="00787A54">
                <w:tc>
                  <w:tcPr>
                    <w:tcW w:w="512" w:type="dxa"/>
                  </w:tcPr>
                  <w:p w:rsidR="00787A54" w:rsidRDefault="008B46F5">
                    <w:pPr>
                      <w:spacing w:line="276" w:lineRule="auto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„55.</w:t>
                    </w:r>
                  </w:p>
                </w:tc>
                <w:tc>
                  <w:tcPr>
                    <w:tcW w:w="2040" w:type="dxa"/>
                  </w:tcPr>
                  <w:p w:rsidR="00787A54" w:rsidRDefault="008B46F5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Anykščių r. sav.</w:t>
                    </w:r>
                  </w:p>
                </w:tc>
                <w:tc>
                  <w:tcPr>
                    <w:tcW w:w="1028" w:type="dxa"/>
                    <w:vAlign w:val="center"/>
                  </w:tcPr>
                  <w:p w:rsidR="00787A54" w:rsidRDefault="008B46F5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1949" w:type="dxa"/>
                    <w:vAlign w:val="center"/>
                  </w:tcPr>
                  <w:p w:rsidR="00787A54" w:rsidRDefault="008B46F5">
                    <w:pPr>
                      <w:spacing w:line="276" w:lineRule="auto"/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3018" w:type="dxa"/>
                  </w:tcPr>
                  <w:p w:rsidR="00787A54" w:rsidRDefault="008B46F5">
                    <w:pPr>
                      <w:spacing w:line="276" w:lineRule="auto"/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szCs w:val="24"/>
                      </w:rPr>
                      <w:t>73 211,96</w:t>
                    </w:r>
                  </w:p>
                </w:tc>
                <w:tc>
                  <w:tcPr>
                    <w:tcW w:w="1802" w:type="dxa"/>
                    <w:vAlign w:val="center"/>
                  </w:tcPr>
                  <w:p w:rsidR="00787A54" w:rsidRDefault="008B46F5">
                    <w:pPr>
                      <w:spacing w:line="276" w:lineRule="auto"/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0</w:t>
                    </w:r>
                  </w:p>
                </w:tc>
                <w:tc>
                  <w:tcPr>
                    <w:tcW w:w="1483" w:type="dxa"/>
                    <w:vAlign w:val="center"/>
                  </w:tcPr>
                  <w:p w:rsidR="00787A54" w:rsidRDefault="008B46F5">
                    <w:pPr>
                      <w:spacing w:line="276" w:lineRule="auto"/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0</w:t>
                    </w:r>
                  </w:p>
                </w:tc>
                <w:tc>
                  <w:tcPr>
                    <w:tcW w:w="2201" w:type="dxa"/>
                    <w:vAlign w:val="center"/>
                  </w:tcPr>
                  <w:p w:rsidR="00787A54" w:rsidRDefault="008B46F5">
                    <w:pPr>
                      <w:spacing w:line="276" w:lineRule="auto"/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0,00“</w:t>
                    </w:r>
                  </w:p>
                </w:tc>
              </w:tr>
            </w:tbl>
            <w:p w:rsidR="00787A54" w:rsidRDefault="000F3DA6">
              <w:pPr>
                <w:rPr>
                  <w:szCs w:val="24"/>
                </w:rPr>
              </w:pPr>
            </w:p>
          </w:sdtContent>
        </w:sdt>
        <w:sdt>
          <w:sdtPr>
            <w:rPr>
              <w:szCs w:val="24"/>
            </w:rPr>
            <w:alias w:val="signatura"/>
            <w:tag w:val="part_43b606c183694d18ae4b628693726fe9"/>
            <w:id w:val="-823283056"/>
            <w:lock w:val="sdtLocked"/>
            <w:placeholder>
              <w:docPart w:val="DefaultPlaceholder_-1854013440"/>
            </w:placeholder>
          </w:sdtPr>
          <w:sdtEndPr>
            <w:rPr>
              <w:sz w:val="20"/>
              <w:szCs w:val="20"/>
            </w:rPr>
          </w:sdtEndPr>
          <w:sdtContent>
            <w:p w:rsidR="008B46F5" w:rsidRDefault="008B46F5" w:rsidP="008B46F5">
              <w:pPr>
                <w:tabs>
                  <w:tab w:val="left" w:pos="12333"/>
                </w:tabs>
                <w:rPr>
                  <w:szCs w:val="24"/>
                </w:rPr>
              </w:pPr>
            </w:p>
            <w:p w:rsidR="008B46F5" w:rsidRDefault="008B46F5" w:rsidP="008B46F5">
              <w:pPr>
                <w:tabs>
                  <w:tab w:val="left" w:pos="12333"/>
                </w:tabs>
                <w:rPr>
                  <w:szCs w:val="24"/>
                </w:rPr>
              </w:pPr>
            </w:p>
            <w:p w:rsidR="00787A54" w:rsidRDefault="008B46F5" w:rsidP="008B46F5">
              <w:pPr>
                <w:tabs>
                  <w:tab w:val="left" w:pos="12333"/>
                </w:tabs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  <w:t xml:space="preserve">Arūnas Dulkys </w:t>
              </w:r>
            </w:p>
            <w:p w:rsidR="00787A54" w:rsidRDefault="000F3DA6">
              <w:pPr>
                <w:ind w:firstLine="424"/>
                <w:rPr>
                  <w:sz w:val="20"/>
                </w:rPr>
              </w:pPr>
            </w:p>
          </w:sdtContent>
        </w:sdt>
      </w:sdtContent>
    </w:sdt>
    <w:sectPr w:rsidR="00787A54" w:rsidSect="00FA715B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6838" w:h="11906" w:orient="landscape" w:code="9"/>
      <w:pgMar w:top="1701" w:right="1559" w:bottom="567" w:left="709" w:header="709" w:footer="1134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A54" w:rsidRDefault="008B46F5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787A54" w:rsidRDefault="008B46F5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7A54" w:rsidRDefault="00787A54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7A54" w:rsidRDefault="00787A54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7A54" w:rsidRDefault="00787A54">
    <w:pPr>
      <w:tabs>
        <w:tab w:val="center" w:pos="4153"/>
        <w:tab w:val="right" w:pos="8306"/>
      </w:tabs>
      <w:rPr>
        <w:sz w:val="22"/>
        <w:szCs w:val="22"/>
      </w:rPr>
    </w:pPr>
  </w:p>
  <w:p w:rsidR="00787A54" w:rsidRDefault="00787A54">
    <w:pPr>
      <w:tabs>
        <w:tab w:val="center" w:pos="4153"/>
        <w:tab w:val="right" w:pos="8306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A54" w:rsidRDefault="008B46F5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787A54" w:rsidRDefault="008B46F5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7A54" w:rsidRDefault="008B46F5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1</w:t>
    </w:r>
    <w:r>
      <w:rPr>
        <w:szCs w:val="24"/>
      </w:rPr>
      <w:fldChar w:fldCharType="end"/>
    </w:r>
  </w:p>
  <w:p w:rsidR="00787A54" w:rsidRDefault="00787A54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13699407"/>
      <w:docPartObj>
        <w:docPartGallery w:val="Page Numbers (Top of Page)"/>
        <w:docPartUnique/>
      </w:docPartObj>
    </w:sdtPr>
    <w:sdtEndPr>
      <w:rPr>
        <w:rFonts w:ascii="Times New Roman" w:hAnsi="Times New Roman"/>
      </w:rPr>
    </w:sdtEndPr>
    <w:sdtContent>
      <w:p w:rsidR="00787A54" w:rsidRPr="008B46F5" w:rsidRDefault="008B46F5" w:rsidP="008B46F5">
        <w:pPr>
          <w:pStyle w:val="Antrats"/>
          <w:jc w:val="center"/>
          <w:rPr>
            <w:rFonts w:ascii="Times New Roman" w:hAnsi="Times New Roman"/>
          </w:rPr>
        </w:pPr>
        <w:r w:rsidRPr="008B46F5">
          <w:rPr>
            <w:rFonts w:ascii="Times New Roman" w:hAnsi="Times New Roman"/>
          </w:rPr>
          <w:fldChar w:fldCharType="begin"/>
        </w:r>
        <w:r w:rsidRPr="008B46F5">
          <w:rPr>
            <w:rFonts w:ascii="Times New Roman" w:hAnsi="Times New Roman"/>
          </w:rPr>
          <w:instrText>PAGE   \* MERGEFORMAT</w:instrText>
        </w:r>
        <w:r w:rsidRPr="008B46F5">
          <w:rPr>
            <w:rFonts w:ascii="Times New Roman" w:hAnsi="Times New Roman"/>
          </w:rPr>
          <w:fldChar w:fldCharType="separate"/>
        </w:r>
        <w:r w:rsidR="000F3DA6">
          <w:rPr>
            <w:rFonts w:ascii="Times New Roman" w:hAnsi="Times New Roman"/>
            <w:noProof/>
          </w:rPr>
          <w:t>2</w:t>
        </w:r>
        <w:r w:rsidRPr="008B46F5">
          <w:rPr>
            <w:rFonts w:ascii="Times New Roman" w:hAnsi="Times New Roman"/>
          </w:rP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7A54" w:rsidRDefault="00787A54">
    <w:pPr>
      <w:tabs>
        <w:tab w:val="center" w:pos="4513"/>
        <w:tab w:val="right" w:pos="902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8C2082"/>
    <w:multiLevelType w:val="hybridMultilevel"/>
    <w:tmpl w:val="5BDEE824"/>
    <w:lvl w:ilvl="0" w:tplc="2CAE56F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F74"/>
    <w:rsid w:val="000F3DA6"/>
    <w:rsid w:val="00787A54"/>
    <w:rsid w:val="008B46F5"/>
    <w:rsid w:val="00CD1F74"/>
    <w:rsid w:val="00FA71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5:chartTrackingRefBased/>
  <w15:docId w15:val="{CDA945E8-902E-4140-955E-5DA130B32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8B46F5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8B46F5"/>
    <w:rPr>
      <w:rFonts w:asciiTheme="minorHAnsi" w:eastAsiaTheme="minorEastAsia" w:hAnsiTheme="minorHAnsi"/>
      <w:sz w:val="22"/>
      <w:szCs w:val="22"/>
      <w:lang w:eastAsia="lt-LT"/>
    </w:rPr>
  </w:style>
  <w:style w:type="paragraph" w:styleId="Sraopastraipa">
    <w:name w:val="List Paragraph"/>
    <w:basedOn w:val="prastasis"/>
    <w:rsid w:val="008B46F5"/>
    <w:pPr>
      <w:ind w:left="720"/>
      <w:contextualSpacing/>
    </w:pPr>
  </w:style>
  <w:style w:type="character" w:styleId="Vietosrezervavimoenklotekstas">
    <w:name w:val="Placeholder Text"/>
    <w:basedOn w:val="Numatytasispastraiposriftas"/>
    <w:rsid w:val="008B46F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4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3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4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31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oleObject" Target="embeddings/oleObject1.bin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Relationship Id="rId22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53FF2FC3-63A3-47D7-9FD8-CA2F91FD7605}"/>
      </w:docPartPr>
      <w:docPartBody>
        <w:p w:rsidR="00D31C54" w:rsidRDefault="00423A01">
          <w:r w:rsidRPr="00BB5EED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3A01"/>
    <w:rsid w:val="00423A01"/>
    <w:rsid w:val="00D31C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23A0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B168CDDCDEFBEA4C8E38340A8D90E797" ma:contentTypeVersion="17" ma:contentTypeDescription="Kurkite naują dokumentą." ma:contentTypeScope="" ma:versionID="f0881803ef74d37152392b7c17f51f12">
  <xsd:schema xmlns:xsd="http://www.w3.org/2001/XMLSchema" xmlns:xs="http://www.w3.org/2001/XMLSchema" xmlns:p="http://schemas.microsoft.com/office/2006/metadata/properties" xmlns:ns2="fe4ce506-306b-4f3b-858c-685e4322984b" xmlns:ns3="5f51944c-8b8a-4190-a6e0-8c0a63b86cc1" targetNamespace="http://schemas.microsoft.com/office/2006/metadata/properties" ma:root="true" ma:fieldsID="c17557322df96ce6ff98e67eeda279f0" ns2:_="" ns3:_="">
    <xsd:import namespace="fe4ce506-306b-4f3b-858c-685e4322984b"/>
    <xsd:import namespace="5f51944c-8b8a-4190-a6e0-8c0a63b86cc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4ce506-306b-4f3b-858c-685e4322984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124d5b8b-fd61-4fa7-9c1d-92632315750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f51944c-8b8a-4190-a6e0-8c0a63b86cc1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568674d-1fc8-44f9-b587-d4e902c10604}" ma:internalName="TaxCatchAll" ma:showField="CatchAllData" ma:web="5f51944c-8b8a-4190-a6e0-8c0a63b86cc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e4ce506-306b-4f3b-858c-685e4322984b">
      <Terms xmlns="http://schemas.microsoft.com/office/infopath/2007/PartnerControls"/>
    </lcf76f155ced4ddcb4097134ff3c332f>
    <TaxCatchAll xmlns="5f51944c-8b8a-4190-a6e0-8c0a63b86cc1" xsi:nil="true"/>
  </documentManagement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3b0d07da1c7c489d9636b9a9c687aeb5" PartId="ad5e75f52bf64bf3a5e3ebb72ebaf0c4">
    <Part Type="pastraipa" DocPartId="c392f29aeecb432599a4bf0e3f5f261d" PartId="aec2ff2c6b624af9a6ae7482a30d25e3"/>
    <Part Type="punktas" Nr="1" Abbr="1 p." DocPartId="a3038c862ea54865a22555074674f36a" PartId="71161b72bdc4474e8babe91b53f28371">
      <Part Type="citata" DocPartId="eb581ece3d3145919d47d7b945e8c682" PartId="4f6f5392495d4252af92c14370a8b9c7">
        <Part Type="papunktis" Nr="2.4.2" Abbr="2.4.2 pp." DocPartId="5748cfead5fb49b182ad622bb0ddf450" PartId="99d07b95338344869b991c875d94a881"/>
      </Part>
    </Part>
    <Part Type="punktas" Nr="2" Abbr="2 p." DocPartId="f2aa622a4e3848bba7d28ab922374808" PartId="99b9b6bf36c341d7ac729a9d5de678bc"/>
    <Part Type="punktas" Nr="3" Abbr="3 p." DocPartId="5b46b4e618e84e3b88a3a1b37cfd89c5" PartId="5800af3cdc6f4a4c85fb872144a1c79a"/>
    <Part Type="signatura" DocPartId="2d1be8f6f0654a969047cfb0cfa5937c" PartId="43b606c183694d18ae4b628693726fe9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52FFC0-6668-46AE-971F-700EBA7FE2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e4ce506-306b-4f3b-858c-685e4322984b"/>
    <ds:schemaRef ds:uri="5f51944c-8b8a-4190-a6e0-8c0a63b86c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6654142-F3F3-48FB-9014-A4332985F1CF}">
  <ds:schemaRefs>
    <ds:schemaRef ds:uri="http://schemas.microsoft.com/office/2006/metadata/properties"/>
    <ds:schemaRef ds:uri="http://schemas.microsoft.com/office/infopath/2007/PartnerControls"/>
    <ds:schemaRef ds:uri="fe4ce506-306b-4f3b-858c-685e4322984b"/>
    <ds:schemaRef ds:uri="5f51944c-8b8a-4190-a6e0-8c0a63b86cc1"/>
  </ds:schemaRefs>
</ds:datastoreItem>
</file>

<file path=customXml/itemProps3.xml><?xml version="1.0" encoding="utf-8"?>
<ds:datastoreItem xmlns:ds="http://schemas.openxmlformats.org/officeDocument/2006/customXml" ds:itemID="{47983BA8-E516-41D4-B33B-292C3B0DE12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DFC9BD2-25BD-46D4-8FE8-4C7881D87982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320F46C4-A462-466D-9FC5-8EF6BB1966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1471</Words>
  <Characters>840</Characters>
  <Application>Microsoft Office Word</Application>
  <DocSecurity>0</DocSecurity>
  <Lines>7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Mantas Matkėnas</dc:creator>
  <cp:lastModifiedBy>DZIKAITĖ Jolanta</cp:lastModifiedBy>
  <cp:revision>5</cp:revision>
  <dcterms:created xsi:type="dcterms:W3CDTF">2023-10-19T05:35:00Z</dcterms:created>
  <dcterms:modified xsi:type="dcterms:W3CDTF">2023-10-20T10:42:00Z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0x010100B168CDDCDEFBEA4C8E38340A8D90E797</vt:lpwstr>
  </property>
</Properties>
</file>