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938cfc940a048d08e02a5a65bf36489"/>
        <w:id w:val="228580512"/>
        <w:lock w:val="sdtLocked"/>
      </w:sdtPr>
      <w:sdtEndPr/>
      <w:sdtContent>
        <w:p w14:paraId="65A6CE63" w14:textId="77777777" w:rsidR="00F373E5" w:rsidRDefault="00F373E5" w:rsidP="006E0872">
          <w:pPr>
            <w:tabs>
              <w:tab w:val="center" w:pos="4819"/>
              <w:tab w:val="right" w:pos="9638"/>
            </w:tabs>
            <w:jc w:val="center"/>
            <w:rPr>
              <w:b/>
              <w:bCs/>
            </w:rPr>
          </w:pPr>
        </w:p>
        <w:p w14:paraId="618FB244" w14:textId="36603D05" w:rsidR="00F373E5" w:rsidRDefault="00FF0A35" w:rsidP="006E0872">
          <w:pPr>
            <w:widowControl w:val="0"/>
            <w:jc w:val="center"/>
            <w:rPr>
              <w:b/>
              <w:bCs/>
            </w:rPr>
          </w:pPr>
          <w:r>
            <w:rPr>
              <w:noProof/>
              <w:lang w:val="en-US"/>
            </w:rPr>
            <w:drawing>
              <wp:inline distT="0" distB="0" distL="0" distR="0" wp14:anchorId="2511BD1D" wp14:editId="3490C246">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74555F8" w14:textId="60B6D882" w:rsidR="00F373E5" w:rsidRDefault="00FF0A35" w:rsidP="006E0872">
          <w:pPr>
            <w:widowControl w:val="0"/>
            <w:jc w:val="center"/>
            <w:rPr>
              <w:b/>
              <w:szCs w:val="24"/>
            </w:rPr>
          </w:pPr>
          <w:r>
            <w:rPr>
              <w:b/>
              <w:szCs w:val="24"/>
            </w:rPr>
            <w:t>LIETUVOS RESPUBLIKOS</w:t>
          </w:r>
        </w:p>
        <w:p w14:paraId="19FFE04A" w14:textId="77777777" w:rsidR="00F373E5" w:rsidRDefault="00FF0A35" w:rsidP="006E0872">
          <w:pPr>
            <w:widowControl w:val="0"/>
            <w:jc w:val="center"/>
            <w:rPr>
              <w:szCs w:val="24"/>
            </w:rPr>
          </w:pPr>
          <w:r>
            <w:rPr>
              <w:b/>
              <w:szCs w:val="24"/>
            </w:rPr>
            <w:t>SOCIALINĖS APSAUGOS IR DARBO MINISTRAS</w:t>
          </w:r>
        </w:p>
        <w:p w14:paraId="084C3E85" w14:textId="77777777" w:rsidR="00F373E5" w:rsidRDefault="00F373E5" w:rsidP="006E0872">
          <w:pPr>
            <w:widowControl w:val="0"/>
            <w:jc w:val="center"/>
            <w:rPr>
              <w:szCs w:val="24"/>
            </w:rPr>
          </w:pPr>
        </w:p>
        <w:p w14:paraId="70071A4D" w14:textId="77777777" w:rsidR="00F373E5" w:rsidRDefault="00FF0A35" w:rsidP="006E0872">
          <w:pPr>
            <w:widowControl w:val="0"/>
            <w:jc w:val="center"/>
            <w:rPr>
              <w:b/>
              <w:szCs w:val="24"/>
            </w:rPr>
          </w:pPr>
          <w:r>
            <w:rPr>
              <w:b/>
              <w:szCs w:val="24"/>
            </w:rPr>
            <w:t>ĮSAKYMAS</w:t>
          </w:r>
        </w:p>
        <w:p w14:paraId="5B88FFB2" w14:textId="77777777" w:rsidR="00F373E5" w:rsidRDefault="00FF0A35" w:rsidP="006E0872">
          <w:pPr>
            <w:jc w:val="center"/>
            <w:rPr>
              <w:b/>
              <w:szCs w:val="24"/>
            </w:rPr>
          </w:pPr>
          <w:r>
            <w:rPr>
              <w:b/>
              <w:szCs w:val="24"/>
            </w:rPr>
            <w:t xml:space="preserve">DĖL LIETUVOS RESPUBLIKOS SOCIALINĖS APSAUGOS IR DARBO MINISTRO </w:t>
          </w:r>
        </w:p>
        <w:p w14:paraId="31C63618" w14:textId="5A34392C" w:rsidR="00F373E5" w:rsidRDefault="00FF0A35" w:rsidP="006E0872">
          <w:pPr>
            <w:jc w:val="center"/>
            <w:rPr>
              <w:b/>
              <w:szCs w:val="24"/>
            </w:rPr>
          </w:pPr>
          <w:r>
            <w:rPr>
              <w:b/>
              <w:szCs w:val="24"/>
            </w:rPr>
            <w:t xml:space="preserve">2019 M. GRUODŽIO 20 D. ĮSAKYMO NR. A1-794 „DĖL </w:t>
          </w:r>
          <w:r>
            <w:rPr>
              <w:b/>
              <w:bCs/>
              <w:szCs w:val="24"/>
            </w:rPr>
            <w:t>VAIKO LAIKINOSIOS PRIEŽIŪROS TVARKOS APRAŠO</w:t>
          </w:r>
          <w:r>
            <w:rPr>
              <w:b/>
              <w:szCs w:val="24"/>
            </w:rPr>
            <w:t xml:space="preserve"> PATVIRTINIMO“ </w:t>
          </w:r>
        </w:p>
        <w:p w14:paraId="1C15F5D0" w14:textId="77777777" w:rsidR="00F373E5" w:rsidRDefault="00FF0A35" w:rsidP="006E0872">
          <w:pPr>
            <w:jc w:val="center"/>
            <w:rPr>
              <w:b/>
              <w:szCs w:val="24"/>
            </w:rPr>
          </w:pPr>
          <w:r>
            <w:rPr>
              <w:b/>
              <w:szCs w:val="24"/>
            </w:rPr>
            <w:t>PAKEITIMO</w:t>
          </w:r>
        </w:p>
        <w:p w14:paraId="1183DDCB" w14:textId="77777777" w:rsidR="00F373E5" w:rsidRDefault="00F373E5" w:rsidP="006E0872">
          <w:pPr>
            <w:jc w:val="center"/>
            <w:rPr>
              <w:b/>
              <w:caps/>
              <w:szCs w:val="24"/>
            </w:rPr>
          </w:pPr>
        </w:p>
        <w:p w14:paraId="279D27CA" w14:textId="065E914F" w:rsidR="00F373E5" w:rsidRDefault="006E0872" w:rsidP="006E0872">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hanging="567"/>
            <w:jc w:val="center"/>
            <w:rPr>
              <w:szCs w:val="24"/>
              <w:lang w:eastAsia="lt-LT"/>
            </w:rPr>
          </w:pPr>
          <w:r>
            <w:rPr>
              <w:szCs w:val="24"/>
              <w:lang w:eastAsia="lt-LT"/>
            </w:rPr>
            <w:t xml:space="preserve">2026 m. balandžio 30 d. </w:t>
          </w:r>
          <w:r w:rsidR="00FF0A35">
            <w:rPr>
              <w:szCs w:val="24"/>
              <w:lang w:eastAsia="lt-LT"/>
            </w:rPr>
            <w:t>Nr.</w:t>
          </w:r>
          <w:r>
            <w:rPr>
              <w:szCs w:val="24"/>
              <w:lang w:eastAsia="lt-LT"/>
            </w:rPr>
            <w:t xml:space="preserve"> A1-273</w:t>
          </w:r>
        </w:p>
        <w:p w14:paraId="5FFC6E01" w14:textId="530C280E" w:rsidR="00F373E5" w:rsidRDefault="00FF0A35" w:rsidP="006E0872">
          <w:pPr>
            <w:jc w:val="center"/>
            <w:rPr>
              <w:szCs w:val="24"/>
            </w:rPr>
          </w:pPr>
          <w:r>
            <w:rPr>
              <w:szCs w:val="24"/>
              <w:lang w:eastAsia="lt-LT"/>
            </w:rPr>
            <w:t>Vilnius</w:t>
          </w:r>
        </w:p>
        <w:p w14:paraId="721505B6" w14:textId="77777777" w:rsidR="00F373E5" w:rsidRDefault="00F373E5" w:rsidP="006E0872">
          <w:pPr>
            <w:rPr>
              <w:szCs w:val="24"/>
            </w:rPr>
          </w:pPr>
        </w:p>
        <w:p w14:paraId="151D580B" w14:textId="77777777" w:rsidR="006E0872" w:rsidRDefault="006E0872" w:rsidP="006E0872">
          <w:pPr>
            <w:rPr>
              <w:szCs w:val="24"/>
            </w:rPr>
          </w:pPr>
        </w:p>
        <w:sdt>
          <w:sdtPr>
            <w:alias w:val="preambule"/>
            <w:tag w:val="part_5bfbd3b579154c7b8a53243ce0dde14f"/>
            <w:id w:val="861554352"/>
            <w:lock w:val="sdtLocked"/>
          </w:sdtPr>
          <w:sdtEndPr/>
          <w:sdtContent>
            <w:p w14:paraId="3F4DD70E" w14:textId="21C76D59" w:rsidR="00F373E5" w:rsidRDefault="00FF0A35">
              <w:pPr>
                <w:widowControl w:val="0"/>
                <w:spacing w:line="360" w:lineRule="auto"/>
                <w:ind w:firstLine="720"/>
                <w:jc w:val="both"/>
                <w:rPr>
                  <w:szCs w:val="24"/>
                  <w:lang w:eastAsia="lt-LT"/>
                </w:rPr>
              </w:pPr>
              <w:r>
                <w:rPr>
                  <w:szCs w:val="24"/>
                </w:rPr>
                <w:t>P a k e i č i u  Vaiko laikinosios priežiūros tvarkos aprašą</w:t>
              </w:r>
              <w:r>
                <w:rPr>
                  <w:rFonts w:eastAsia="Calibri"/>
                  <w:szCs w:val="24"/>
                </w:rPr>
                <w:t xml:space="preserve">, patvirtintą Lietuvos Respublikos socialinės apsaugos ir darbo ministro </w:t>
              </w:r>
              <w:r>
                <w:rPr>
                  <w:szCs w:val="24"/>
                </w:rPr>
                <w:t xml:space="preserve">2019 m. gruodžio 20 d. įsakymu </w:t>
              </w:r>
              <w:r>
                <w:rPr>
                  <w:szCs w:val="24"/>
                </w:rPr>
                <w:t xml:space="preserve">Nr. A1-794 </w:t>
              </w:r>
              <w:r>
                <w:rPr>
                  <w:rFonts w:eastAsia="Calibri"/>
                  <w:szCs w:val="24"/>
                </w:rPr>
                <w:t xml:space="preserve">„Dėl </w:t>
              </w:r>
              <w:r>
                <w:rPr>
                  <w:szCs w:val="24"/>
                </w:rPr>
                <w:t xml:space="preserve">Vaiko laikinosios priežiūros tvarkos aprašo </w:t>
              </w:r>
              <w:r>
                <w:rPr>
                  <w:rFonts w:eastAsia="Calibri"/>
                  <w:szCs w:val="24"/>
                </w:rPr>
                <w:t>patvirtinimo“</w:t>
              </w:r>
              <w:r>
                <w:rPr>
                  <w:szCs w:val="24"/>
                  <w:lang w:eastAsia="lt-LT"/>
                </w:rPr>
                <w:t>:</w:t>
              </w:r>
            </w:p>
          </w:sdtContent>
        </w:sdt>
        <w:sdt>
          <w:sdtPr>
            <w:alias w:val="1 p."/>
            <w:tag w:val="part_41cca585a38f46a3831d6ce4dddf303f"/>
            <w:id w:val="1392463864"/>
            <w:lock w:val="sdtLocked"/>
          </w:sdtPr>
          <w:sdtEndPr/>
          <w:sdtContent>
            <w:p w14:paraId="4EECBB4D" w14:textId="7E7C47B4" w:rsidR="00F373E5" w:rsidRDefault="00FF0A35">
              <w:pPr>
                <w:widowControl w:val="0"/>
                <w:spacing w:line="360" w:lineRule="auto"/>
                <w:ind w:firstLine="720"/>
                <w:jc w:val="both"/>
                <w:rPr>
                  <w:szCs w:val="24"/>
                  <w:lang w:eastAsia="lt-LT"/>
                </w:rPr>
              </w:pPr>
              <w:sdt>
                <w:sdtPr>
                  <w:alias w:val="Numeris"/>
                  <w:tag w:val="nr_41cca585a38f46a3831d6ce4dddf303f"/>
                  <w:id w:val="505949806"/>
                  <w:lock w:val="sdtLocked"/>
                </w:sdtPr>
                <w:sdtEndPr/>
                <w:sdtContent>
                  <w:r>
                    <w:rPr>
                      <w:szCs w:val="24"/>
                      <w:lang w:eastAsia="lt-LT"/>
                    </w:rPr>
                    <w:t>1</w:t>
                  </w:r>
                </w:sdtContent>
              </w:sdt>
              <w:r>
                <w:rPr>
                  <w:szCs w:val="24"/>
                  <w:lang w:eastAsia="lt-LT"/>
                </w:rPr>
                <w:t>. Pakeičiu 3 punktą ir jį išdėstau taip:</w:t>
              </w:r>
            </w:p>
            <w:sdt>
              <w:sdtPr>
                <w:alias w:val="citata"/>
                <w:tag w:val="part_4e13a1bb6af64a1fa2c4ce3ac4b962b0"/>
                <w:id w:val="388611290"/>
                <w:lock w:val="sdtLocked"/>
              </w:sdtPr>
              <w:sdtEndPr/>
              <w:sdtContent>
                <w:sdt>
                  <w:sdtPr>
                    <w:alias w:val="3 p."/>
                    <w:tag w:val="part_a8d234d455a64c4c8104de205af991b1"/>
                    <w:id w:val="1221629308"/>
                    <w:lock w:val="sdtLocked"/>
                  </w:sdtPr>
                  <w:sdtEndPr/>
                  <w:sdtContent>
                    <w:p w14:paraId="5458361B" w14:textId="6926C660" w:rsidR="00F373E5" w:rsidRDefault="00FF0A35">
                      <w:pPr>
                        <w:widowControl w:val="0"/>
                        <w:spacing w:line="360" w:lineRule="auto"/>
                        <w:ind w:firstLine="720"/>
                        <w:jc w:val="both"/>
                        <w:rPr>
                          <w:szCs w:val="24"/>
                          <w:lang w:eastAsia="lt-LT"/>
                        </w:rPr>
                      </w:pPr>
                      <w:r>
                        <w:rPr>
                          <w:szCs w:val="24"/>
                          <w:lang w:eastAsia="lt-LT"/>
                        </w:rPr>
                        <w:t>„</w:t>
                      </w:r>
                      <w:sdt>
                        <w:sdtPr>
                          <w:alias w:val="Numeris"/>
                          <w:tag w:val="nr_a8d234d455a64c4c8104de205af991b1"/>
                          <w:id w:val="-2014750280"/>
                          <w:lock w:val="sdtLocked"/>
                        </w:sdtPr>
                        <w:sdtEndPr/>
                        <w:sdtContent>
                          <w:r>
                            <w:rPr>
                              <w:szCs w:val="24"/>
                              <w:lang w:eastAsia="lt-LT"/>
                            </w:rPr>
                            <w:t>3</w:t>
                          </w:r>
                        </w:sdtContent>
                      </w:sdt>
                      <w:r>
                        <w:rPr>
                          <w:szCs w:val="24"/>
                          <w:lang w:eastAsia="lt-LT"/>
                        </w:rPr>
                        <w:t xml:space="preserve">. </w:t>
                      </w:r>
                      <w:r>
                        <w:rPr>
                          <w:color w:val="000000"/>
                          <w:szCs w:val="24"/>
                          <w:shd w:val="clear" w:color="auto" w:fill="FFFFFF"/>
                        </w:rPr>
                        <w:t>Apraše vartojamos sąvokos suprantamos taip, kaip jos apibrėžiamos Lietuvos Respublikos apsaugos nuo smurto artimoje aplinkoje įstatyme, Lietuvos Respublikos civiliniame kodekse, Lietuvos Respublikos išmokų vaikams įstatyme, Lietuvos Respublikos piniginės socialinės paramos nepasiturintiems gyventojams įstatyme, Lietuvos Respublikos socialinių paslaugų įstatyme ir Vaiko teisių apsaugos pagrindų įstatyme.</w:t>
                      </w:r>
                      <w:r>
                        <w:rPr>
                          <w:szCs w:val="24"/>
                          <w:lang w:eastAsia="lt-LT"/>
                        </w:rPr>
                        <w:t>“</w:t>
                      </w:r>
                    </w:p>
                  </w:sdtContent>
                </w:sdt>
              </w:sdtContent>
            </w:sdt>
          </w:sdtContent>
        </w:sdt>
        <w:sdt>
          <w:sdtPr>
            <w:alias w:val="2 p."/>
            <w:tag w:val="part_b9de3df6bd3f481aa0ec2d49352adc5b"/>
            <w:id w:val="985436709"/>
            <w:lock w:val="sdtLocked"/>
          </w:sdtPr>
          <w:sdtEndPr/>
          <w:sdtContent>
            <w:p w14:paraId="542E8427" w14:textId="0F953834" w:rsidR="00F373E5" w:rsidRDefault="00FF0A35">
              <w:pPr>
                <w:widowControl w:val="0"/>
                <w:spacing w:line="360" w:lineRule="auto"/>
                <w:ind w:firstLine="720"/>
                <w:jc w:val="both"/>
                <w:rPr>
                  <w:rFonts w:eastAsia="Calibri"/>
                  <w:szCs w:val="24"/>
                </w:rPr>
              </w:pPr>
              <w:sdt>
                <w:sdtPr>
                  <w:alias w:val="Numeris"/>
                  <w:tag w:val="nr_b9de3df6bd3f481aa0ec2d49352adc5b"/>
                  <w:id w:val="971871919"/>
                  <w:lock w:val="sdtLocked"/>
                </w:sdtPr>
                <w:sdtEndPr/>
                <w:sdtContent>
                  <w:r>
                    <w:rPr>
                      <w:rFonts w:eastAsia="Calibri"/>
                      <w:szCs w:val="24"/>
                    </w:rPr>
                    <w:t>2</w:t>
                  </w:r>
                </w:sdtContent>
              </w:sdt>
              <w:r>
                <w:rPr>
                  <w:rFonts w:eastAsia="Calibri"/>
                  <w:szCs w:val="24"/>
                </w:rPr>
                <w:t>. Pakeičiu 10 punktą ir jį išdėstau taip:</w:t>
              </w:r>
            </w:p>
            <w:sdt>
              <w:sdtPr>
                <w:alias w:val="citata"/>
                <w:tag w:val="part_3840314fc74c42d493bc0a074d9c67b3"/>
                <w:id w:val="225425782"/>
                <w:lock w:val="sdtLocked"/>
              </w:sdtPr>
              <w:sdtEndPr/>
              <w:sdtContent>
                <w:sdt>
                  <w:sdtPr>
                    <w:alias w:val="10 p."/>
                    <w:tag w:val="part_4fda3ec358624a9faeddcd5d766ca16f"/>
                    <w:id w:val="-1165471359"/>
                    <w:lock w:val="sdtLocked"/>
                  </w:sdtPr>
                  <w:sdtEndPr/>
                  <w:sdtContent>
                    <w:p w14:paraId="2F7F5072" w14:textId="3E122CCF" w:rsidR="00F373E5" w:rsidRDefault="00FF0A35">
                      <w:pPr>
                        <w:shd w:val="clear" w:color="auto" w:fill="FFFFFF"/>
                        <w:spacing w:line="360" w:lineRule="auto"/>
                        <w:ind w:firstLine="720"/>
                        <w:jc w:val="both"/>
                        <w:rPr>
                          <w:color w:val="000000"/>
                          <w:szCs w:val="24"/>
                          <w:lang w:eastAsia="lt-LT"/>
                        </w:rPr>
                      </w:pPr>
                      <w:r>
                        <w:rPr>
                          <w:rFonts w:eastAsia="Calibri"/>
                          <w:szCs w:val="24"/>
                          <w:lang w:eastAsia="lt-LT"/>
                        </w:rPr>
                        <w:t>„</w:t>
                      </w:r>
                      <w:sdt>
                        <w:sdtPr>
                          <w:alias w:val="Numeris"/>
                          <w:tag w:val="nr_4fda3ec358624a9faeddcd5d766ca16f"/>
                          <w:id w:val="468486787"/>
                          <w:lock w:val="sdtLocked"/>
                        </w:sdtPr>
                        <w:sdtEndPr/>
                        <w:sdtContent>
                          <w:r>
                            <w:rPr>
                              <w:color w:val="000000"/>
                              <w:szCs w:val="24"/>
                              <w:lang w:eastAsia="lt-LT"/>
                            </w:rPr>
                            <w:t>10</w:t>
                          </w:r>
                        </w:sdtContent>
                      </w:sdt>
                      <w:r>
                        <w:rPr>
                          <w:color w:val="000000"/>
                          <w:szCs w:val="24"/>
                          <w:lang w:eastAsia="lt-LT"/>
                        </w:rP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03f08c96c3d04e32a0d1cf86608ad358"/>
                        <w:id w:val="-907226584"/>
                        <w:lock w:val="sdtLocked"/>
                      </w:sdtPr>
                      <w:sdtEndPr/>
                      <w:sdtContent>
                        <w:p w14:paraId="6744D2A7" w14:textId="44A38301" w:rsidR="00F373E5" w:rsidRDefault="00FF0A35">
                          <w:pPr>
                            <w:widowControl w:val="0"/>
                            <w:spacing w:line="360" w:lineRule="auto"/>
                            <w:ind w:firstLine="720"/>
                            <w:jc w:val="both"/>
                            <w:rPr>
                              <w:rFonts w:eastAsia="Calibri"/>
                              <w:szCs w:val="24"/>
                            </w:rPr>
                          </w:pPr>
                          <w:sdt>
                            <w:sdtPr>
                              <w:alias w:val="Numeris"/>
                              <w:tag w:val="nr_03f08c96c3d04e32a0d1cf86608ad358"/>
                              <w:id w:val="461853709"/>
                              <w:lock w:val="sdtLocked"/>
                            </w:sdtPr>
                            <w:sdtEndPr/>
                            <w:sdtContent>
                              <w:r>
                                <w:t>10.1</w:t>
                              </w:r>
                            </w:sdtContent>
                          </w:sdt>
                          <w:r>
                            <w:t>. organizuodami vaiko laikinąją priežiūrą jį prižiūrinčių asmenų gyvenamojoje vietoje, užtikrina vaiko arba vaiko ir jo tėvų ar kitų jo atstovų pagal įstatymą, kurie nekelia realaus pavojaus vaiko fiziniam ar psichiniam saugumui, palydėjimą iki vaiką laikinai prižiūrinčių asmenų gyvenamosios vietos ir įvertina, ar aplinka yra saugi vaikui (ar nėra aplinkybių, keliančių realų pavojų vaiko fiziniam ar psichiniam saugumui, sveikatai ar gyvybei arba reikšmingos žalos jo sveikatai atsiradimui). Įvertinę, kad apl</w:t>
                          </w:r>
                          <w:r>
                            <w:t xml:space="preserve">inka yra saugi vaikui, Tarnyba ar jos įgaliotas teritorinis skyrius užpildo Vaiko laikinosios priežiūros organizavimo vaiko ir jo tėvų ar kitų jo atstovų pagal įstatymą gyvenamojoje vietoje / vaiką laikinai prižiūrinčių asmenų gyvenamojoje vietoje aktą (Aprašo 1 priedas) ir jo kopiją ne vėliau nei kitą darbo dieną </w:t>
                          </w:r>
                          <w:r>
                            <w:lastRenderedPageBreak/>
                            <w:t>susitikus, registruotu paštu, elektroniniu paštu arba kitomis elektroninių ryšių priemonėmis pateikia vaiko tėvams ar kitiems jo atstovams pagal įstatymą ir vaiką laikinai prižiūrinčiam asmeniui;</w:t>
                          </w:r>
                        </w:p>
                      </w:sdtContent>
                    </w:sdt>
                    <w:sdt>
                      <w:sdtPr>
                        <w:alias w:val="10.2 pp."/>
                        <w:tag w:val="part_1eb6e67f3fbd4ef38a2f641ae3c56adb"/>
                        <w:id w:val="-910073572"/>
                        <w:lock w:val="sdtLocked"/>
                      </w:sdtPr>
                      <w:sdtEndPr/>
                      <w:sdtContent>
                        <w:p w14:paraId="059CD88B" w14:textId="1193D3DD" w:rsidR="00F373E5" w:rsidRDefault="00FF0A35">
                          <w:pPr>
                            <w:widowControl w:val="0"/>
                            <w:spacing w:line="360" w:lineRule="auto"/>
                            <w:ind w:firstLine="720"/>
                            <w:jc w:val="both"/>
                            <w:rPr>
                              <w:szCs w:val="24"/>
                              <w:lang w:eastAsia="lt-LT"/>
                            </w:rPr>
                          </w:pPr>
                          <w:sdt>
                            <w:sdtPr>
                              <w:alias w:val="Numeris"/>
                              <w:tag w:val="nr_1eb6e67f3fbd4ef38a2f641ae3c56adb"/>
                              <w:id w:val="-1393262205"/>
                              <w:lock w:val="sdtLocked"/>
                            </w:sdtPr>
                            <w:sdtEndPr/>
                            <w:sdtContent>
                              <w:r>
                                <w:t>10.2</w:t>
                              </w:r>
                            </w:sdtContent>
                          </w:sdt>
                          <w:r>
                            <w:t>. perduodami vaiką jį laikinai prižiūrinčių asmenų priežiūrai vaiko ir jo tėvų ar kitų jo atstovų pagal įstatymą gyvenamojoje vietoje, sulaukia, kol į vaiko ir jo tėvų ar kitų jo atstovų pagal įstatymą gyvenamąją vietą atvyks vaiką laikinai prižiūrintis asmuo, jam atvykus, užpildo Vaiko laikinosios priežiūros organizavimo vaiko ir jo tėvų ar kitų jo atstovų pagal įstatymą gyvenamojoje vietoje / vaiką laikinai prižiūrinčių asmenų gyvenamojoje vietoje aktą (Aprašo 1 priedas) ir jo kopiją ne vėliau nei kitą da</w:t>
                          </w:r>
                          <w:r>
                            <w:t>rbo dieną susitikus, registruotu paštu, elektroniniu paštu arba kitomis elektroninių ryšių priemonėmis pateikia vaiko tėvams ar kitiems jo atstovams pagal įstatymą ir vaiką laikinai prižiūrinčiam asmeniui. Vaiką laikinai prižiūrintys asmenys į vaiko ir jo tėvų ar kitų jo atstovų pagal įstatymą gyvenamąją vietą privalo atvykti kuo greičiau, bet ne vėliau nei per 2 valandas nuo kreipimosi į juos.</w:t>
                          </w:r>
                          <w:r>
                            <w:rPr>
                              <w:szCs w:val="24"/>
                              <w:lang w:eastAsia="lt-LT"/>
                            </w:rPr>
                            <w:t>“</w:t>
                          </w:r>
                        </w:p>
                      </w:sdtContent>
                    </w:sdt>
                  </w:sdtContent>
                </w:sdt>
              </w:sdtContent>
            </w:sdt>
          </w:sdtContent>
        </w:sdt>
        <w:sdt>
          <w:sdtPr>
            <w:alias w:val="3 p."/>
            <w:tag w:val="part_520a5d169b204d53a50bf9bdf30633ba"/>
            <w:id w:val="339206491"/>
            <w:lock w:val="sdtLocked"/>
          </w:sdtPr>
          <w:sdtEndPr/>
          <w:sdtContent>
            <w:p w14:paraId="1775761C" w14:textId="6F33838C" w:rsidR="00F373E5" w:rsidRDefault="00FF0A35">
              <w:pPr>
                <w:widowControl w:val="0"/>
                <w:spacing w:line="360" w:lineRule="auto"/>
                <w:ind w:firstLine="720"/>
                <w:jc w:val="both"/>
                <w:rPr>
                  <w:szCs w:val="24"/>
                  <w:lang w:eastAsia="lt-LT"/>
                </w:rPr>
              </w:pPr>
              <w:sdt>
                <w:sdtPr>
                  <w:alias w:val="Numeris"/>
                  <w:tag w:val="nr_520a5d169b204d53a50bf9bdf30633ba"/>
                  <w:id w:val="-82993130"/>
                  <w:lock w:val="sdtLocked"/>
                </w:sdtPr>
                <w:sdtEndPr/>
                <w:sdtContent>
                  <w:r>
                    <w:rPr>
                      <w:szCs w:val="24"/>
                      <w:lang w:eastAsia="lt-LT"/>
                    </w:rPr>
                    <w:t>3</w:t>
                  </w:r>
                </w:sdtContent>
              </w:sdt>
              <w:r>
                <w:rPr>
                  <w:szCs w:val="24"/>
                  <w:lang w:eastAsia="lt-LT"/>
                </w:rPr>
                <w:t>. Pakeičiu 13 punktą ir jį išdėstau taip:</w:t>
              </w:r>
            </w:p>
            <w:sdt>
              <w:sdtPr>
                <w:alias w:val="citata"/>
                <w:tag w:val="part_6af67c32fb88467c885f4ec6be99c44d"/>
                <w:id w:val="1851529897"/>
                <w:lock w:val="sdtLocked"/>
              </w:sdtPr>
              <w:sdtEndPr/>
              <w:sdtContent>
                <w:sdt>
                  <w:sdtPr>
                    <w:alias w:val="13 p."/>
                    <w:tag w:val="part_23dda397e8234d4181fea8fbae9f56b9"/>
                    <w:id w:val="-2041658616"/>
                    <w:lock w:val="sdtLocked"/>
                  </w:sdtPr>
                  <w:sdtEndPr/>
                  <w:sdtContent>
                    <w:p w14:paraId="43DC712D" w14:textId="03D21DDC" w:rsidR="00F373E5" w:rsidRDefault="00FF0A35">
                      <w:pPr>
                        <w:widowControl w:val="0"/>
                        <w:spacing w:line="360" w:lineRule="auto"/>
                        <w:ind w:firstLine="720"/>
                        <w:jc w:val="both"/>
                        <w:rPr>
                          <w:color w:val="000000"/>
                        </w:rPr>
                      </w:pPr>
                      <w:r>
                        <w:rPr>
                          <w:szCs w:val="24"/>
                          <w:lang w:eastAsia="lt-LT"/>
                        </w:rPr>
                        <w:t>„</w:t>
                      </w:r>
                      <w:sdt>
                        <w:sdtPr>
                          <w:alias w:val="Numeris"/>
                          <w:tag w:val="nr_23dda397e8234d4181fea8fbae9f56b9"/>
                          <w:id w:val="-983702279"/>
                          <w:lock w:val="sdtLocked"/>
                        </w:sdtPr>
                        <w:sdtEndPr/>
                        <w:sdtContent>
                          <w:r>
                            <w:rPr>
                              <w:szCs w:val="24"/>
                              <w:lang w:eastAsia="lt-LT"/>
                            </w:rPr>
                            <w:t>13</w:t>
                          </w:r>
                        </w:sdtContent>
                      </w:sdt>
                      <w:r>
                        <w:rPr>
                          <w:szCs w:val="24"/>
                          <w:lang w:eastAsia="lt-LT"/>
                        </w:rPr>
                        <w:t>. Jei Tarnyba ar jos įgaliotas teritorinis skyrius, atlikę Aprašo 12 punkte nurodytus veiksmus, nustato, kad vaiką laikinai prižiūrinčiam asmeniui taikomi Vaiko teisių apsaugos pagrindų įstatymo 30 straipsnio 1 dalyje nustatyti apribojimai, nedelsdami, bet ne vėliau nei per vieną valandą nuo minėtos informacijos gavimo turi užtikrinti vaikui saugią aplinką, taikydami vieną iš Vaiko teisių apsaugos pagrindų įstatymo 36</w:t>
                      </w:r>
                      <w:r>
                        <w:rPr>
                          <w:szCs w:val="24"/>
                          <w:vertAlign w:val="superscript"/>
                          <w:lang w:eastAsia="lt-LT"/>
                        </w:rPr>
                        <w:t>4</w:t>
                      </w:r>
                      <w:r>
                        <w:rPr>
                          <w:szCs w:val="24"/>
                          <w:lang w:eastAsia="lt-LT"/>
                        </w:rPr>
                        <w:t> straipsnio 1 dalyje nurodytų priemonių – organizuoti vaiko laikinąją priežiūrą kitoje sau</w:t>
                      </w:r>
                      <w:r>
                        <w:rPr>
                          <w:szCs w:val="24"/>
                          <w:lang w:eastAsia="lt-LT"/>
                        </w:rPr>
                        <w:t>gioje aplinkoje.“</w:t>
                      </w:r>
                      <w:r>
                        <w:rPr>
                          <w:color w:val="000000"/>
                        </w:rPr>
                        <w:t xml:space="preserve"> </w:t>
                      </w:r>
                    </w:p>
                  </w:sdtContent>
                </w:sdt>
              </w:sdtContent>
            </w:sdt>
          </w:sdtContent>
        </w:sdt>
        <w:sdt>
          <w:sdtPr>
            <w:alias w:val="4 p."/>
            <w:tag w:val="part_15c9ed01fd58416aab42bb450472d780"/>
            <w:id w:val="795567289"/>
            <w:lock w:val="sdtLocked"/>
          </w:sdtPr>
          <w:sdtEndPr/>
          <w:sdtContent>
            <w:p w14:paraId="15A45C00" w14:textId="2ED031B4" w:rsidR="00F373E5" w:rsidRDefault="00FF0A35">
              <w:pPr>
                <w:widowControl w:val="0"/>
                <w:spacing w:line="360" w:lineRule="auto"/>
                <w:ind w:firstLine="720"/>
                <w:jc w:val="both"/>
                <w:rPr>
                  <w:rFonts w:eastAsia="Calibri"/>
                  <w:szCs w:val="24"/>
                </w:rPr>
              </w:pPr>
              <w:sdt>
                <w:sdtPr>
                  <w:alias w:val="Numeris"/>
                  <w:tag w:val="nr_15c9ed01fd58416aab42bb450472d780"/>
                  <w:id w:val="-797295152"/>
                  <w:lock w:val="sdtLocked"/>
                </w:sdtPr>
                <w:sdtEndPr/>
                <w:sdtContent>
                  <w:r>
                    <w:rPr>
                      <w:rFonts w:eastAsia="Calibri"/>
                      <w:szCs w:val="24"/>
                    </w:rPr>
                    <w:t>4</w:t>
                  </w:r>
                </w:sdtContent>
              </w:sdt>
              <w:r>
                <w:rPr>
                  <w:rFonts w:eastAsia="Calibri"/>
                  <w:szCs w:val="24"/>
                </w:rPr>
                <w:t>. Pakeičiu 16 punktą ir jį išdėstau taip:</w:t>
              </w:r>
            </w:p>
            <w:sdt>
              <w:sdtPr>
                <w:alias w:val="citata"/>
                <w:tag w:val="part_20b3f47a918447ecbb8888bcd7d3534e"/>
                <w:id w:val="1105378227"/>
                <w:lock w:val="sdtLocked"/>
              </w:sdtPr>
              <w:sdtEndPr/>
              <w:sdtContent>
                <w:sdt>
                  <w:sdtPr>
                    <w:alias w:val="16 p."/>
                    <w:tag w:val="part_90e596f9c9c245c3aa480f9ca323a87d"/>
                    <w:id w:val="-901066837"/>
                    <w:lock w:val="sdtLocked"/>
                  </w:sdtPr>
                  <w:sdtEndPr/>
                  <w:sdtContent>
                    <w:p w14:paraId="0DBDCC4C" w14:textId="45B0D522"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90e596f9c9c245c3aa480f9ca323a87d"/>
                          <w:id w:val="-1672867275"/>
                          <w:lock w:val="sdtLocked"/>
                        </w:sdtPr>
                        <w:sdtEndPr/>
                        <w:sdtContent>
                          <w:r>
                            <w:t>16</w:t>
                          </w:r>
                        </w:sdtContent>
                      </w:sdt>
                      <w:r>
                        <w:t>. Vaiko laikinoji priežiūra organizuojama socialinę priežiūrą teikiančioje socialinių paslaugų įstaigoje, Tarnybai užpildžius Vaiko laikinosios priežiūros organizavimo socialinę priežiūrą teikiančioje socialinių paslaugų įstaigoje aktą (Aprašo 2 priedas), kurio kopija ne vėliau nei kitą darbo dieną susitikus, registruotu paštu, elektroniniu paštu arba kitomis elektroninių ryšių priemonėmis pateikiama socialinę priežiūrą teikiančiai socialinių paslaugų įstaigai ir vaiko tėvams ar kitiems jo atstovams pagal į</w:t>
                      </w:r>
                      <w:r>
                        <w:t>statymą, kurie socialinę priežiūrą teikiančioje socialinių paslaugų įstaigoje apgyvendinami kartu su juo. Vaiko laikinosios priežiūros organizavimo socialinę priežiūrą teikiančioje socialinių paslaugų įstaigoje aktas užpildomas, palydėjus vaiką kartu su jo atstovu (atstovais) pagal įstatymą iki socialinę priežiūrą teikiančios socialinių paslaugų įstaigos.</w:t>
                      </w:r>
                      <w:r>
                        <w:rPr>
                          <w:rFonts w:eastAsia="Calibri"/>
                          <w:szCs w:val="24"/>
                        </w:rPr>
                        <w:t>“</w:t>
                      </w:r>
                    </w:p>
                  </w:sdtContent>
                </w:sdt>
              </w:sdtContent>
            </w:sdt>
          </w:sdtContent>
        </w:sdt>
        <w:sdt>
          <w:sdtPr>
            <w:alias w:val="5 p."/>
            <w:tag w:val="part_a69c42b252f84f52959ae6287e5ab604"/>
            <w:id w:val="-50459726"/>
            <w:lock w:val="sdtLocked"/>
          </w:sdtPr>
          <w:sdtEndPr/>
          <w:sdtContent>
            <w:p w14:paraId="25B9EEAF" w14:textId="4987EAF2" w:rsidR="00F373E5" w:rsidRDefault="00FF0A35">
              <w:pPr>
                <w:widowControl w:val="0"/>
                <w:spacing w:line="360" w:lineRule="auto"/>
                <w:ind w:firstLine="720"/>
                <w:jc w:val="both"/>
                <w:rPr>
                  <w:rFonts w:eastAsia="Calibri"/>
                  <w:szCs w:val="24"/>
                </w:rPr>
              </w:pPr>
              <w:sdt>
                <w:sdtPr>
                  <w:alias w:val="Numeris"/>
                  <w:tag w:val="nr_a69c42b252f84f52959ae6287e5ab604"/>
                  <w:id w:val="1383130682"/>
                  <w:lock w:val="sdtLocked"/>
                </w:sdtPr>
                <w:sdtEndPr/>
                <w:sdtContent>
                  <w:r>
                    <w:rPr>
                      <w:rFonts w:eastAsia="Calibri"/>
                      <w:szCs w:val="24"/>
                    </w:rPr>
                    <w:t>5</w:t>
                  </w:r>
                </w:sdtContent>
              </w:sdt>
              <w:r>
                <w:rPr>
                  <w:rFonts w:eastAsia="Calibri"/>
                  <w:szCs w:val="24"/>
                </w:rPr>
                <w:t>. Pakeičiu 16</w:t>
              </w:r>
              <w:r>
                <w:rPr>
                  <w:rFonts w:eastAsia="Calibri"/>
                  <w:szCs w:val="24"/>
                  <w:vertAlign w:val="superscript"/>
                </w:rPr>
                <w:t>2</w:t>
              </w:r>
              <w:r>
                <w:rPr>
                  <w:rFonts w:eastAsia="Calibri"/>
                  <w:szCs w:val="24"/>
                </w:rPr>
                <w:t xml:space="preserve"> punktą ir jį išdėstau taip:</w:t>
              </w:r>
            </w:p>
            <w:sdt>
              <w:sdtPr>
                <w:alias w:val="citata"/>
                <w:tag w:val="part_685ba226139741f59cfa6514b7c0b2b5"/>
                <w:id w:val="-1851864748"/>
                <w:lock w:val="sdtLocked"/>
              </w:sdtPr>
              <w:sdtEndPr/>
              <w:sdtContent>
                <w:sdt>
                  <w:sdtPr>
                    <w:alias w:val="16-2 p."/>
                    <w:tag w:val="part_e83ae0b55a7641f8940d1fefa06bb8d0"/>
                    <w:id w:val="272058842"/>
                    <w:lock w:val="sdtLocked"/>
                  </w:sdtPr>
                  <w:sdtEndPr/>
                  <w:sdtContent>
                    <w:p w14:paraId="188D178F" w14:textId="67F26F4C"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e83ae0b55a7641f8940d1fefa06bb8d0"/>
                          <w:id w:val="-1446611123"/>
                          <w:lock w:val="sdtLocked"/>
                        </w:sdtPr>
                        <w:sdtEndPr/>
                        <w:sdtContent>
                          <w:r>
                            <w:rPr>
                              <w:rFonts w:eastAsia="Calibri"/>
                              <w:szCs w:val="24"/>
                            </w:rPr>
                            <w:t>16</w:t>
                          </w:r>
                          <w:r>
                            <w:rPr>
                              <w:rFonts w:eastAsia="Calibri"/>
                              <w:szCs w:val="24"/>
                              <w:vertAlign w:val="superscript"/>
                            </w:rPr>
                            <w:t>2</w:t>
                          </w:r>
                        </w:sdtContent>
                      </w:sdt>
                      <w:r>
                        <w:rPr>
                          <w:rFonts w:eastAsia="Calibri"/>
                          <w:szCs w:val="24"/>
                        </w:rPr>
                        <w:t>. Tarnybos įgaliotas teritorinis skyrius, gavęs Aprašo 16</w:t>
                      </w:r>
                      <w:r>
                        <w:rPr>
                          <w:rFonts w:eastAsia="Calibri"/>
                          <w:szCs w:val="24"/>
                          <w:vertAlign w:val="superscript"/>
                        </w:rPr>
                        <w:t>1 </w:t>
                      </w:r>
                      <w:r>
                        <w:rPr>
                          <w:rFonts w:eastAsia="Calibri"/>
                          <w:szCs w:val="24"/>
                        </w:rPr>
                        <w:t>punkte nurodytą prašymą ir dokumentus, per 3 darbo dienas jį išnagrinėja ir priima sprendimą dėl kito iš vaiko (-ų) tėvų ar kito vaiko (-ų) atstovo pagal įstatymą apgyvendinimo / neapgyvendinimo kartu su vaiku (</w:t>
                      </w:r>
                      <w:r>
                        <w:rPr>
                          <w:rFonts w:eastAsia="Calibri"/>
                          <w:szCs w:val="24"/>
                        </w:rPr>
                        <w:noBreakHyphen/>
                      </w:r>
                      <w:proofErr w:type="spellStart"/>
                      <w:r>
                        <w:rPr>
                          <w:rFonts w:eastAsia="Calibri"/>
                          <w:szCs w:val="24"/>
                        </w:rPr>
                        <w:t>ais</w:t>
                      </w:r>
                      <w:proofErr w:type="spellEnd"/>
                      <w:r>
                        <w:rPr>
                          <w:rFonts w:eastAsia="Calibri"/>
                          <w:szCs w:val="24"/>
                        </w:rPr>
                        <w:t xml:space="preserve">) socialinę priežiūrą teikiančioje socialinių paslaugų įstaigoje, užpildydamas Vaiko </w:t>
                      </w:r>
                      <w:r>
                        <w:rPr>
                          <w:rFonts w:eastAsia="Calibri"/>
                          <w:szCs w:val="24"/>
                        </w:rPr>
                        <w:lastRenderedPageBreak/>
                        <w:t>laikinosios priežiūros organizavimo socialinę priežiūrą teikiančioje socialinių paslaugų įstaigoje akto priedą, kurio kopija susitikus, registruotu paštu</w:t>
                      </w:r>
                      <w:r>
                        <w:rPr>
                          <w:rFonts w:eastAsia="Calibri"/>
                          <w:szCs w:val="24"/>
                        </w:rPr>
                        <w:t>, elektroniniu paštu ar kitomis elektroninių ryšių priemonėmis</w:t>
                      </w:r>
                      <w:r>
                        <w:rPr>
                          <w:rFonts w:eastAsia="Calibri"/>
                          <w:strike/>
                          <w:szCs w:val="24"/>
                        </w:rPr>
                        <w:t xml:space="preserve"> </w:t>
                      </w:r>
                      <w:r>
                        <w:rPr>
                          <w:rFonts w:eastAsia="Calibri"/>
                          <w:szCs w:val="24"/>
                        </w:rPr>
                        <w:t>pateikiama vaiko (-ų) tėvams ar kitiems vaiko (-ų) atstovams pagal įstatymą, socialinę priežiūrą teikiančiai socialinių paslaugų įstaigai, kurioje organizuojama vaiko (-ų) laikinoji priežiūra, ir vaiko (-ų) gyvenamosios vietos savivaldybės administracijos šeimai paskirtam atvejo vadybininkui.“</w:t>
                      </w:r>
                    </w:p>
                  </w:sdtContent>
                </w:sdt>
              </w:sdtContent>
            </w:sdt>
          </w:sdtContent>
        </w:sdt>
        <w:sdt>
          <w:sdtPr>
            <w:alias w:val="6 p."/>
            <w:tag w:val="part_8b7e9aee32f14726b07c5a993c3e22e3"/>
            <w:id w:val="696355531"/>
            <w:lock w:val="sdtLocked"/>
          </w:sdtPr>
          <w:sdtEndPr/>
          <w:sdtContent>
            <w:p w14:paraId="5BC5C8CB" w14:textId="439503F6" w:rsidR="00F373E5" w:rsidRDefault="00FF0A35">
              <w:pPr>
                <w:widowControl w:val="0"/>
                <w:spacing w:line="360" w:lineRule="auto"/>
                <w:ind w:firstLine="720"/>
                <w:jc w:val="both"/>
                <w:rPr>
                  <w:rFonts w:eastAsia="Calibri"/>
                  <w:szCs w:val="24"/>
                </w:rPr>
              </w:pPr>
              <w:sdt>
                <w:sdtPr>
                  <w:alias w:val="Numeris"/>
                  <w:tag w:val="nr_8b7e9aee32f14726b07c5a993c3e22e3"/>
                  <w:id w:val="-221052903"/>
                  <w:lock w:val="sdtLocked"/>
                </w:sdtPr>
                <w:sdtEndPr/>
                <w:sdtContent>
                  <w:r>
                    <w:rPr>
                      <w:rFonts w:eastAsia="Calibri"/>
                      <w:szCs w:val="24"/>
                    </w:rPr>
                    <w:t>6</w:t>
                  </w:r>
                </w:sdtContent>
              </w:sdt>
              <w:r>
                <w:rPr>
                  <w:rFonts w:eastAsia="Calibri"/>
                  <w:szCs w:val="24"/>
                </w:rPr>
                <w:t>. Pakeičiu 19 punktą ir jį išdėstau taip:</w:t>
              </w:r>
            </w:p>
            <w:sdt>
              <w:sdtPr>
                <w:alias w:val="citata"/>
                <w:tag w:val="part_73870139a86446a7a9852b6fedfd10da"/>
                <w:id w:val="942266510"/>
                <w:lock w:val="sdtLocked"/>
              </w:sdtPr>
              <w:sdtEndPr/>
              <w:sdtContent>
                <w:sdt>
                  <w:sdtPr>
                    <w:alias w:val="19 p."/>
                    <w:tag w:val="part_d8b34eaf9d2941328116de241a7e8077"/>
                    <w:id w:val="1670363042"/>
                    <w:lock w:val="sdtLocked"/>
                  </w:sdtPr>
                  <w:sdtEndPr/>
                  <w:sdtContent>
                    <w:p w14:paraId="789A12C1" w14:textId="0380E1B0"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d8b34eaf9d2941328116de241a7e8077"/>
                          <w:id w:val="52981262"/>
                          <w:lock w:val="sdtLocked"/>
                        </w:sdtPr>
                        <w:sdtEndPr/>
                        <w:sdtContent>
                          <w:r>
                            <w:rPr>
                              <w:rFonts w:eastAsia="Calibri"/>
                              <w:szCs w:val="24"/>
                            </w:rPr>
                            <w:t>19</w:t>
                          </w:r>
                        </w:sdtContent>
                      </w:sdt>
                      <w:r>
                        <w:rPr>
                          <w:rFonts w:eastAsia="Calibri"/>
                          <w:szCs w:val="24"/>
                        </w:rPr>
                        <w:t>.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socialinės apsaugos ir darbo ministro 2024 m. birželio 11 d. įsakymu Nr. A1-397 „Dėl Mokėjimo už socialines paslaugas tvarkos aprašo patvirtinimo“.“</w:t>
                      </w:r>
                    </w:p>
                  </w:sdtContent>
                </w:sdt>
              </w:sdtContent>
            </w:sdt>
          </w:sdtContent>
        </w:sdt>
        <w:sdt>
          <w:sdtPr>
            <w:alias w:val="7 p."/>
            <w:tag w:val="part_1ef1258d9d82497a92205230f1cc8b51"/>
            <w:id w:val="-298849933"/>
            <w:lock w:val="sdtLocked"/>
          </w:sdtPr>
          <w:sdtEndPr/>
          <w:sdtContent>
            <w:p w14:paraId="3EB76C83" w14:textId="2594C88A" w:rsidR="00F373E5" w:rsidRDefault="00FF0A35">
              <w:pPr>
                <w:widowControl w:val="0"/>
                <w:spacing w:line="360" w:lineRule="auto"/>
                <w:ind w:firstLine="720"/>
                <w:jc w:val="both"/>
                <w:rPr>
                  <w:rFonts w:eastAsia="Calibri"/>
                  <w:szCs w:val="24"/>
                </w:rPr>
              </w:pPr>
              <w:sdt>
                <w:sdtPr>
                  <w:alias w:val="Numeris"/>
                  <w:tag w:val="nr_1ef1258d9d82497a92205230f1cc8b51"/>
                  <w:id w:val="-242494865"/>
                  <w:lock w:val="sdtLocked"/>
                </w:sdtPr>
                <w:sdtEndPr/>
                <w:sdtContent>
                  <w:r>
                    <w:rPr>
                      <w:rFonts w:eastAsia="Calibri"/>
                      <w:szCs w:val="24"/>
                    </w:rPr>
                    <w:t>7</w:t>
                  </w:r>
                </w:sdtContent>
              </w:sdt>
              <w:r>
                <w:rPr>
                  <w:rFonts w:eastAsia="Calibri"/>
                  <w:szCs w:val="24"/>
                </w:rPr>
                <w:t>. Pakeičiu 22.6 papunktį ir jį išdėstau taip:</w:t>
              </w:r>
            </w:p>
            <w:sdt>
              <w:sdtPr>
                <w:alias w:val="citata"/>
                <w:tag w:val="part_9eaaee16210d4cccaca0d82189b41a18"/>
                <w:id w:val="274755663"/>
                <w:lock w:val="sdtLocked"/>
              </w:sdtPr>
              <w:sdtEndPr/>
              <w:sdtContent>
                <w:sdt>
                  <w:sdtPr>
                    <w:alias w:val="22.6 pp."/>
                    <w:tag w:val="part_451ebaabb10e4d098f915fcd946b129c"/>
                    <w:id w:val="1235277278"/>
                    <w:lock w:val="sdtLocked"/>
                  </w:sdtPr>
                  <w:sdtEndPr/>
                  <w:sdtContent>
                    <w:p w14:paraId="0CA05F6F" w14:textId="57DE2B1A"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451ebaabb10e4d098f915fcd946b129c"/>
                          <w:id w:val="1630045024"/>
                          <w:lock w:val="sdtLocked"/>
                        </w:sdtPr>
                        <w:sdtEndPr/>
                        <w:sdtContent>
                          <w:r>
                            <w:rPr>
                              <w:rFonts w:eastAsia="Calibri"/>
                              <w:szCs w:val="24"/>
                            </w:rPr>
                            <w:t>22.6</w:t>
                          </w:r>
                        </w:sdtContent>
                      </w:sdt>
                      <w:r>
                        <w:rPr>
                          <w:rFonts w:eastAsia="Calibri"/>
                          <w:szCs w:val="24"/>
                        </w:rPr>
                        <w:t xml:space="preserve">. jei vaiko laikinąją priežiūrą prašo nustatyti ne jo tėvai, o kiti jo atstovai pagal įstatymą, – teismo sprendimo dėl vaiko globėjo (rūpintojo) paskyrimo kopiją, Tarnybos direktoriaus arba jo įgalioto asmens įsakymo dėl vaiko laikinojo globėjo (rūpintojo) paskyrimo kopiją ar </w:t>
                      </w:r>
                      <w:r>
                        <w:rPr>
                          <w:color w:val="000000"/>
                          <w:szCs w:val="24"/>
                          <w:lang w:eastAsia="lt-LT"/>
                        </w:rPr>
                        <w:t>socialinės apsaugos ir darbo ministro nustatytos formos vaiko globėjo (rūpintojo) atstovavimo teisę patvirtinančios pažymos kopiją</w:t>
                      </w:r>
                      <w:r>
                        <w:rPr>
                          <w:rFonts w:eastAsia="Calibri"/>
                          <w:szCs w:val="24"/>
                        </w:rPr>
                        <w:t>.“</w:t>
                      </w:r>
                    </w:p>
                  </w:sdtContent>
                </w:sdt>
              </w:sdtContent>
            </w:sdt>
          </w:sdtContent>
        </w:sdt>
        <w:sdt>
          <w:sdtPr>
            <w:alias w:val="8 p."/>
            <w:tag w:val="part_333748227a3e4545b71205897da8d272"/>
            <w:id w:val="1608694274"/>
            <w:lock w:val="sdtLocked"/>
          </w:sdtPr>
          <w:sdtEndPr/>
          <w:sdtContent>
            <w:p w14:paraId="6F666466" w14:textId="01285D8A" w:rsidR="00F373E5" w:rsidRDefault="00FF0A35">
              <w:pPr>
                <w:widowControl w:val="0"/>
                <w:spacing w:line="360" w:lineRule="auto"/>
                <w:ind w:firstLine="720"/>
                <w:jc w:val="both"/>
                <w:rPr>
                  <w:rFonts w:eastAsia="Calibri"/>
                  <w:szCs w:val="24"/>
                </w:rPr>
              </w:pPr>
              <w:sdt>
                <w:sdtPr>
                  <w:alias w:val="Numeris"/>
                  <w:tag w:val="nr_333748227a3e4545b71205897da8d272"/>
                  <w:id w:val="1143929368"/>
                  <w:lock w:val="sdtLocked"/>
                </w:sdtPr>
                <w:sdtEndPr/>
                <w:sdtContent>
                  <w:r>
                    <w:rPr>
                      <w:rFonts w:eastAsia="Calibri"/>
                      <w:szCs w:val="24"/>
                    </w:rPr>
                    <w:t>8</w:t>
                  </w:r>
                </w:sdtContent>
              </w:sdt>
              <w:r>
                <w:rPr>
                  <w:rFonts w:eastAsia="Calibri"/>
                  <w:szCs w:val="24"/>
                </w:rPr>
                <w:t>. Pakeičiu 33</w:t>
              </w:r>
              <w:r>
                <w:rPr>
                  <w:rFonts w:eastAsia="Calibri"/>
                  <w:szCs w:val="24"/>
                  <w:vertAlign w:val="superscript"/>
                </w:rPr>
                <w:t>1</w:t>
              </w:r>
              <w:r>
                <w:rPr>
                  <w:rFonts w:eastAsia="Calibri"/>
                  <w:szCs w:val="24"/>
                </w:rPr>
                <w:t xml:space="preserve"> punktą ir jį išdėstau taip:</w:t>
              </w:r>
            </w:p>
            <w:sdt>
              <w:sdtPr>
                <w:alias w:val="citata"/>
                <w:tag w:val="part_c44aa12dc80a49db80ebdbc19b0f7987"/>
                <w:id w:val="789625674"/>
                <w:lock w:val="sdtLocked"/>
              </w:sdtPr>
              <w:sdtEndPr/>
              <w:sdtContent>
                <w:sdt>
                  <w:sdtPr>
                    <w:alias w:val="33-1 p."/>
                    <w:tag w:val="part_a679f6e5af034c0aa745327578f20d5f"/>
                    <w:id w:val="-203256372"/>
                    <w:lock w:val="sdtLocked"/>
                  </w:sdtPr>
                  <w:sdtEndPr/>
                  <w:sdtContent>
                    <w:p w14:paraId="70CA0EB9" w14:textId="0BEF62E7"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a679f6e5af034c0aa745327578f20d5f"/>
                          <w:id w:val="-688605913"/>
                          <w:lock w:val="sdtLocked"/>
                        </w:sdtPr>
                        <w:sdtEndPr/>
                        <w:sdtContent>
                          <w:r>
                            <w:rPr>
                              <w:rFonts w:eastAsia="Calibri"/>
                              <w:szCs w:val="24"/>
                            </w:rPr>
                            <w:t>33</w:t>
                          </w:r>
                          <w:r>
                            <w:rPr>
                              <w:rFonts w:eastAsia="Calibri"/>
                              <w:szCs w:val="24"/>
                              <w:vertAlign w:val="superscript"/>
                            </w:rPr>
                            <w:t>1</w:t>
                          </w:r>
                        </w:sdtContent>
                      </w:sdt>
                      <w:r>
                        <w:rPr>
                          <w:rFonts w:eastAsia="Calibri"/>
                          <w:szCs w:val="24"/>
                        </w:rPr>
                        <w:t>. Tarnyba ar jos įgaliotas teritorinis skyrius, likus 3 darbo dienoms iki vaiko laikinosios priežiūros priemonės, nurodytos Aprašo 6.1 ar 6.2 papunktyje, taikymo termino pabaigos, negavę Aprašo 33 punkte nurodytos informacijos, elektroninių ryšių priemonėmis arba nuvykę į vaiko laikinosios priežiūros organizavimo vietą pabendrauja su vaiką laikinai prižiūrinčiu asmeniu ir išsiaiškina, ar jis sutinka toliau laikinai prižiūrėti vaiką. Jei asmuo sutinka, Tarnyba ar jos įgaliotas teritorinis skyrius priima spre</w:t>
                      </w:r>
                      <w:r>
                        <w:rPr>
                          <w:rFonts w:eastAsia="Calibri"/>
                          <w:szCs w:val="24"/>
                        </w:rPr>
                        <w:t xml:space="preserve">ndimą tęsti vaiko laikinąją priežiūrą, užpildo Sprendimo dėl vaiko laikinosios priežiūros organizavimo vaiko ir jo tėvų ar kitų jo atstovų pagal įstatymą / vaiką laikinai prižiūrinčių asmenų gyvenamojoje vietoje pratęsimo formą (Vaiko laikinosios priežiūros organizavimo vaiko ir jo tėvų ar kitų jo atstovų pagal įstatymą gyvenamojoje vietoje / vaiką laikinai prižiūrinčių asmenų gyvenamojoje vietoje akto priedas) ir nedelsdami, bet ne vėliau nei kitą darbo dieną susitikus, registruotu paštu, </w:t>
                      </w:r>
                      <w:r>
                        <w:t>elektroniniu pašt</w:t>
                      </w:r>
                      <w:r>
                        <w:t>u arba kitomis</w:t>
                      </w:r>
                      <w:r>
                        <w:rPr>
                          <w:rFonts w:eastAsia="Calibri"/>
                          <w:szCs w:val="24"/>
                        </w:rPr>
                        <w:t xml:space="preserve"> elektroninių ryšių priemonėmis jos kopiją pateikia vaiko tėvams ar kitiems jo atstovams pagal įstatymą, intensyvią pagalbą teikiančiai mobiliajai komandai, vaiko gyvenamosios vietos savivaldybės administracijos šeimai paskirtam atvejo vadybininkui ir vaiką laikinai prižiūrinčiam asmeniui. Jei asmuo nesutinka laikinai prižiūrėti vaiko, vaiko tėvai ar kiti jo atstovai pagal įstatymą turi nurodyti kitą asmenį (jo vardą, pavardę, gyvenamosios vietos adresą, telefono ryšio numerį ir (ar) elektroni</w:t>
                      </w:r>
                      <w:r>
                        <w:rPr>
                          <w:rFonts w:eastAsia="Calibri"/>
                          <w:szCs w:val="24"/>
                        </w:rPr>
                        <w:t xml:space="preserve">nio pašto adresą), galintį </w:t>
                      </w:r>
                      <w:r>
                        <w:rPr>
                          <w:rFonts w:eastAsia="Calibri"/>
                          <w:szCs w:val="24"/>
                        </w:rPr>
                        <w:lastRenderedPageBreak/>
                        <w:t>laikinai prižiūrėti vaiką, arba sutikti kartu su vaiku apsigyventi socialinę priežiūrą teikiančioje socialinių pasaugų įstaigoje.“</w:t>
                      </w:r>
                    </w:p>
                  </w:sdtContent>
                </w:sdt>
              </w:sdtContent>
            </w:sdt>
          </w:sdtContent>
        </w:sdt>
        <w:sdt>
          <w:sdtPr>
            <w:alias w:val="9 p."/>
            <w:tag w:val="part_d41528d4133146b2b24181f108a38ce0"/>
            <w:id w:val="-687060582"/>
            <w:lock w:val="sdtLocked"/>
          </w:sdtPr>
          <w:sdtEndPr/>
          <w:sdtContent>
            <w:p w14:paraId="4B2C7E28" w14:textId="2B650F4A" w:rsidR="00F373E5" w:rsidRDefault="00FF0A35">
              <w:pPr>
                <w:widowControl w:val="0"/>
                <w:spacing w:line="360" w:lineRule="auto"/>
                <w:ind w:firstLine="720"/>
                <w:jc w:val="both"/>
                <w:rPr>
                  <w:rFonts w:eastAsia="Calibri"/>
                  <w:szCs w:val="24"/>
                </w:rPr>
              </w:pPr>
              <w:sdt>
                <w:sdtPr>
                  <w:alias w:val="Numeris"/>
                  <w:tag w:val="nr_d41528d4133146b2b24181f108a38ce0"/>
                  <w:id w:val="1162126591"/>
                  <w:lock w:val="sdtLocked"/>
                </w:sdtPr>
                <w:sdtEndPr/>
                <w:sdtContent>
                  <w:r>
                    <w:rPr>
                      <w:rFonts w:eastAsia="Calibri"/>
                      <w:szCs w:val="24"/>
                    </w:rPr>
                    <w:t>9</w:t>
                  </w:r>
                </w:sdtContent>
              </w:sdt>
              <w:r>
                <w:rPr>
                  <w:rFonts w:eastAsia="Calibri"/>
                  <w:szCs w:val="24"/>
                </w:rPr>
                <w:t xml:space="preserve">. Pakeičiu </w:t>
              </w:r>
              <w:r>
                <w:t>34</w:t>
              </w:r>
              <w:r>
                <w:rPr>
                  <w:vertAlign w:val="superscript"/>
                </w:rPr>
                <w:t>2</w:t>
              </w:r>
              <w:r>
                <w:rPr>
                  <w:rFonts w:eastAsia="Calibri"/>
                  <w:szCs w:val="24"/>
                </w:rPr>
                <w:t xml:space="preserve"> punktą ir jį išdėstau taip:</w:t>
              </w:r>
            </w:p>
            <w:sdt>
              <w:sdtPr>
                <w:alias w:val="citata"/>
                <w:tag w:val="part_4d4e81c741ff43e0b68a8969af065608"/>
                <w:id w:val="-693686372"/>
                <w:lock w:val="sdtLocked"/>
              </w:sdtPr>
              <w:sdtEndPr/>
              <w:sdtContent>
                <w:sdt>
                  <w:sdtPr>
                    <w:alias w:val="34-2 p."/>
                    <w:tag w:val="part_af95eaa8ec0e400d88dfb67956edb375"/>
                    <w:id w:val="850913414"/>
                    <w:lock w:val="sdtLocked"/>
                  </w:sdtPr>
                  <w:sdtEndPr/>
                  <w:sdtContent>
                    <w:p w14:paraId="2BE2E769" w14:textId="46874D7B"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af95eaa8ec0e400d88dfb67956edb375"/>
                          <w:id w:val="559761413"/>
                          <w:lock w:val="sdtLocked"/>
                        </w:sdtPr>
                        <w:sdtEndPr/>
                        <w:sdtContent>
                          <w:r>
                            <w:t>34</w:t>
                          </w:r>
                          <w:r>
                            <w:rPr>
                              <w:vertAlign w:val="superscript"/>
                            </w:rPr>
                            <w:t>2</w:t>
                          </w:r>
                        </w:sdtContent>
                      </w:sdt>
                      <w:r>
                        <w:t>. Jei vaiko laikinosios priežiūros metu keičiasi asmuo, galintis laikinai prižiūrėti vaiką, arba vaiko laikinosios priežiūros organizavimo vieta (vaiko ir jo tėvų ar kitų jo atstovų pagal įstatymą gyvenamoji vieta – į jį prižiūrinčių asmenų gyvenamąją vietą ir atvirkščiai), Tarnyba ar jos įgaliotas teritorinis skyrius užpildo Vaiko laikinosios priežiūros nutraukimo aktą (Aprašo 4 priedas) ir jo kopiją ne vėliau nei kitą darbo dieną susitikus, registruotu paštu, elektroniniu paštu arba kitomis elektroninių r</w:t>
                      </w:r>
                      <w:r>
                        <w:t>yšių priemonėmis pateikia vaiko tėvams ar kitiems jo atstovams pagal įstatymą, taip pat užpildo Vaiko laikinosios priežiūros organizavimo vaiko ir jo tėvų ar kitų jo atstovų pagal įstatymą gyvenamojoje vietoje / vaiką prižiūrinčių asmenų gyvenamojoje vietoje aktą (Aprašo 1 priedas) ir jo kopiją ne vėliau nei kitą darbo dieną susitikus, registruotu paštu, elektroniniu paštu arba kitomis elektroninių ryšių priemonėmis pateikia vaiko tėvams ar kitiems jo atstovams pagal įstatymą ir asmeniui, galinčiam laikinai</w:t>
                      </w:r>
                      <w:r>
                        <w:t xml:space="preserve"> prižiūrėti vaiką. Tarnyba ar jos įgaliotas teritorinis skyrius Vaiko laikinosios priežiūros organizavimo vaiko ir jo tėvų ar kitų jo atstovų pagal įstatymą gyvenamojoje vietoje / vaiką prižiūrinčių asmenų gyvenamojoje vietoje akto kopiją (Aprašo 1 priedas) ne vėliau nei kitą darbo dieną elektroniniu paštu ar kitomis elektroninių ryšių priemonėmis pateikia vaiko gyvenamosios vietos savivaldybės administracijos šeimai paskirtam atvejo vadybininkui, o jei vaiko apsaugos poreikis nustatytas globojamam (rūpinam</w:t>
                      </w:r>
                      <w:r>
                        <w:t>am) vaikui, – ir globos centrui, taip pat atlieka veiksmus, nurodytus Aprašo 12 punkte.</w:t>
                      </w:r>
                      <w:r>
                        <w:rPr>
                          <w:rFonts w:eastAsia="Calibri"/>
                          <w:szCs w:val="24"/>
                        </w:rPr>
                        <w:t>“</w:t>
                      </w:r>
                    </w:p>
                  </w:sdtContent>
                </w:sdt>
              </w:sdtContent>
            </w:sdt>
          </w:sdtContent>
        </w:sdt>
        <w:sdt>
          <w:sdtPr>
            <w:alias w:val="10 p."/>
            <w:tag w:val="part_05b18a139b344ef89dad2f4f2d9ad9f7"/>
            <w:id w:val="-362832954"/>
            <w:lock w:val="sdtLocked"/>
          </w:sdtPr>
          <w:sdtEndPr/>
          <w:sdtContent>
            <w:p w14:paraId="7B6154B0" w14:textId="007E9DC8" w:rsidR="00F373E5" w:rsidRDefault="00FF0A35">
              <w:pPr>
                <w:widowControl w:val="0"/>
                <w:spacing w:line="360" w:lineRule="auto"/>
                <w:ind w:firstLine="720"/>
                <w:jc w:val="both"/>
                <w:rPr>
                  <w:rFonts w:eastAsia="Calibri"/>
                  <w:szCs w:val="24"/>
                </w:rPr>
              </w:pPr>
              <w:sdt>
                <w:sdtPr>
                  <w:alias w:val="Numeris"/>
                  <w:tag w:val="nr_05b18a139b344ef89dad2f4f2d9ad9f7"/>
                  <w:id w:val="-529105818"/>
                  <w:lock w:val="sdtLocked"/>
                </w:sdtPr>
                <w:sdtEndPr/>
                <w:sdtContent>
                  <w:r>
                    <w:rPr>
                      <w:rFonts w:eastAsia="Calibri"/>
                      <w:szCs w:val="24"/>
                    </w:rPr>
                    <w:t>10</w:t>
                  </w:r>
                </w:sdtContent>
              </w:sdt>
              <w:r>
                <w:rPr>
                  <w:rFonts w:eastAsia="Calibri"/>
                  <w:szCs w:val="24"/>
                </w:rPr>
                <w:t>. Pakeičiu 35</w:t>
              </w:r>
              <w:r>
                <w:rPr>
                  <w:rFonts w:eastAsia="Calibri"/>
                  <w:szCs w:val="24"/>
                  <w:vertAlign w:val="superscript"/>
                </w:rPr>
                <w:t>2</w:t>
              </w:r>
              <w:r>
                <w:rPr>
                  <w:rFonts w:eastAsia="Calibri"/>
                  <w:szCs w:val="24"/>
                </w:rPr>
                <w:t xml:space="preserve"> punktą ir jį išdėstau taip:</w:t>
              </w:r>
            </w:p>
            <w:sdt>
              <w:sdtPr>
                <w:alias w:val="citata"/>
                <w:tag w:val="part_76c1564e3baa44dfa84bc15048049058"/>
                <w:id w:val="-321426957"/>
                <w:lock w:val="sdtLocked"/>
              </w:sdtPr>
              <w:sdtEndPr/>
              <w:sdtContent>
                <w:sdt>
                  <w:sdtPr>
                    <w:alias w:val="35-2 p."/>
                    <w:tag w:val="part_62c321e0a5504f6d825a1c8801c4aa04"/>
                    <w:id w:val="-154767441"/>
                    <w:lock w:val="sdtLocked"/>
                  </w:sdtPr>
                  <w:sdtEndPr/>
                  <w:sdtContent>
                    <w:p w14:paraId="6B5FEC17" w14:textId="4CC089CE"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62c321e0a5504f6d825a1c8801c4aa04"/>
                          <w:id w:val="-1159301253"/>
                          <w:lock w:val="sdtLocked"/>
                        </w:sdtPr>
                        <w:sdtEndPr/>
                        <w:sdtContent>
                          <w:r>
                            <w:rPr>
                              <w:rFonts w:eastAsia="Calibri"/>
                              <w:szCs w:val="24"/>
                            </w:rPr>
                            <w:t>35</w:t>
                          </w:r>
                          <w:r>
                            <w:rPr>
                              <w:rFonts w:eastAsia="Calibri"/>
                              <w:szCs w:val="24"/>
                              <w:vertAlign w:val="superscript"/>
                            </w:rPr>
                            <w:t>2</w:t>
                          </w:r>
                        </w:sdtContent>
                      </w:sdt>
                      <w:r>
                        <w:rPr>
                          <w:rFonts w:eastAsia="Calibri"/>
                          <w:szCs w:val="24"/>
                        </w:rPr>
                        <w:t xml:space="preserve">. Jei vaiko laikinoji priežiūra vaiką laikinai prižiūrinčio asmens ar vaiko ir jo tėvų gyvenamojoje vietoje keičiama į vaiko laikinąją priežiūrą socialinę priežiūrą teikiančioje socialinių paslaugų įstaigoje, Tarnyba ar jos įgaliotas teritorinis skyrius užpildo Vaiko laikinosios priežiūros nutraukimo aktą (Aprašo 4 priedas) ir jo kopiją ne vėliau nei kitą darbo dieną susitikus, </w:t>
                      </w:r>
                      <w:r>
                        <w:t>elektroniniu paštu arba kitomis elektroninių ryšių priemonėmis</w:t>
                      </w:r>
                      <w:r>
                        <w:rPr>
                          <w:rFonts w:eastAsia="Calibri"/>
                          <w:szCs w:val="24"/>
                        </w:rPr>
                        <w:t xml:space="preserve"> pateikia vaiko tėvams ar kitiems jo atstovams pagal įstatymą, taip p</w:t>
                      </w:r>
                      <w:r>
                        <w:rPr>
                          <w:rFonts w:eastAsia="Calibri"/>
                          <w:szCs w:val="24"/>
                        </w:rPr>
                        <w:t xml:space="preserve">at užpildo Vaiko laikinosios priežiūros organizavimo socialinę priežiūrą teikiančioje socialinių paslaugų įstaigoje aktą (Aprašo 2 priedas) ir jo kopiją ne vėliau nei kitą darbo dieną susitikus, registruotu paštu, </w:t>
                      </w:r>
                      <w:r>
                        <w:t>elektroniniu paštu arba kitomis elektroninių ryšių priemonėmis</w:t>
                      </w:r>
                      <w:r>
                        <w:rPr>
                          <w:rFonts w:eastAsia="Calibri"/>
                          <w:szCs w:val="24"/>
                        </w:rPr>
                        <w:t xml:space="preserve"> pateikia vaiko tėvams ar kitiems jo atstovams pagal įstatymą ir socialinę priežiūrą teikiančiai socialinių paslaugų įstaigai, kurioje organizuojama vaiko laikinoji priežiūra.“</w:t>
                      </w:r>
                    </w:p>
                  </w:sdtContent>
                </w:sdt>
              </w:sdtContent>
            </w:sdt>
          </w:sdtContent>
        </w:sdt>
        <w:sdt>
          <w:sdtPr>
            <w:alias w:val="11 p."/>
            <w:tag w:val="part_356c09f2a3fa479aa2e365326f8203a9"/>
            <w:id w:val="1531368423"/>
            <w:lock w:val="sdtLocked"/>
          </w:sdtPr>
          <w:sdtEndPr/>
          <w:sdtContent>
            <w:p w14:paraId="1A58432F" w14:textId="11737819" w:rsidR="00F373E5" w:rsidRDefault="00FF0A35">
              <w:pPr>
                <w:widowControl w:val="0"/>
                <w:spacing w:line="360" w:lineRule="auto"/>
                <w:ind w:firstLine="720"/>
                <w:jc w:val="both"/>
                <w:rPr>
                  <w:rFonts w:eastAsia="Calibri"/>
                  <w:szCs w:val="24"/>
                </w:rPr>
              </w:pPr>
              <w:sdt>
                <w:sdtPr>
                  <w:alias w:val="Numeris"/>
                  <w:tag w:val="nr_356c09f2a3fa479aa2e365326f8203a9"/>
                  <w:id w:val="1651632971"/>
                  <w:lock w:val="sdtLocked"/>
                </w:sdtPr>
                <w:sdtEndPr/>
                <w:sdtContent>
                  <w:r>
                    <w:rPr>
                      <w:rFonts w:eastAsia="Calibri"/>
                      <w:szCs w:val="24"/>
                    </w:rPr>
                    <w:t>11</w:t>
                  </w:r>
                </w:sdtContent>
              </w:sdt>
              <w:r>
                <w:rPr>
                  <w:rFonts w:eastAsia="Calibri"/>
                  <w:szCs w:val="24"/>
                </w:rPr>
                <w:t>. Pakeičiu 38 punktą ir jį išdėstau taip:</w:t>
              </w:r>
            </w:p>
            <w:sdt>
              <w:sdtPr>
                <w:alias w:val="citata"/>
                <w:tag w:val="part_b006426595c6483db063aed0cf822e27"/>
                <w:id w:val="20907626"/>
                <w:lock w:val="sdtLocked"/>
              </w:sdtPr>
              <w:sdtEndPr/>
              <w:sdtContent>
                <w:sdt>
                  <w:sdtPr>
                    <w:alias w:val="38 p."/>
                    <w:tag w:val="part_7000a4b51ff349cf86b861bf3f45f6e6"/>
                    <w:id w:val="-1298144117"/>
                    <w:lock w:val="sdtLocked"/>
                  </w:sdtPr>
                  <w:sdtEndPr/>
                  <w:sdtContent>
                    <w:p w14:paraId="687C7898" w14:textId="39C216E0" w:rsidR="00F373E5" w:rsidRDefault="00FF0A35">
                      <w:pPr>
                        <w:widowControl w:val="0"/>
                        <w:spacing w:line="360" w:lineRule="auto"/>
                        <w:ind w:firstLine="720"/>
                        <w:jc w:val="both"/>
                        <w:rPr>
                          <w:rFonts w:eastAsia="Calibri"/>
                          <w:szCs w:val="24"/>
                        </w:rPr>
                      </w:pPr>
                      <w:r>
                        <w:rPr>
                          <w:rFonts w:eastAsia="Calibri"/>
                          <w:szCs w:val="24"/>
                        </w:rPr>
                        <w:t>„</w:t>
                      </w:r>
                      <w:sdt>
                        <w:sdtPr>
                          <w:alias w:val="Numeris"/>
                          <w:tag w:val="nr_7000a4b51ff349cf86b861bf3f45f6e6"/>
                          <w:id w:val="-41980981"/>
                          <w:lock w:val="sdtLocked"/>
                        </w:sdtPr>
                        <w:sdtEndPr/>
                        <w:sdtContent>
                          <w:r>
                            <w:t>38</w:t>
                          </w:r>
                        </w:sdtContent>
                      </w:sdt>
                      <w:r>
                        <w:t xml:space="preserve">. Jei vaiko laikinoji priežiūra nutraukiama Aprašo 36.1–36.5 ir 36.9–36.10 papunkčiuose nurodytais atvejais, Tarnyba ar jos įgaliotas teritorinis skyrius užpildo </w:t>
                      </w:r>
                      <w:r>
                        <w:lastRenderedPageBreak/>
                        <w:t xml:space="preserve">Vaiko laikinosios priežiūros nutraukimo aktą (Aprašo 4 priedas) ir jo kopiją ne vėliau nei kitą darbo dieną </w:t>
                      </w:r>
                      <w:r>
                        <w:rPr>
                          <w:rFonts w:eastAsia="Calibri"/>
                          <w:szCs w:val="24"/>
                        </w:rPr>
                        <w:t xml:space="preserve">susitikus, registruotu paštu, </w:t>
                      </w:r>
                      <w:r>
                        <w:t>elektroniniu paštu arba kitomis elektroninių ryšių priemonėmis pateikia laikinai vaiką prižiūrėjusiam asmeniui ar socialinę priežiūrą teikusiai socialinių paslaugų įstaigai ir vaiko tėvams ar kitiems jo atstovams</w:t>
                      </w:r>
                      <w:r>
                        <w:t xml:space="preserve"> pagal įstatymą.</w:t>
                      </w:r>
                      <w:r>
                        <w:rPr>
                          <w:rFonts w:eastAsia="Calibri"/>
                          <w:szCs w:val="24"/>
                        </w:rPr>
                        <w:t>“</w:t>
                      </w:r>
                    </w:p>
                  </w:sdtContent>
                </w:sdt>
              </w:sdtContent>
            </w:sdt>
          </w:sdtContent>
        </w:sdt>
        <w:sdt>
          <w:sdtPr>
            <w:alias w:val="12 p."/>
            <w:tag w:val="part_b477a68f7ef74e36893d19ee80f5d463"/>
            <w:id w:val="1517803692"/>
            <w:lock w:val="sdtLocked"/>
          </w:sdtPr>
          <w:sdtEndPr/>
          <w:sdtContent>
            <w:p w14:paraId="0118975A" w14:textId="25BFDA62" w:rsidR="00F373E5" w:rsidRDefault="00FF0A35">
              <w:pPr>
                <w:widowControl w:val="0"/>
                <w:spacing w:line="360" w:lineRule="auto"/>
                <w:ind w:firstLine="720"/>
                <w:jc w:val="both"/>
                <w:rPr>
                  <w:rFonts w:eastAsia="Calibri"/>
                  <w:szCs w:val="24"/>
                </w:rPr>
              </w:pPr>
              <w:sdt>
                <w:sdtPr>
                  <w:alias w:val="Numeris"/>
                  <w:tag w:val="nr_b477a68f7ef74e36893d19ee80f5d463"/>
                  <w:id w:val="-1414543499"/>
                  <w:lock w:val="sdtLocked"/>
                </w:sdtPr>
                <w:sdtEndPr/>
                <w:sdtContent>
                  <w:r>
                    <w:rPr>
                      <w:rFonts w:eastAsia="Calibri"/>
                      <w:szCs w:val="24"/>
                    </w:rPr>
                    <w:t>12</w:t>
                  </w:r>
                </w:sdtContent>
              </w:sdt>
              <w:r>
                <w:rPr>
                  <w:rFonts w:eastAsia="Calibri"/>
                  <w:szCs w:val="24"/>
                </w:rPr>
                <w:t>. Pakeičiu V skyrių ir jį išdėstau taip:</w:t>
              </w:r>
            </w:p>
            <w:sdt>
              <w:sdtPr>
                <w:alias w:val="citata"/>
                <w:tag w:val="part_45506852663f45889f0f34a8634de078"/>
                <w:id w:val="-1666162100"/>
                <w:lock w:val="sdtLocked"/>
              </w:sdtPr>
              <w:sdtEndPr/>
              <w:sdtContent>
                <w:sdt>
                  <w:sdtPr>
                    <w:alias w:val="skyrius"/>
                    <w:tag w:val="part_68c2ed16a946443fa2a4b83262781ca6"/>
                    <w:id w:val="349685190"/>
                    <w:lock w:val="sdtLocked"/>
                  </w:sdtPr>
                  <w:sdtEndPr/>
                  <w:sdtContent>
                    <w:p w14:paraId="16D39BF5" w14:textId="77777777" w:rsidR="00F373E5" w:rsidRDefault="00FF0A35">
                      <w:pPr>
                        <w:shd w:val="clear" w:color="auto" w:fill="FFFFFF"/>
                        <w:jc w:val="center"/>
                        <w:rPr>
                          <w:b/>
                          <w:bCs/>
                          <w:color w:val="000000"/>
                          <w:szCs w:val="24"/>
                          <w:lang w:eastAsia="lt-LT"/>
                        </w:rPr>
                      </w:pPr>
                      <w:r>
                        <w:rPr>
                          <w:rFonts w:eastAsia="Calibri"/>
                          <w:szCs w:val="24"/>
                          <w:lang w:eastAsia="lt-LT"/>
                        </w:rPr>
                        <w:t>„</w:t>
                      </w:r>
                      <w:sdt>
                        <w:sdtPr>
                          <w:alias w:val="Numeris"/>
                          <w:tag w:val="nr_68c2ed16a946443fa2a4b83262781ca6"/>
                          <w:id w:val="706069002"/>
                          <w:lock w:val="sdtLocked"/>
                        </w:sdtPr>
                        <w:sdtEndPr/>
                        <w:sdtContent>
                          <w:r>
                            <w:rPr>
                              <w:b/>
                              <w:bCs/>
                              <w:color w:val="000000"/>
                              <w:szCs w:val="24"/>
                              <w:lang w:eastAsia="lt-LT"/>
                            </w:rPr>
                            <w:t>V</w:t>
                          </w:r>
                        </w:sdtContent>
                      </w:sdt>
                      <w:r>
                        <w:rPr>
                          <w:b/>
                          <w:bCs/>
                          <w:color w:val="000000"/>
                          <w:szCs w:val="24"/>
                          <w:lang w:eastAsia="lt-LT"/>
                        </w:rPr>
                        <w:t xml:space="preserve"> SKYRIUS</w:t>
                      </w:r>
                    </w:p>
                    <w:p w14:paraId="4F12CC70" w14:textId="77777777" w:rsidR="00F373E5" w:rsidRDefault="00FF0A35">
                      <w:pPr>
                        <w:shd w:val="clear" w:color="auto" w:fill="FFFFFF"/>
                        <w:jc w:val="center"/>
                        <w:rPr>
                          <w:b/>
                          <w:bCs/>
                          <w:color w:val="000000"/>
                          <w:szCs w:val="24"/>
                          <w:lang w:eastAsia="lt-LT"/>
                        </w:rPr>
                      </w:pPr>
                      <w:sdt>
                        <w:sdtPr>
                          <w:alias w:val="Pavadinimas"/>
                          <w:tag w:val="title_68c2ed16a946443fa2a4b83262781ca6"/>
                          <w:id w:val="1551954082"/>
                          <w:lock w:val="sdtLocked"/>
                        </w:sdtPr>
                        <w:sdtEndPr/>
                        <w:sdtContent>
                          <w:r>
                            <w:rPr>
                              <w:b/>
                              <w:bCs/>
                              <w:color w:val="000000"/>
                              <w:szCs w:val="24"/>
                              <w:lang w:eastAsia="lt-LT"/>
                            </w:rPr>
                            <w:t>BAIGIAMOSIOS NUOSTATOS</w:t>
                          </w:r>
                        </w:sdtContent>
                      </w:sdt>
                    </w:p>
                    <w:p w14:paraId="1F39B4A3" w14:textId="520FA4EA" w:rsidR="00F373E5" w:rsidRDefault="00F373E5">
                      <w:pPr>
                        <w:shd w:val="clear" w:color="auto" w:fill="FFFFFF"/>
                        <w:jc w:val="center"/>
                        <w:rPr>
                          <w:color w:val="000000"/>
                          <w:szCs w:val="24"/>
                          <w:lang w:eastAsia="lt-LT"/>
                        </w:rPr>
                      </w:pPr>
                    </w:p>
                    <w:sdt>
                      <w:sdtPr>
                        <w:alias w:val="43 p."/>
                        <w:tag w:val="part_4f7ac632345a4725a3c7a1cdc4fc41df"/>
                        <w:id w:val="1684089671"/>
                        <w:lock w:val="sdtLocked"/>
                      </w:sdtPr>
                      <w:sdtEndPr/>
                      <w:sdtContent>
                        <w:p w14:paraId="1FC3FC56" w14:textId="77777777" w:rsidR="00F373E5" w:rsidRDefault="00FF0A35">
                          <w:pPr>
                            <w:shd w:val="clear" w:color="auto" w:fill="FFFFFF"/>
                            <w:spacing w:line="360" w:lineRule="auto"/>
                            <w:ind w:firstLine="720"/>
                            <w:jc w:val="both"/>
                            <w:rPr>
                              <w:color w:val="000000"/>
                              <w:szCs w:val="24"/>
                              <w:lang w:eastAsia="lt-LT"/>
                            </w:rPr>
                          </w:pPr>
                          <w:sdt>
                            <w:sdtPr>
                              <w:alias w:val="Numeris"/>
                              <w:tag w:val="nr_4f7ac632345a4725a3c7a1cdc4fc41df"/>
                              <w:id w:val="-184600092"/>
                              <w:lock w:val="sdtLocked"/>
                            </w:sdtPr>
                            <w:sdtEndPr/>
                            <w:sdtContent>
                              <w:r>
                                <w:rPr>
                                  <w:color w:val="000000"/>
                                  <w:szCs w:val="24"/>
                                  <w:lang w:eastAsia="lt-LT"/>
                                </w:rPr>
                                <w:t>43</w:t>
                              </w:r>
                            </w:sdtContent>
                          </w:sdt>
                          <w:r>
                            <w:rPr>
                              <w:color w:val="000000"/>
                              <w:szCs w:val="24"/>
                              <w:lang w:eastAsia="lt-LT"/>
                            </w:rPr>
                            <w:t>. Tarnyba ar jos įgaliotas teritorinis skyrius, pritaikę vaiko laikinosios priežiūros priemonę, nedelsdami, tačiau ne vėliau nei kitą darbo dieną:</w:t>
                          </w:r>
                        </w:p>
                        <w:sdt>
                          <w:sdtPr>
                            <w:alias w:val="43.1 pp."/>
                            <w:tag w:val="part_5bc1327028bf49e19cf652e249ea3976"/>
                            <w:id w:val="542483118"/>
                            <w:lock w:val="sdtLocked"/>
                          </w:sdtPr>
                          <w:sdtEndPr/>
                          <w:sdtContent>
                            <w:p w14:paraId="3CB43F0B" w14:textId="0B228ECA" w:rsidR="00F373E5" w:rsidRDefault="00FF0A35">
                              <w:pPr>
                                <w:shd w:val="clear" w:color="auto" w:fill="FFFFFF"/>
                                <w:spacing w:line="360" w:lineRule="auto"/>
                                <w:ind w:firstLine="720"/>
                                <w:jc w:val="both"/>
                                <w:rPr>
                                  <w:color w:val="000000"/>
                                  <w:szCs w:val="24"/>
                                  <w:lang w:eastAsia="lt-LT"/>
                                </w:rPr>
                              </w:pPr>
                              <w:sdt>
                                <w:sdtPr>
                                  <w:alias w:val="Numeris"/>
                                  <w:tag w:val="nr_5bc1327028bf49e19cf652e249ea3976"/>
                                  <w:id w:val="588817276"/>
                                  <w:lock w:val="sdtLocked"/>
                                </w:sdtPr>
                                <w:sdtEndPr/>
                                <w:sdtContent>
                                  <w:r>
                                    <w:rPr>
                                      <w:color w:val="000000"/>
                                      <w:szCs w:val="24"/>
                                      <w:lang w:eastAsia="lt-LT"/>
                                    </w:rPr>
                                    <w:t>43.1</w:t>
                                  </w:r>
                                </w:sdtContent>
                              </w:sdt>
                              <w:r>
                                <w:rPr>
                                  <w:color w:val="000000"/>
                                  <w:szCs w:val="24"/>
                                  <w:lang w:eastAsia="lt-LT"/>
                                </w:rPr>
                                <w:t>. jei vaiko laikinoji priežiūra organizuojama vaiką laikinai prižiūrinčio asmens gyvenamojoje vietoje arba vaiko ir jo tėvų gyvenamojoje vietoje, inicijuoja atvejo vadybininko paskyrimą šeimai, jam registruotu paštu, elektroniniu paštu ar kitomis elektroninių ryšių priemonėmis nusiunčia Vaiko laikinosios priežiūros organizavimo vaiko ir jo tėvų ar kitų jo atstovų pagal įstatymą gyvenamojoje vietoje / vaiką prižiūrinčių asmenų gyvenamojoje vietoje akto (Aprašo 1 priedas) kopiją, Atvejo vadybos tvarkos aprašo</w:t>
                              </w:r>
                              <w:r>
                                <w:rPr>
                                  <w:color w:val="000000"/>
                                  <w:szCs w:val="24"/>
                                  <w:lang w:eastAsia="lt-LT"/>
                                </w:rPr>
                                <w:t xml:space="preserve"> 4 punkte nurodytus duomenis, dokumentų kopijas ir organizuoja mobiliosios komandos sudarymą. Jei laikinoji priežiūra taikoma globojamam (rūpinamam) vaikui, Tarnyba ar jos įgaliotas teritorinis skyrius Vaiko laikinosios priežiūros organizavimo vaiko ir jo tėvų ar kitų jo atstovų pagal įstatymą gyvenamojoje vietoje / vaiką prižiūrinčių asmenų gyvenamojoje vietoje akto (Aprašo 1 priedas) kopiją šiame punkte nustatytais terminais turi registruotu paštu, elektroniniu paštu ar kitomis elektroninių ryšių priemonė</w:t>
                              </w:r>
                              <w:r>
                                <w:rPr>
                                  <w:color w:val="000000"/>
                                  <w:szCs w:val="24"/>
                                  <w:lang w:eastAsia="lt-LT"/>
                                </w:rPr>
                                <w:t>mis nusiųsti ir globos centrui, teikiančiam paslaugas vaiko atstovui (atstovams) pagal įstatymą;</w:t>
                              </w:r>
                            </w:p>
                          </w:sdtContent>
                        </w:sdt>
                        <w:sdt>
                          <w:sdtPr>
                            <w:alias w:val="43.2 pp."/>
                            <w:tag w:val="part_9fc0595f340b4842a42415d3dee76f72"/>
                            <w:id w:val="976190911"/>
                            <w:lock w:val="sdtLocked"/>
                          </w:sdtPr>
                          <w:sdtEndPr/>
                          <w:sdtContent>
                            <w:p w14:paraId="11AE03FC" w14:textId="10DB99B4" w:rsidR="00F373E5" w:rsidRDefault="00FF0A35">
                              <w:pPr>
                                <w:shd w:val="clear" w:color="auto" w:fill="FFFFFF"/>
                                <w:spacing w:line="360" w:lineRule="auto"/>
                                <w:ind w:firstLine="720"/>
                                <w:jc w:val="both"/>
                                <w:rPr>
                                  <w:color w:val="000000"/>
                                  <w:szCs w:val="24"/>
                                  <w:lang w:eastAsia="lt-LT"/>
                                </w:rPr>
                              </w:pPr>
                              <w:sdt>
                                <w:sdtPr>
                                  <w:alias w:val="Numeris"/>
                                  <w:tag w:val="nr_9fc0595f340b4842a42415d3dee76f72"/>
                                  <w:id w:val="1077471689"/>
                                  <w:lock w:val="sdtLocked"/>
                                </w:sdtPr>
                                <w:sdtEndPr/>
                                <w:sdtContent>
                                  <w:r>
                                    <w:rPr>
                                      <w:color w:val="000000"/>
                                      <w:szCs w:val="24"/>
                                      <w:lang w:eastAsia="lt-LT"/>
                                    </w:rPr>
                                    <w:t>43.2</w:t>
                                  </w:r>
                                </w:sdtContent>
                              </w:sdt>
                              <w:r>
                                <w:rPr>
                                  <w:color w:val="000000"/>
                                  <w:szCs w:val="24"/>
                                  <w:lang w:eastAsia="lt-LT"/>
                                </w:rPr>
                                <w:t xml:space="preserve">. jei vaiko laikinoji priežiūra organizuojama socialinę priežiūrą teikiančioje socialinių paslaugų įstaigoje, inicijuoja atvejo vadybininko paskyrimą šeimai ir jam registruotu paštu, elektroniniu paštu ar kitomis elektroninių ryšių priemonėmis nusiunčia Vaiko laikinosios priežiūros organizavimo socialinę priežiūrą teikiančioje socialinių paslaugų įstaigoje akto (Aprašo 2 priedas) kopiją, Atvejo vadybos tvarkos aprašo 4 punkte nurodytus duomenis, dokumentų kopijas. Jei laikinoji priežiūra taikoma globojamam </w:t>
                              </w:r>
                              <w:r>
                                <w:rPr>
                                  <w:color w:val="000000"/>
                                  <w:szCs w:val="24"/>
                                  <w:lang w:eastAsia="lt-LT"/>
                                </w:rPr>
                                <w:t>(rūpinamam) vaikui, Tarnyba ar jos įgaliotas teritorinis skyrius Vaiko laikinosios priežiūros organizavimo socialinę priežiūrą teikiančioje socialinių paslaugų įstaigoje akto (Aprašo 2 priedas) kopiją šiame punkte nustatytais terminais turi registruotu paštu, elektroniniu paštu ar kitomis elektroninių ryšių priemonėmis nusiųsti ir globos centrui, teikiančiam paslaugas vaiko atstovui (atstovams) pagal įstatymą.</w:t>
                              </w:r>
                            </w:p>
                          </w:sdtContent>
                        </w:sdt>
                      </w:sdtContent>
                    </w:sdt>
                    <w:sdt>
                      <w:sdtPr>
                        <w:alias w:val="44 p."/>
                        <w:tag w:val="part_3efb9e274bb04ea383e15a21081cff6a"/>
                        <w:id w:val="2130054520"/>
                        <w:lock w:val="sdtLocked"/>
                      </w:sdtPr>
                      <w:sdtEndPr/>
                      <w:sdtContent>
                        <w:p w14:paraId="394CA36E" w14:textId="53A45592" w:rsidR="00F373E5" w:rsidRDefault="00FF0A35">
                          <w:pPr>
                            <w:shd w:val="clear" w:color="auto" w:fill="FFFFFF"/>
                            <w:spacing w:line="360" w:lineRule="auto"/>
                            <w:ind w:firstLine="720"/>
                            <w:jc w:val="both"/>
                            <w:rPr>
                              <w:rFonts w:eastAsia="Calibri"/>
                              <w:szCs w:val="24"/>
                              <w:lang w:eastAsia="lt-LT"/>
                            </w:rPr>
                          </w:pPr>
                          <w:sdt>
                            <w:sdtPr>
                              <w:alias w:val="Numeris"/>
                              <w:tag w:val="nr_3efb9e274bb04ea383e15a21081cff6a"/>
                              <w:id w:val="-2109568519"/>
                              <w:lock w:val="sdtLocked"/>
                            </w:sdtPr>
                            <w:sdtEndPr/>
                            <w:sdtContent>
                              <w:r>
                                <w:rPr>
                                  <w:rFonts w:eastAsia="Calibri"/>
                                  <w:szCs w:val="24"/>
                                  <w:lang w:eastAsia="lt-LT"/>
                                </w:rPr>
                                <w:t>44</w:t>
                              </w:r>
                            </w:sdtContent>
                          </w:sdt>
                          <w:r>
                            <w:rPr>
                              <w:rFonts w:eastAsia="Calibri"/>
                              <w:szCs w:val="24"/>
                              <w:lang w:eastAsia="lt-LT"/>
                            </w:rPr>
                            <w:t xml:space="preserve">. Asmens duomenys, </w:t>
                          </w:r>
                          <w:r>
                            <w:rPr>
                              <w:szCs w:val="24"/>
                              <w:lang w:eastAsia="lt-LT"/>
                            </w:rPr>
                            <w:t>įskaitant specialių kategorijų asmens duomenis</w:t>
                          </w:r>
                          <w:r>
                            <w:rPr>
                              <w:rFonts w:eastAsia="Calibri"/>
                              <w:szCs w:val="24"/>
                              <w:lang w:eastAsia="lt-LT"/>
                            </w:rPr>
                            <w:t xml:space="preserve">, vaiko laikinosios priežiūros nustatymo, vaiko laikinosios priežiūros pratęsimo, pakeitimo ir nutraukimo procedūrų vykdymo tikslais tvarkomi vadovaujantis </w:t>
                          </w:r>
                          <w:r>
                            <w:rPr>
                              <w:color w:val="000000"/>
                              <w:szCs w:val="24"/>
                              <w:shd w:val="clear" w:color="auto" w:fill="FFFFFF"/>
                              <w:lang w:eastAsia="lt-LT"/>
                            </w:rPr>
                            <w:t xml:space="preserve">2016 m. balandžio 27 d. </w:t>
                          </w:r>
                          <w:r>
                            <w:rPr>
                              <w:color w:val="000000"/>
                              <w:szCs w:val="24"/>
                              <w:shd w:val="clear" w:color="auto" w:fill="FFFFFF"/>
                              <w:lang w:eastAsia="lt-LT"/>
                            </w:rPr>
                            <w:lastRenderedPageBreak/>
                            <w:t xml:space="preserve">Europos Parlamento ir Tarybos reglamentu </w:t>
                          </w:r>
                          <w:hyperlink r:id="rId9" w:tgtFrame="_blank" w:history="1">
                            <w:r>
                              <w:rPr>
                                <w:color w:val="0000FF" w:themeColor="hyperlink"/>
                                <w:szCs w:val="24"/>
                                <w:u w:val="single"/>
                                <w:shd w:val="clear" w:color="auto" w:fill="FFFFFF"/>
                                <w:lang w:eastAsia="lt-LT"/>
                              </w:rPr>
                              <w:t>(ES)2016/679</w:t>
                            </w:r>
                          </w:hyperlink>
                          <w:r>
                            <w:rPr>
                              <w:color w:val="000000"/>
                              <w:szCs w:val="24"/>
                              <w:shd w:val="clear" w:color="auto" w:fill="FFFFFF"/>
                              <w:lang w:eastAsia="lt-LT"/>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shd w:val="clear" w:color="auto" w:fill="FFFFFF"/>
                                <w:lang w:eastAsia="lt-LT"/>
                              </w:rPr>
                              <w:t>95/46/EB</w:t>
                            </w:r>
                          </w:hyperlink>
                          <w:r>
                            <w:rPr>
                              <w:color w:val="000000"/>
                              <w:szCs w:val="24"/>
                              <w:shd w:val="clear" w:color="auto" w:fill="FFFFFF"/>
                              <w:lang w:eastAsia="lt-LT"/>
                            </w:rPr>
                            <w:t xml:space="preserve"> (Bendrasis duomenų apsaugos reglamentas)</w:t>
                          </w:r>
                          <w:r>
                            <w:rPr>
                              <w:rFonts w:eastAsia="Calibri"/>
                              <w:szCs w:val="24"/>
                              <w:lang w:eastAsia="lt-LT"/>
                            </w:rPr>
                            <w:t>, Lietuvos Respublikos asmens duomenų teisinės apsaugos įstatymu, Aprašu ir kitais teisės aktais, reglamentuojančiais asmens duomenų apsaugą ir tvarkymą.</w:t>
                          </w:r>
                        </w:p>
                      </w:sdtContent>
                    </w:sdt>
                    <w:sdt>
                      <w:sdtPr>
                        <w:alias w:val="45 p."/>
                        <w:tag w:val="part_d5063309678c4aff93f34e11af97baff"/>
                        <w:id w:val="1425603515"/>
                        <w:lock w:val="sdtLocked"/>
                      </w:sdtPr>
                      <w:sdtEndPr/>
                      <w:sdtContent>
                        <w:p w14:paraId="6B54D9B8" w14:textId="77777777" w:rsidR="00F373E5" w:rsidRDefault="00FF0A35">
                          <w:pPr>
                            <w:tabs>
                              <w:tab w:val="left" w:pos="142"/>
                              <w:tab w:val="left" w:pos="900"/>
                            </w:tabs>
                            <w:spacing w:line="360" w:lineRule="auto"/>
                            <w:ind w:firstLine="709"/>
                            <w:jc w:val="both"/>
                            <w:textAlignment w:val="baseline"/>
                            <w:rPr>
                              <w:szCs w:val="24"/>
                              <w:lang w:eastAsia="lt-LT"/>
                            </w:rPr>
                          </w:pPr>
                          <w:sdt>
                            <w:sdtPr>
                              <w:alias w:val="Numeris"/>
                              <w:tag w:val="nr_d5063309678c4aff93f34e11af97baff"/>
                              <w:id w:val="134149662"/>
                              <w:lock w:val="sdtLocked"/>
                            </w:sdtPr>
                            <w:sdtEndPr/>
                            <w:sdtContent>
                              <w:r>
                                <w:rPr>
                                  <w:rFonts w:eastAsia="Calibri"/>
                                </w:rPr>
                                <w:t>45</w:t>
                              </w:r>
                            </w:sdtContent>
                          </w:sdt>
                          <w:r>
                            <w:rPr>
                              <w:rFonts w:eastAsia="Calibri"/>
                            </w:rPr>
                            <w:t xml:space="preserve">. </w:t>
                          </w:r>
                          <w:r>
                            <w:rPr>
                              <w:color w:val="000000"/>
                              <w:szCs w:val="24"/>
                              <w:lang w:eastAsia="lt-LT"/>
                            </w:rPr>
                            <w:t xml:space="preserve">Duomenų valdytojai, vykdydami Apraše reglamentuotą asmens duomenų (įskaitant </w:t>
                          </w:r>
                          <w:r>
                            <w:rPr>
                              <w:szCs w:val="24"/>
                              <w:lang w:eastAsia="lt-LT"/>
                            </w:rPr>
                            <w:t>specialių kategorijų asmens duomenis ir duomenis apie apkaltinamuosius teismo nuosprendžius)</w:t>
                          </w:r>
                          <w:r>
                            <w:rPr>
                              <w:color w:val="000000"/>
                              <w:szCs w:val="24"/>
                              <w:lang w:eastAsia="lt-LT"/>
                            </w:rPr>
                            <w:t xml:space="preserve"> tvarkymą,</w:t>
                          </w:r>
                          <w:r>
                            <w:rPr>
                              <w:szCs w:val="24"/>
                              <w:lang w:eastAsia="lt-LT"/>
                            </w:rPr>
                            <w:t xml:space="preserve"> taiko šias duomenų subjekto pagrindinių teisių ir teisėtų interesų apsaugos priemones:</w:t>
                          </w:r>
                        </w:p>
                        <w:sdt>
                          <w:sdtPr>
                            <w:alias w:val="45.1 pp."/>
                            <w:tag w:val="part_1905326215e24e78bf32042ded3db03f"/>
                            <w:id w:val="523673057"/>
                            <w:lock w:val="sdtLocked"/>
                          </w:sdtPr>
                          <w:sdtEndPr/>
                          <w:sdtContent>
                            <w:p w14:paraId="3131680C" w14:textId="3A3AB6FA" w:rsidR="00F373E5" w:rsidRDefault="00FF0A35">
                              <w:pPr>
                                <w:tabs>
                                  <w:tab w:val="left" w:pos="142"/>
                                  <w:tab w:val="left" w:pos="900"/>
                                </w:tabs>
                                <w:spacing w:line="360" w:lineRule="auto"/>
                                <w:ind w:firstLine="709"/>
                                <w:jc w:val="both"/>
                                <w:textAlignment w:val="baseline"/>
                                <w:rPr>
                                  <w:szCs w:val="24"/>
                                  <w:lang w:eastAsia="lt-LT"/>
                                </w:rPr>
                              </w:pPr>
                              <w:sdt>
                                <w:sdtPr>
                                  <w:alias w:val="Numeris"/>
                                  <w:tag w:val="nr_1905326215e24e78bf32042ded3db03f"/>
                                  <w:id w:val="1192504646"/>
                                  <w:lock w:val="sdtLocked"/>
                                </w:sdtPr>
                                <w:sdtEndPr/>
                                <w:sdtContent>
                                  <w:r>
                                    <w:rPr>
                                      <w:rFonts w:eastAsia="Calibri"/>
                                      <w:szCs w:val="24"/>
                                    </w:rPr>
                                    <w:t>45</w:t>
                                  </w:r>
                                  <w:r>
                                    <w:rPr>
                                      <w:lang w:eastAsia="lt-LT"/>
                                    </w:rPr>
                                    <w:t>.1</w:t>
                                  </w:r>
                                </w:sdtContent>
                              </w:sdt>
                              <w:r>
                                <w:rPr>
                                  <w:lang w:eastAsia="lt-LT"/>
                                </w:rPr>
                                <w:t xml:space="preserve">. </w:t>
                              </w:r>
                              <w:r>
                                <w:rPr>
                                  <w:szCs w:val="24"/>
                                  <w:lang w:eastAsia="lt-LT"/>
                                </w:rPr>
                                <w:t>privalo užtikrinti</w:t>
                              </w:r>
                              <w:r>
                                <w:rPr>
                                  <w:lang w:eastAsia="lt-LT"/>
                                </w:rPr>
                                <w:t xml:space="preserve"> prieigos prie asmens duomenų apsaugą, valdymą ir kontrolę. Prieiga prie asmens duomenų gali būti suteikiama tik tiems valstybės tarnautojams ir darbuotojams, kuriems asmens duomenys yra reikalingi jų funkcijoms vykdyti;</w:t>
                              </w:r>
                            </w:p>
                          </w:sdtContent>
                        </w:sdt>
                        <w:sdt>
                          <w:sdtPr>
                            <w:alias w:val="45.2 pp."/>
                            <w:tag w:val="part_398d8a7ce64f430ea4bff5e8e6824474"/>
                            <w:id w:val="1981726310"/>
                            <w:lock w:val="sdtLocked"/>
                          </w:sdtPr>
                          <w:sdtEndPr/>
                          <w:sdtContent>
                            <w:p w14:paraId="4F71661B" w14:textId="2F1BFFD0" w:rsidR="00F373E5" w:rsidRDefault="00FF0A35">
                              <w:pPr>
                                <w:tabs>
                                  <w:tab w:val="left" w:pos="142"/>
                                  <w:tab w:val="left" w:pos="900"/>
                                </w:tabs>
                                <w:spacing w:line="360" w:lineRule="auto"/>
                                <w:ind w:firstLine="709"/>
                                <w:jc w:val="both"/>
                                <w:textAlignment w:val="baseline"/>
                                <w:rPr>
                                  <w:szCs w:val="24"/>
                                  <w:lang w:eastAsia="lt-LT"/>
                                </w:rPr>
                              </w:pPr>
                              <w:sdt>
                                <w:sdtPr>
                                  <w:alias w:val="Numeris"/>
                                  <w:tag w:val="nr_398d8a7ce64f430ea4bff5e8e6824474"/>
                                  <w:id w:val="601847711"/>
                                  <w:lock w:val="sdtLocked"/>
                                </w:sdtPr>
                                <w:sdtEndPr/>
                                <w:sdtContent>
                                  <w:r>
                                    <w:rPr>
                                      <w:rFonts w:eastAsia="Calibri"/>
                                      <w:szCs w:val="24"/>
                                    </w:rPr>
                                    <w:t>45</w:t>
                                  </w:r>
                                  <w:r>
                                    <w:rPr>
                                      <w:szCs w:val="24"/>
                                      <w:lang w:eastAsia="lt-LT"/>
                                    </w:rPr>
                                    <w:t>.2</w:t>
                                  </w:r>
                                </w:sdtContent>
                              </w:sdt>
                              <w:r>
                                <w:rPr>
                                  <w:szCs w:val="24"/>
                                  <w:lang w:eastAsia="lt-LT"/>
                                </w:rPr>
                                <w:t xml:space="preserve">. privalo užtikrinti, kad </w:t>
                              </w:r>
                              <w:r>
                                <w:rPr>
                                  <w:lang w:eastAsia="lt-LT"/>
                                </w:rPr>
                                <w:t>asmens duomenis tvarkantys asmenys</w:t>
                              </w:r>
                              <w:r>
                                <w:rPr>
                                  <w:szCs w:val="24"/>
                                  <w:lang w:eastAsia="lt-LT"/>
                                </w:rPr>
                                <w:t xml:space="preserve"> būtų pasirašę konfidencialumo pasižadėjimus arba jiems būtų taikoma teisės aktuose nustatyta konfidencialumo pareiga;</w:t>
                              </w:r>
                            </w:p>
                          </w:sdtContent>
                        </w:sdt>
                        <w:sdt>
                          <w:sdtPr>
                            <w:alias w:val="45.3 pp."/>
                            <w:tag w:val="part_9fb02db735e14d7e972febb933f145c7"/>
                            <w:id w:val="1760175671"/>
                            <w:lock w:val="sdtLocked"/>
                          </w:sdtPr>
                          <w:sdtEndPr/>
                          <w:sdtContent>
                            <w:p w14:paraId="71A707D4" w14:textId="6031AE18" w:rsidR="00F373E5" w:rsidRDefault="00FF0A35">
                              <w:pPr>
                                <w:shd w:val="clear" w:color="auto" w:fill="FFFFFF"/>
                                <w:spacing w:line="360" w:lineRule="auto"/>
                                <w:ind w:firstLine="720"/>
                                <w:jc w:val="both"/>
                                <w:rPr>
                                  <w:color w:val="000000"/>
                                  <w:szCs w:val="24"/>
                                  <w:lang w:eastAsia="lt-LT"/>
                                </w:rPr>
                              </w:pPr>
                              <w:sdt>
                                <w:sdtPr>
                                  <w:alias w:val="Numeris"/>
                                  <w:tag w:val="nr_9fb02db735e14d7e972febb933f145c7"/>
                                  <w:id w:val="-1129008664"/>
                                  <w:lock w:val="sdtLocked"/>
                                </w:sdtPr>
                                <w:sdtEndPr/>
                                <w:sdtContent>
                                  <w:r>
                                    <w:rPr>
                                      <w:rFonts w:eastAsia="Calibri"/>
                                      <w:szCs w:val="24"/>
                                      <w:lang w:eastAsia="lt-LT"/>
                                    </w:rPr>
                                    <w:t>45</w:t>
                                  </w:r>
                                  <w:r>
                                    <w:rPr>
                                      <w:szCs w:val="24"/>
                                      <w:lang w:eastAsia="lt-LT"/>
                                    </w:rPr>
                                    <w:t>.3</w:t>
                                  </w:r>
                                </w:sdtContent>
                              </w:sdt>
                              <w:r>
                                <w:rPr>
                                  <w:szCs w:val="24"/>
                                  <w:lang w:eastAsia="lt-LT"/>
                                </w:rPr>
                                <w:t xml:space="preserve">. </w:t>
                              </w:r>
                              <w:r>
                                <w:rPr>
                                  <w:color w:val="000000"/>
                                  <w:szCs w:val="24"/>
                                  <w:lang w:eastAsia="lt-LT"/>
                                </w:rPr>
                                <w:t>privalo įgyvendinti tinkamas organizacines ir technines priemones, skirtas asmens duomenims apsaugoti nuo atsitiktinio ar neteisėto sunaikinimo, pakeitimo, atskleidimo, taip pat nuo bet kokio kito neteisėto tvarkymo. Šios priemonės turi užtikrinti tokį saugumo lygį, kuris atitiktų saugotinų asmens duomenų pobūdį ir jų tvarkymo keliamą riziką.</w:t>
                              </w:r>
                            </w:p>
                          </w:sdtContent>
                        </w:sdt>
                      </w:sdtContent>
                    </w:sdt>
                    <w:sdt>
                      <w:sdtPr>
                        <w:alias w:val="46 p."/>
                        <w:tag w:val="part_2d57f044e19341aba41906449ee92448"/>
                        <w:id w:val="1340356113"/>
                        <w:lock w:val="sdtLocked"/>
                      </w:sdtPr>
                      <w:sdtEndPr/>
                      <w:sdtContent>
                        <w:p w14:paraId="5DE83A8F" w14:textId="6A97A287" w:rsidR="00F373E5" w:rsidRDefault="00FF0A35">
                          <w:pPr>
                            <w:shd w:val="clear" w:color="auto" w:fill="FFFFFF"/>
                            <w:spacing w:line="360" w:lineRule="auto"/>
                            <w:ind w:firstLine="720"/>
                            <w:jc w:val="both"/>
                            <w:rPr>
                              <w:color w:val="000000"/>
                              <w:szCs w:val="24"/>
                              <w:lang w:eastAsia="lt-LT"/>
                            </w:rPr>
                          </w:pPr>
                          <w:sdt>
                            <w:sdtPr>
                              <w:alias w:val="Numeris"/>
                              <w:tag w:val="nr_2d57f044e19341aba41906449ee92448"/>
                              <w:id w:val="-1386252659"/>
                              <w:lock w:val="sdtLocked"/>
                            </w:sdtPr>
                            <w:sdtEndPr/>
                            <w:sdtContent>
                              <w:r>
                                <w:rPr>
                                  <w:color w:val="000000"/>
                                  <w:szCs w:val="24"/>
                                  <w:lang w:eastAsia="lt-LT"/>
                                </w:rPr>
                                <w:t>46</w:t>
                              </w:r>
                            </w:sdtContent>
                          </w:sdt>
                          <w:r>
                            <w:rPr>
                              <w:color w:val="000000"/>
                              <w:szCs w:val="24"/>
                              <w:lang w:eastAsia="lt-LT"/>
                            </w:rPr>
                            <w:t xml:space="preserve">. </w:t>
                          </w:r>
                          <w:r>
                            <w:rPr>
                              <w:rFonts w:eastAsia="Calibri"/>
                              <w:szCs w:val="24"/>
                              <w:lang w:eastAsia="lt-LT"/>
                            </w:rPr>
                            <w:t xml:space="preserve">Dokumentai saugomi Lietuvos Respublikos dokumentų ir archyvų įstatymo nustatyta tvarka </w:t>
                          </w:r>
                          <w:r>
                            <w:rPr>
                              <w:szCs w:val="24"/>
                              <w:lang w:eastAsia="lt-LT"/>
                            </w:rPr>
                            <w:t>Lietuvos vyriausiojo archyvaro nustatytais terminais</w:t>
                          </w:r>
                          <w:r>
                            <w:rPr>
                              <w:color w:val="000000"/>
                              <w:szCs w:val="24"/>
                              <w:lang w:eastAsia="lt-LT"/>
                            </w:rPr>
                            <w:t>.</w:t>
                          </w:r>
                        </w:p>
                      </w:sdtContent>
                    </w:sdt>
                    <w:sdt>
                      <w:sdtPr>
                        <w:alias w:val="47 p."/>
                        <w:tag w:val="part_03c5d448fdd74dad9cbfcfc69bad8350"/>
                        <w:id w:val="235976443"/>
                        <w:lock w:val="sdtLocked"/>
                      </w:sdtPr>
                      <w:sdtEndPr/>
                      <w:sdtContent>
                        <w:p w14:paraId="49637268" w14:textId="5642F8D9" w:rsidR="00F373E5" w:rsidRDefault="00FF0A35">
                          <w:pPr>
                            <w:shd w:val="clear" w:color="auto" w:fill="FFFFFF"/>
                            <w:spacing w:line="360" w:lineRule="auto"/>
                            <w:ind w:firstLine="720"/>
                            <w:jc w:val="both"/>
                            <w:rPr>
                              <w:color w:val="000000"/>
                              <w:szCs w:val="24"/>
                              <w:lang w:eastAsia="lt-LT"/>
                            </w:rPr>
                          </w:pPr>
                          <w:sdt>
                            <w:sdtPr>
                              <w:alias w:val="Numeris"/>
                              <w:tag w:val="nr_03c5d448fdd74dad9cbfcfc69bad8350"/>
                              <w:id w:val="1902164100"/>
                              <w:lock w:val="sdtLocked"/>
                            </w:sdtPr>
                            <w:sdtEndPr/>
                            <w:sdtContent>
                              <w:r>
                                <w:rPr>
                                  <w:color w:val="000000"/>
                                  <w:szCs w:val="24"/>
                                  <w:lang w:eastAsia="lt-LT"/>
                                </w:rPr>
                                <w:t>47</w:t>
                              </w:r>
                            </w:sdtContent>
                          </w:sdt>
                          <w:r>
                            <w:rPr>
                              <w:color w:val="000000"/>
                              <w:szCs w:val="24"/>
                              <w:lang w:eastAsia="lt-LT"/>
                            </w:rPr>
                            <w:t xml:space="preserve">. </w:t>
                          </w:r>
                          <w:r>
                            <w:rPr>
                              <w:rFonts w:eastAsia="Calibri"/>
                              <w:szCs w:val="24"/>
                              <w:lang w:eastAsia="lt-LT"/>
                            </w:rPr>
                            <w:t xml:space="preserve">Duomenų subjektų teisės įgyvendinamos duomenų valdytojo, į kurį kreipiamasi dėl duomenų subjekto teisių įgyvendinimo, nustatyta tvarka, vadovaujantis Reglamentu </w:t>
                          </w:r>
                          <w:hyperlink r:id="rId11" w:tgtFrame="_blank" w:history="1">
                            <w:r>
                              <w:rPr>
                                <w:color w:val="0000FF" w:themeColor="hyperlink"/>
                                <w:szCs w:val="24"/>
                                <w:u w:val="single"/>
                                <w:lang w:eastAsia="lt-LT"/>
                              </w:rPr>
                              <w:t>(ES) 2016/679</w:t>
                            </w:r>
                          </w:hyperlink>
                          <w:r>
                            <w:rPr>
                              <w:color w:val="000000"/>
                              <w:szCs w:val="24"/>
                              <w:lang w:eastAsia="lt-LT"/>
                            </w:rPr>
                            <w:t>.</w:t>
                          </w:r>
                          <w:r>
                            <w:rPr>
                              <w:rFonts w:eastAsia="Calibri"/>
                              <w:szCs w:val="24"/>
                              <w:lang w:eastAsia="lt-LT"/>
                            </w:rPr>
                            <w:t>“</w:t>
                          </w:r>
                        </w:p>
                      </w:sdtContent>
                    </w:sdt>
                  </w:sdtContent>
                </w:sdt>
              </w:sdtContent>
            </w:sdt>
          </w:sdtContent>
        </w:sdt>
        <w:sdt>
          <w:sdtPr>
            <w:alias w:val="13 p."/>
            <w:tag w:val="part_4d6c5ce8644a40aea63755fb58eb19a4"/>
            <w:id w:val="-2023312375"/>
            <w:lock w:val="sdtLocked"/>
          </w:sdtPr>
          <w:sdtEndPr/>
          <w:sdtContent>
            <w:p w14:paraId="3C96C84E" w14:textId="7062130B" w:rsidR="00F373E5" w:rsidRDefault="00FF0A35">
              <w:pPr>
                <w:widowControl w:val="0"/>
                <w:spacing w:line="360" w:lineRule="auto"/>
                <w:ind w:firstLine="720"/>
                <w:jc w:val="both"/>
                <w:rPr>
                  <w:rFonts w:eastAsia="Calibri"/>
                  <w:szCs w:val="24"/>
                </w:rPr>
              </w:pPr>
              <w:sdt>
                <w:sdtPr>
                  <w:alias w:val="Numeris"/>
                  <w:tag w:val="nr_4d6c5ce8644a40aea63755fb58eb19a4"/>
                  <w:id w:val="-1601407086"/>
                  <w:lock w:val="sdtLocked"/>
                </w:sdtPr>
                <w:sdtEndPr/>
                <w:sdtContent>
                  <w:r>
                    <w:rPr>
                      <w:rFonts w:eastAsia="Calibri"/>
                      <w:szCs w:val="24"/>
                    </w:rPr>
                    <w:t>13</w:t>
                  </w:r>
                </w:sdtContent>
              </w:sdt>
              <w:r>
                <w:rPr>
                  <w:rFonts w:eastAsia="Calibri"/>
                  <w:szCs w:val="24"/>
                </w:rPr>
                <w:t>. Pakeičiu 1 priedą ir jį išdėstau nauja redakcija (pridedama).</w:t>
              </w:r>
            </w:p>
          </w:sdtContent>
        </w:sdt>
        <w:sdt>
          <w:sdtPr>
            <w:alias w:val="14 p."/>
            <w:tag w:val="part_0c6039a2d17c4f569c3ec98a90c352ca"/>
            <w:id w:val="-1744790435"/>
            <w:lock w:val="sdtLocked"/>
          </w:sdtPr>
          <w:sdtEndPr/>
          <w:sdtContent>
            <w:p w14:paraId="67F05A98" w14:textId="7D8191B1" w:rsidR="00F373E5" w:rsidRDefault="00FF0A35">
              <w:pPr>
                <w:widowControl w:val="0"/>
                <w:spacing w:line="360" w:lineRule="auto"/>
                <w:ind w:firstLine="720"/>
                <w:jc w:val="both"/>
                <w:rPr>
                  <w:rFonts w:eastAsia="Calibri"/>
                  <w:szCs w:val="24"/>
                </w:rPr>
              </w:pPr>
              <w:sdt>
                <w:sdtPr>
                  <w:alias w:val="Numeris"/>
                  <w:tag w:val="nr_0c6039a2d17c4f569c3ec98a90c352ca"/>
                  <w:id w:val="670684802"/>
                  <w:lock w:val="sdtLocked"/>
                </w:sdtPr>
                <w:sdtEndPr/>
                <w:sdtContent>
                  <w:r>
                    <w:rPr>
                      <w:rFonts w:eastAsia="Calibri"/>
                      <w:szCs w:val="24"/>
                    </w:rPr>
                    <w:t>14</w:t>
                  </w:r>
                </w:sdtContent>
              </w:sdt>
              <w:r>
                <w:rPr>
                  <w:rFonts w:eastAsia="Calibri"/>
                  <w:szCs w:val="24"/>
                </w:rPr>
                <w:t>. Pakeičiu 2 priedą ir jį išdėstau nauja redakcija (pridedama).</w:t>
              </w:r>
            </w:p>
          </w:sdtContent>
        </w:sdt>
        <w:sdt>
          <w:sdtPr>
            <w:alias w:val="15 p."/>
            <w:tag w:val="part_79b0671fd0fb43b0a56c53c25a384fbf"/>
            <w:id w:val="729198507"/>
            <w:lock w:val="sdtLocked"/>
          </w:sdtPr>
          <w:sdtEndPr/>
          <w:sdtContent>
            <w:p w14:paraId="667B0C7E" w14:textId="3ED4E11C" w:rsidR="00F373E5" w:rsidRPr="006E0872" w:rsidRDefault="00FF0A35" w:rsidP="006E0872">
              <w:pPr>
                <w:widowControl w:val="0"/>
                <w:spacing w:line="360" w:lineRule="auto"/>
                <w:ind w:firstLine="720"/>
                <w:jc w:val="both"/>
                <w:rPr>
                  <w:rFonts w:eastAsia="Calibri"/>
                  <w:szCs w:val="24"/>
                </w:rPr>
              </w:pPr>
              <w:sdt>
                <w:sdtPr>
                  <w:alias w:val="Numeris"/>
                  <w:tag w:val="nr_79b0671fd0fb43b0a56c53c25a384fbf"/>
                  <w:id w:val="83736829"/>
                  <w:lock w:val="sdtLocked"/>
                </w:sdtPr>
                <w:sdtEndPr/>
                <w:sdtContent>
                  <w:r>
                    <w:rPr>
                      <w:rFonts w:eastAsia="Calibri"/>
                      <w:szCs w:val="24"/>
                    </w:rPr>
                    <w:t>15</w:t>
                  </w:r>
                </w:sdtContent>
              </w:sdt>
              <w:r>
                <w:rPr>
                  <w:rFonts w:eastAsia="Calibri"/>
                  <w:szCs w:val="24"/>
                </w:rPr>
                <w:t>. Pakeičiu 3 priedą ir jį išdėstau nauja redakcija (pridedama).</w:t>
              </w:r>
            </w:p>
          </w:sdtContent>
        </w:sdt>
        <w:sdt>
          <w:sdtPr>
            <w:alias w:val="signatura"/>
            <w:tag w:val="part_72b4795213224c2494b5a916b73a9cd0"/>
            <w:id w:val="-1818485062"/>
            <w:lock w:val="sdtLocked"/>
          </w:sdtPr>
          <w:sdtEndPr/>
          <w:sdtContent>
            <w:p w14:paraId="12EA3104" w14:textId="77777777" w:rsidR="006E0872" w:rsidRDefault="006E0872">
              <w:pPr>
                <w:spacing w:line="360" w:lineRule="auto"/>
              </w:pPr>
            </w:p>
            <w:p w14:paraId="39D8B46C" w14:textId="77777777" w:rsidR="006E0872" w:rsidRDefault="006E0872">
              <w:pPr>
                <w:spacing w:line="360" w:lineRule="auto"/>
              </w:pPr>
            </w:p>
            <w:p w14:paraId="78CA3A42" w14:textId="77777777" w:rsidR="006E0872" w:rsidRDefault="006E0872">
              <w:pPr>
                <w:spacing w:line="360" w:lineRule="auto"/>
              </w:pPr>
            </w:p>
            <w:p w14:paraId="72D11C69" w14:textId="76A26207" w:rsidR="00F373E5" w:rsidRDefault="00FF0A35">
              <w:pPr>
                <w:spacing w:line="360" w:lineRule="auto"/>
                <w:rPr>
                  <w:szCs w:val="24"/>
                </w:rPr>
              </w:pPr>
              <w:r>
                <w:rPr>
                  <w:szCs w:val="24"/>
                  <w:lang w:eastAsia="lt-LT"/>
                </w:rPr>
                <w:t>Socialinės apsaugos ir darbo ministrė</w:t>
              </w:r>
              <w:r>
                <w:rPr>
                  <w:szCs w:val="24"/>
                  <w:lang w:eastAsia="lt-LT"/>
                </w:rPr>
                <w:tab/>
              </w:r>
              <w:r>
                <w:rPr>
                  <w:szCs w:val="24"/>
                  <w:lang w:eastAsia="lt-LT"/>
                </w:rPr>
                <w:t xml:space="preserve">       </w:t>
              </w:r>
              <w:r w:rsidR="006E0872">
                <w:rPr>
                  <w:szCs w:val="24"/>
                  <w:lang w:eastAsia="lt-LT"/>
                </w:rPr>
                <w:tab/>
              </w:r>
              <w:r w:rsidR="006E0872">
                <w:rPr>
                  <w:szCs w:val="24"/>
                  <w:lang w:eastAsia="lt-LT"/>
                </w:rPr>
                <w:tab/>
              </w:r>
              <w:r>
                <w:rPr>
                  <w:szCs w:val="24"/>
                  <w:lang w:eastAsia="lt-LT"/>
                </w:rPr>
                <w:t xml:space="preserve">       Jūratė </w:t>
              </w:r>
              <w:proofErr w:type="spellStart"/>
              <w:r>
                <w:rPr>
                  <w:szCs w:val="24"/>
                  <w:lang w:eastAsia="lt-LT"/>
                </w:rPr>
                <w:t>Zailskienė</w:t>
              </w:r>
              <w:proofErr w:type="spellEnd"/>
              <w:r>
                <w:rPr>
                  <w:szCs w:val="24"/>
                  <w:lang w:eastAsia="lt-LT"/>
                </w:rPr>
                <w:t xml:space="preserve"> </w:t>
              </w:r>
            </w:p>
          </w:sdtContent>
        </w:sdt>
      </w:sdtContent>
    </w:sdt>
    <w:sectPr w:rsidR="00F373E5">
      <w:headerReference w:type="even" r:id="rId12"/>
      <w:headerReference w:type="default" r:id="rId13"/>
      <w:footerReference w:type="even" r:id="rId14"/>
      <w:footerReference w:type="default" r:id="rId15"/>
      <w:headerReference w:type="first" r:id="rId16"/>
      <w:footerReference w:type="first" r:id="rId17"/>
      <w:type w:val="continuous"/>
      <w:pgSz w:w="11906" w:h="16838"/>
      <w:pgMar w:top="709" w:right="1134" w:bottom="993"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30CB81" w14:textId="77777777" w:rsidR="00FF0A35" w:rsidRDefault="00FF0A35">
      <w:pPr>
        <w:rPr>
          <w:lang w:val="en-GB"/>
        </w:rPr>
      </w:pPr>
      <w:r>
        <w:rPr>
          <w:lang w:val="en-GB"/>
        </w:rPr>
        <w:separator/>
      </w:r>
    </w:p>
  </w:endnote>
  <w:endnote w:type="continuationSeparator" w:id="0">
    <w:p w14:paraId="1FD4F8D0" w14:textId="77777777" w:rsidR="00FF0A35" w:rsidRDefault="00FF0A35">
      <w:pPr>
        <w:rPr>
          <w:lang w:val="en-GB"/>
        </w:rPr>
      </w:pPr>
      <w:r>
        <w:rPr>
          <w:lang w:val="en-GB"/>
        </w:rPr>
        <w:continuationSeparator/>
      </w:r>
    </w:p>
  </w:endnote>
  <w:endnote w:type="continuationNotice" w:id="1">
    <w:p w14:paraId="4218C1C2" w14:textId="77777777" w:rsidR="00FF0A35" w:rsidRDefault="00FF0A35">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3ECE2" w14:textId="47471003" w:rsidR="00F373E5" w:rsidRDefault="00FF0A35">
    <w:pPr>
      <w:tabs>
        <w:tab w:val="center" w:pos="4819"/>
        <w:tab w:val="right" w:pos="9638"/>
      </w:tabs>
      <w:rPr>
        <w:lang w:val="en-GB"/>
      </w:rPr>
    </w:pPr>
    <w:r>
      <w:rPr>
        <w:noProof/>
        <w:lang w:val="en-US"/>
      </w:rPr>
      <mc:AlternateContent>
        <mc:Choice Requires="wps">
          <w:drawing>
            <wp:anchor distT="0" distB="0" distL="0" distR="0" simplePos="0" relativeHeight="251658241" behindDoc="0" locked="0" layoutInCell="1" allowOverlap="1" wp14:anchorId="0C3E1630" wp14:editId="273C0ACF">
              <wp:simplePos x="635" y="635"/>
              <wp:positionH relativeFrom="page">
                <wp:align>left</wp:align>
              </wp:positionH>
              <wp:positionV relativeFrom="page">
                <wp:align>bottom</wp:align>
              </wp:positionV>
              <wp:extent cx="4829175" cy="345440"/>
              <wp:effectExtent l="0" t="0" r="9525" b="0"/>
              <wp:wrapNone/>
              <wp:docPr id="961910282"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15389FF" w14:textId="2CE1F7CB" w:rsidR="00F373E5" w:rsidRDefault="00FF0A35">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C3E1630"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UKsPKugIAAAMFAAAOAAAAZHJzL2Uyb0RvYy54bWysVM1uEzEQviPxDpbv6f6waZOom2qbNAip aiul0PPE603c7tqW7STbAs/BmSfgDTi178XYmxQonBAXZ3ZmPD+fvy/HJ21Tkw03ViiZ0+QgpoRL pkohlzl9fz3rDSixDmQJtZI8p/fc0pPx61fHWz3iqVqpuuSGYBFpR1ud05VzehRFlq14A/ZAaS4x WCnTgMNPs4xKA1us3tRRGseH0VaZUhvFuLXonXZBOg71q4ozd1lVljtS5xRnc+E04Vz4Mxofw2hp QK8E240B/zBFA0Ji0+dSU3BA1kb8UaoRzCirKnfAVBOpqhKMhx1wmyR+sc18BZqHXRAcq59hsv+v LLvYXBkiypwOD5NhEqeDlBIJDT7VNb+zTpEa1ndgCbpLbhlCN1dMQC3k4xdLQFtYL5UlwpASzEKR RkhhHTfiFsiCC6JhA3X59F1g0uM3pILw6Z/IB8GfvkKDvdaluhXNWgT8eOvOrfNIotUh+LFfnGXJ rEh7k3g262XZUdwbnk6zXn9WTCfF4GhyepZ+9i8ZhVvhfrTVdhSW81QI5lzjpq49VS0S1ad7v0Wn 79ZWpvG/+CIE40iV+2d6+EkYOrNBOkyO+pQwjL3J+lkW+INd97e1se4tVw3xRk4N0i9sBRscqhtw n+KbSTUTdR0oWMvfHFjTe8IW3Yh+WNcu2t3cC1Xe4zpGdYy2ms0E9jwH667AIIVxA5Slu8SjqtU2 p2pnUbJS5uFvfp+PzMIoJVuURE4lapaS+p1ExqX9LI69hMIXGmZvLIKRDOO+j8t1M1GotgSFr1kw fbKr92ZlVHODqi18NwyBZNgzp4u9OXGdQFH1jBdFSEK1aHDncq6ZL+3B8khetzdg9A5uhw91ofai gdEL1Ltcf9PqYu0Q+/AkHtgOzR3eqLRApd2/gpfyr98h6+d/1/gHAAAA//8DAFBLAwQUAAYACAAA ACEAtbl9HtsAAAAEAQAADwAAAGRycy9kb3ducmV2LnhtbEyPzW7CMBCE75V4B2uReitOEaQojYMQ /VGvTSuVoxMvcUS8DvEC6dvX7YVeVhrNaObbfD26TpxxCK0nBfezBARS7U1LjYLPj5e7FYjAmozu PKGCbwywLiY3uc6Mv9A7nktuRCyhkGkFlrnPpAy1RafDzPdI0dv7wWmOcmikGfQllrtOzpMklU63 FBes7nFrsT6UJ6cgfXrd2P4r3R338/AWKn/g0j8rdTsdN48gGEe+huEXP6JDEZkqfyITRKcgPsJ/ N3oPabIEUSlYLhYgi1z+hy9+AAAA//8DAFBLAQItABQABgAIAAAAIQC2gziS/gAAAOEBAAATAAAA AAAAAAAAAAAAAAAAAABbQ29udGVudF9UeXBlc10ueG1sUEsBAi0AFAAGAAgAAAAhADj9If/WAAAA lAEAAAsAAAAAAAAAAAAAAAAALwEAAF9yZWxzLy5yZWxzUEsBAi0AFAAGAAgAAAAhAJQqw8q6AgAA AwUAAA4AAAAAAAAAAAAAAAAALgIAAGRycy9lMm9Eb2MueG1sUEsBAi0AFAAGAAgAAAAhALW5fR7b AAAABAEAAA8AAAAAAAAAAAAAAAAAFAUAAGRycy9kb3ducmV2LnhtbFBLBQYAAAAABAAEAPMAAAAc BgAAAAA= " filled="f" stroked="f">
              <v:textbox style="mso-fit-shape-to-text:t" inset="20pt,0,0,15pt">
                <w:txbxContent>
                  <w:p w14:paraId="715389FF" w14:textId="2CE1F7CB">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B3190" w14:textId="3FB97322" w:rsidR="00F373E5" w:rsidRDefault="00F373E5">
    <w:pPr>
      <w:tabs>
        <w:tab w:val="center" w:pos="4819"/>
        <w:tab w:val="right" w:pos="9638"/>
      </w:tabs>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919A4" w14:textId="7EE54034" w:rsidR="00F373E5" w:rsidRDefault="00FF0A35">
    <w:pPr>
      <w:tabs>
        <w:tab w:val="center" w:pos="4819"/>
        <w:tab w:val="right" w:pos="9638"/>
      </w:tabs>
      <w:rPr>
        <w:lang w:val="en-GB"/>
      </w:rPr>
    </w:pPr>
    <w:r>
      <w:rPr>
        <w:noProof/>
        <w:lang w:val="en-US"/>
      </w:rPr>
      <mc:AlternateContent>
        <mc:Choice Requires="wps">
          <w:drawing>
            <wp:anchor distT="0" distB="0" distL="0" distR="0" simplePos="0" relativeHeight="251658240" behindDoc="0" locked="0" layoutInCell="1" allowOverlap="1" wp14:anchorId="3BDCF67D" wp14:editId="67D92A90">
              <wp:simplePos x="1076325" y="10058400"/>
              <wp:positionH relativeFrom="page">
                <wp:align>left</wp:align>
              </wp:positionH>
              <wp:positionV relativeFrom="page">
                <wp:align>bottom</wp:align>
              </wp:positionV>
              <wp:extent cx="4829175" cy="345440"/>
              <wp:effectExtent l="0" t="0" r="9525" b="0"/>
              <wp:wrapNone/>
              <wp:docPr id="1375915308" name="Teksto laukas 1"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6BF70B4E" w14:textId="74D24DF4" w:rsidR="00F373E5" w:rsidRDefault="00F373E5">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BDCF67D" id="_x0000_t202" coordsize="21600,21600" o:spt="202" path="m,l,21600r21600,l21600,xe">
              <v:stroke joinstyle="miter"/>
              <v:path gradientshapeok="t" o:connecttype="rect"/>
            </v:shapetype>
            <v:shape id="Teksto laukas 1"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OPIxvQIAAAsFAAAOAAAAZHJzL2Uyb0RvYy54bWysVEtu2zAQ3RfoHQjuHcmO1MRG5ECx66JA kARw2qzHFGUzET8gaVvp5xxd9wS9QVfJvTqk7LRNuyq6oYYzw/m8eaOT01Y2ZMOtE1oVtH+QUsIV 05VQy4K+u571jilxHlQFjVa8oPfc0dPxyxcnWzPiA73STcUtwSDKjbamoCvvzShJHFtxCe5AG67Q WGsrwePVLpPKwhajyyYZpOmrZKttZaxm3DnUTjsjHcf4dc2Zv6xrxz1pCoq1+XjaeC7CmYxPYLS0 YFaC7cqAf6hCglCY9CnUFDyQtRV/hJKCWe107Q+Ylomua8F47AG76afPupmvwPDYC4LjzBNM7v+F ZRebK0tEhbM7PMqH/fwwxYkpkDira37nvCYNrO/AkT4lFXcMsZtrJqAR6uGLI2AcrJfaEWFJBXah iRRKOM+tuAWy4IIY2EBTPX4X6PTwDbkggvsn8l7wx68gMde60rdCrkUEkLf+3PkAJUodhB/z8nXW n5WD3iSdzXpZdpT2hmfTrJfPyumkPD6anL0efA6jTOKr+D7ZGjeK3QUuRHFusFXfnukWuw3uQe9Q GbK1tZXhiyMhaEeu3D/xI1TCUJkdD4b9o5wShrbDLM+ySCDMun9trPNvuJYkCAW1yL/YFWywqK7A vUtIpvRMNE3kYKN+U2DMoIlddCWGYn27aOOwBvvyF7q6x66s7pjtDJsJTH0Ozl+BRSpjI7ie/hKP utHbguqdRMlK2w9/0wd/ZBhaKdniahRU4e5S0rxVyLxBnqVpWKV4Q8HuhUUU+sM0D3a1lhONW4e8 waqiGJx9sxdrq+UNbm8ZsqEJFMOcBV3sxYnvFhW3n/GyjE64NQb8uZobFkIHzAKg1+0NWLND3eO8 LvR+eWD0DPzON7x0plx7HEGcTMC3Q3MHO25cZNTu7xBW+td79Pr5Dxv/AAAA//8DAFBLAwQUAAYA CAAAACEAtbl9HtsAAAAEAQAADwAAAGRycy9kb3ducmV2LnhtbEyPzW7CMBCE75V4B2uReitOEaQo jYMQ/VGvTSuVoxMvcUS8DvEC6dvX7YVeVhrNaObbfD26TpxxCK0nBfezBARS7U1LjYLPj5e7FYjA mozuPKGCbwywLiY3uc6Mv9A7nktuRCyhkGkFlrnPpAy1RafDzPdI0dv7wWmOcmikGfQllrtOzpMk lU63FBes7nFrsT6UJ6cgfXrd2P4r3R338/AWKn/g0j8rdTsdN48gGEe+huEXP6JDEZkqfyITRKcg PsJ/N3oPabIEUSlYLhYgi1z+hy9+AAAA//8DAFBLAQItABQABgAIAAAAIQC2gziS/gAAAOEBAAAT AAAAAAAAAAAAAAAAAAAAAABbQ29udGVudF9UeXBlc10ueG1sUEsBAi0AFAAGAAgAAAAhADj9If/W AAAAlAEAAAsAAAAAAAAAAAAAAAAALwEAAF9yZWxzLy5yZWxzUEsBAi0AFAAGAAgAAAAhACs48jG9 AgAACwUAAA4AAAAAAAAAAAAAAAAALgIAAGRycy9lMm9Eb2MueG1sUEsBAi0AFAAGAAgAAAAhALW5 fR7bAAAABAEAAA8AAAAAAAAAAAAAAAAAFwUAAGRycy9kb3ducmV2LnhtbFBLBQYAAAAABAAEAPMA AAAfBgAAAAA= " filled="f" stroked="f">
              <v:textbox style="mso-fit-shape-to-text:t" inset="20pt,0,0,15pt">
                <w:txbxContent>
                  <w:p w14:paraId="6BF70B4E" w14:textId="74D24DF4">
                    <w:pPr>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643F0" w14:textId="77777777" w:rsidR="00FF0A35" w:rsidRDefault="00FF0A35">
      <w:pPr>
        <w:rPr>
          <w:lang w:val="en-GB"/>
        </w:rPr>
      </w:pPr>
      <w:r>
        <w:rPr>
          <w:lang w:val="en-GB"/>
        </w:rPr>
        <w:separator/>
      </w:r>
    </w:p>
  </w:footnote>
  <w:footnote w:type="continuationSeparator" w:id="0">
    <w:p w14:paraId="6F7AE3A0" w14:textId="77777777" w:rsidR="00FF0A35" w:rsidRDefault="00FF0A35">
      <w:pPr>
        <w:rPr>
          <w:lang w:val="en-GB"/>
        </w:rPr>
      </w:pPr>
      <w:r>
        <w:rPr>
          <w:lang w:val="en-GB"/>
        </w:rPr>
        <w:continuationSeparator/>
      </w:r>
    </w:p>
  </w:footnote>
  <w:footnote w:type="continuationNotice" w:id="1">
    <w:p w14:paraId="11CBBFDF" w14:textId="77777777" w:rsidR="00FF0A35" w:rsidRDefault="00FF0A35">
      <w:pPr>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81B2B" w14:textId="60D183B1" w:rsidR="00F373E5" w:rsidRDefault="00FF0A35">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14:paraId="5EA7148A" w14:textId="77777777" w:rsidR="00F373E5" w:rsidRDefault="00F373E5">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0C42A" w14:textId="77777777" w:rsidR="00F373E5" w:rsidRDefault="00FF0A35">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t>1</w:t>
    </w:r>
    <w:r>
      <w:t>1</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A54E8" w14:textId="1F9B6E8E" w:rsidR="00F373E5" w:rsidRDefault="00F373E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BAD"/>
    <w:rsid w:val="000F48E9"/>
    <w:rsid w:val="003D0BAD"/>
    <w:rsid w:val="006E0872"/>
    <w:rsid w:val="00F373E5"/>
    <w:rsid w:val="00FF0A35"/>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6E30AD"/>
  <w15:docId w15:val="{D199769D-1C54-4E6B-BD7C-617CD925E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5312553">
      <w:bodyDiv w:val="1"/>
      <w:marLeft w:val="0"/>
      <w:marRight w:val="0"/>
      <w:marTop w:val="0"/>
      <w:marBottom w:val="0"/>
      <w:divBdr>
        <w:top w:val="none" w:sz="0" w:space="0" w:color="auto"/>
        <w:left w:val="none" w:sz="0" w:space="0" w:color="auto"/>
        <w:bottom w:val="none" w:sz="0" w:space="0" w:color="auto"/>
        <w:right w:val="none" w:sz="0" w:space="0" w:color="auto"/>
      </w:divBdr>
    </w:div>
    <w:div w:id="657660178">
      <w:bodyDiv w:val="1"/>
      <w:marLeft w:val="0"/>
      <w:marRight w:val="0"/>
      <w:marTop w:val="0"/>
      <w:marBottom w:val="0"/>
      <w:divBdr>
        <w:top w:val="none" w:sz="0" w:space="0" w:color="auto"/>
        <w:left w:val="none" w:sz="0" w:space="0" w:color="auto"/>
        <w:bottom w:val="none" w:sz="0" w:space="0" w:color="auto"/>
        <w:right w:val="none" w:sz="0" w:space="0" w:color="auto"/>
      </w:divBdr>
      <w:divsChild>
        <w:div w:id="1326394213">
          <w:marLeft w:val="0"/>
          <w:marRight w:val="0"/>
          <w:marTop w:val="0"/>
          <w:marBottom w:val="0"/>
          <w:divBdr>
            <w:top w:val="none" w:sz="0" w:space="0" w:color="auto"/>
            <w:left w:val="none" w:sz="0" w:space="0" w:color="auto"/>
            <w:bottom w:val="none" w:sz="0" w:space="0" w:color="auto"/>
            <w:right w:val="none" w:sz="0" w:space="0" w:color="auto"/>
          </w:divBdr>
          <w:divsChild>
            <w:div w:id="1373114698">
              <w:marLeft w:val="0"/>
              <w:marRight w:val="0"/>
              <w:marTop w:val="0"/>
              <w:marBottom w:val="0"/>
              <w:divBdr>
                <w:top w:val="none" w:sz="0" w:space="0" w:color="auto"/>
                <w:left w:val="none" w:sz="0" w:space="0" w:color="auto"/>
                <w:bottom w:val="none" w:sz="0" w:space="0" w:color="auto"/>
                <w:right w:val="none" w:sz="0" w:space="0" w:color="auto"/>
              </w:divBdr>
              <w:divsChild>
                <w:div w:id="90780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876782">
          <w:marLeft w:val="0"/>
          <w:marRight w:val="0"/>
          <w:marTop w:val="0"/>
          <w:marBottom w:val="0"/>
          <w:divBdr>
            <w:top w:val="none" w:sz="0" w:space="0" w:color="auto"/>
            <w:left w:val="none" w:sz="0" w:space="0" w:color="auto"/>
            <w:bottom w:val="none" w:sz="0" w:space="0" w:color="auto"/>
            <w:right w:val="none" w:sz="0" w:space="0" w:color="auto"/>
          </w:divBdr>
        </w:div>
        <w:div w:id="1801460609">
          <w:marLeft w:val="0"/>
          <w:marRight w:val="0"/>
          <w:marTop w:val="0"/>
          <w:marBottom w:val="0"/>
          <w:divBdr>
            <w:top w:val="none" w:sz="0" w:space="0" w:color="auto"/>
            <w:left w:val="none" w:sz="0" w:space="0" w:color="auto"/>
            <w:bottom w:val="none" w:sz="0" w:space="0" w:color="auto"/>
            <w:right w:val="none" w:sz="0" w:space="0" w:color="auto"/>
          </w:divBdr>
          <w:divsChild>
            <w:div w:id="2056808685">
              <w:marLeft w:val="0"/>
              <w:marRight w:val="0"/>
              <w:marTop w:val="0"/>
              <w:marBottom w:val="0"/>
              <w:divBdr>
                <w:top w:val="none" w:sz="0" w:space="0" w:color="auto"/>
                <w:left w:val="none" w:sz="0" w:space="0" w:color="auto"/>
                <w:bottom w:val="none" w:sz="0" w:space="0" w:color="auto"/>
                <w:right w:val="none" w:sz="0" w:space="0" w:color="auto"/>
              </w:divBdr>
              <w:divsChild>
                <w:div w:id="210476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405440">
      <w:bodyDiv w:val="1"/>
      <w:marLeft w:val="0"/>
      <w:marRight w:val="0"/>
      <w:marTop w:val="0"/>
      <w:marBottom w:val="0"/>
      <w:divBdr>
        <w:top w:val="none" w:sz="0" w:space="0" w:color="auto"/>
        <w:left w:val="none" w:sz="0" w:space="0" w:color="auto"/>
        <w:bottom w:val="none" w:sz="0" w:space="0" w:color="auto"/>
        <w:right w:val="none" w:sz="0" w:space="0" w:color="auto"/>
      </w:divBdr>
    </w:div>
    <w:div w:id="794831636">
      <w:bodyDiv w:val="1"/>
      <w:marLeft w:val="0"/>
      <w:marRight w:val="0"/>
      <w:marTop w:val="0"/>
      <w:marBottom w:val="0"/>
      <w:divBdr>
        <w:top w:val="none" w:sz="0" w:space="0" w:color="auto"/>
        <w:left w:val="none" w:sz="0" w:space="0" w:color="auto"/>
        <w:bottom w:val="none" w:sz="0" w:space="0" w:color="auto"/>
        <w:right w:val="none" w:sz="0" w:space="0" w:color="auto"/>
      </w:divBdr>
    </w:div>
    <w:div w:id="830222315">
      <w:bodyDiv w:val="1"/>
      <w:marLeft w:val="0"/>
      <w:marRight w:val="0"/>
      <w:marTop w:val="0"/>
      <w:marBottom w:val="0"/>
      <w:divBdr>
        <w:top w:val="none" w:sz="0" w:space="0" w:color="auto"/>
        <w:left w:val="none" w:sz="0" w:space="0" w:color="auto"/>
        <w:bottom w:val="none" w:sz="0" w:space="0" w:color="auto"/>
        <w:right w:val="none" w:sz="0" w:space="0" w:color="auto"/>
      </w:divBdr>
      <w:divsChild>
        <w:div w:id="1505625450">
          <w:marLeft w:val="0"/>
          <w:marRight w:val="0"/>
          <w:marTop w:val="0"/>
          <w:marBottom w:val="0"/>
          <w:divBdr>
            <w:top w:val="none" w:sz="0" w:space="0" w:color="auto"/>
            <w:left w:val="none" w:sz="0" w:space="0" w:color="auto"/>
            <w:bottom w:val="none" w:sz="0" w:space="0" w:color="auto"/>
            <w:right w:val="none" w:sz="0" w:space="0" w:color="auto"/>
          </w:divBdr>
          <w:divsChild>
            <w:div w:id="1123813576">
              <w:marLeft w:val="0"/>
              <w:marRight w:val="0"/>
              <w:marTop w:val="0"/>
              <w:marBottom w:val="0"/>
              <w:divBdr>
                <w:top w:val="none" w:sz="0" w:space="0" w:color="auto"/>
                <w:left w:val="none" w:sz="0" w:space="0" w:color="auto"/>
                <w:bottom w:val="none" w:sz="0" w:space="0" w:color="auto"/>
                <w:right w:val="none" w:sz="0" w:space="0" w:color="auto"/>
              </w:divBdr>
              <w:divsChild>
                <w:div w:id="977415787">
                  <w:marLeft w:val="0"/>
                  <w:marRight w:val="0"/>
                  <w:marTop w:val="0"/>
                  <w:marBottom w:val="0"/>
                  <w:divBdr>
                    <w:top w:val="none" w:sz="0" w:space="0" w:color="auto"/>
                    <w:left w:val="none" w:sz="0" w:space="0" w:color="auto"/>
                    <w:bottom w:val="none" w:sz="0" w:space="0" w:color="auto"/>
                    <w:right w:val="none" w:sz="0" w:space="0" w:color="auto"/>
                  </w:divBdr>
                  <w:divsChild>
                    <w:div w:id="154497630">
                      <w:marLeft w:val="0"/>
                      <w:marRight w:val="0"/>
                      <w:marTop w:val="0"/>
                      <w:marBottom w:val="0"/>
                      <w:divBdr>
                        <w:top w:val="none" w:sz="0" w:space="0" w:color="auto"/>
                        <w:left w:val="none" w:sz="0" w:space="0" w:color="auto"/>
                        <w:bottom w:val="none" w:sz="0" w:space="0" w:color="auto"/>
                        <w:right w:val="none" w:sz="0" w:space="0" w:color="auto"/>
                      </w:divBdr>
                      <w:divsChild>
                        <w:div w:id="3425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190726">
      <w:bodyDiv w:val="1"/>
      <w:marLeft w:val="0"/>
      <w:marRight w:val="0"/>
      <w:marTop w:val="0"/>
      <w:marBottom w:val="0"/>
      <w:divBdr>
        <w:top w:val="none" w:sz="0" w:space="0" w:color="auto"/>
        <w:left w:val="none" w:sz="0" w:space="0" w:color="auto"/>
        <w:bottom w:val="none" w:sz="0" w:space="0" w:color="auto"/>
        <w:right w:val="none" w:sz="0" w:space="0" w:color="auto"/>
      </w:divBdr>
      <w:divsChild>
        <w:div w:id="40251181">
          <w:marLeft w:val="0"/>
          <w:marRight w:val="0"/>
          <w:marTop w:val="0"/>
          <w:marBottom w:val="0"/>
          <w:divBdr>
            <w:top w:val="none" w:sz="0" w:space="0" w:color="auto"/>
            <w:left w:val="none" w:sz="0" w:space="0" w:color="auto"/>
            <w:bottom w:val="none" w:sz="0" w:space="0" w:color="auto"/>
            <w:right w:val="none" w:sz="0" w:space="0" w:color="auto"/>
          </w:divBdr>
        </w:div>
        <w:div w:id="511838108">
          <w:marLeft w:val="0"/>
          <w:marRight w:val="0"/>
          <w:marTop w:val="0"/>
          <w:marBottom w:val="0"/>
          <w:divBdr>
            <w:top w:val="none" w:sz="0" w:space="0" w:color="auto"/>
            <w:left w:val="none" w:sz="0" w:space="0" w:color="auto"/>
            <w:bottom w:val="none" w:sz="0" w:space="0" w:color="auto"/>
            <w:right w:val="none" w:sz="0" w:space="0" w:color="auto"/>
          </w:divBdr>
        </w:div>
        <w:div w:id="564344223">
          <w:marLeft w:val="0"/>
          <w:marRight w:val="0"/>
          <w:marTop w:val="0"/>
          <w:marBottom w:val="0"/>
          <w:divBdr>
            <w:top w:val="none" w:sz="0" w:space="0" w:color="auto"/>
            <w:left w:val="none" w:sz="0" w:space="0" w:color="auto"/>
            <w:bottom w:val="none" w:sz="0" w:space="0" w:color="auto"/>
            <w:right w:val="none" w:sz="0" w:space="0" w:color="auto"/>
          </w:divBdr>
        </w:div>
        <w:div w:id="1752047593">
          <w:marLeft w:val="0"/>
          <w:marRight w:val="0"/>
          <w:marTop w:val="0"/>
          <w:marBottom w:val="0"/>
          <w:divBdr>
            <w:top w:val="none" w:sz="0" w:space="0" w:color="auto"/>
            <w:left w:val="none" w:sz="0" w:space="0" w:color="auto"/>
            <w:bottom w:val="none" w:sz="0" w:space="0" w:color="auto"/>
            <w:right w:val="none" w:sz="0" w:space="0" w:color="auto"/>
          </w:divBdr>
        </w:div>
      </w:divsChild>
    </w:div>
    <w:div w:id="1149437935">
      <w:bodyDiv w:val="1"/>
      <w:marLeft w:val="0"/>
      <w:marRight w:val="0"/>
      <w:marTop w:val="0"/>
      <w:marBottom w:val="0"/>
      <w:divBdr>
        <w:top w:val="none" w:sz="0" w:space="0" w:color="auto"/>
        <w:left w:val="none" w:sz="0" w:space="0" w:color="auto"/>
        <w:bottom w:val="none" w:sz="0" w:space="0" w:color="auto"/>
        <w:right w:val="none" w:sz="0" w:space="0" w:color="auto"/>
      </w:divBdr>
    </w:div>
    <w:div w:id="1413163949">
      <w:bodyDiv w:val="1"/>
      <w:marLeft w:val="0"/>
      <w:marRight w:val="0"/>
      <w:marTop w:val="0"/>
      <w:marBottom w:val="0"/>
      <w:divBdr>
        <w:top w:val="none" w:sz="0" w:space="0" w:color="auto"/>
        <w:left w:val="none" w:sz="0" w:space="0" w:color="auto"/>
        <w:bottom w:val="none" w:sz="0" w:space="0" w:color="auto"/>
        <w:right w:val="none" w:sz="0" w:space="0" w:color="auto"/>
      </w:divBdr>
      <w:divsChild>
        <w:div w:id="20786612">
          <w:marLeft w:val="0"/>
          <w:marRight w:val="0"/>
          <w:marTop w:val="0"/>
          <w:marBottom w:val="0"/>
          <w:divBdr>
            <w:top w:val="none" w:sz="0" w:space="0" w:color="auto"/>
            <w:left w:val="none" w:sz="0" w:space="0" w:color="auto"/>
            <w:bottom w:val="none" w:sz="0" w:space="0" w:color="auto"/>
            <w:right w:val="none" w:sz="0" w:space="0" w:color="auto"/>
          </w:divBdr>
        </w:div>
        <w:div w:id="1536426256">
          <w:marLeft w:val="0"/>
          <w:marRight w:val="0"/>
          <w:marTop w:val="0"/>
          <w:marBottom w:val="0"/>
          <w:divBdr>
            <w:top w:val="none" w:sz="0" w:space="0" w:color="auto"/>
            <w:left w:val="none" w:sz="0" w:space="0" w:color="auto"/>
            <w:bottom w:val="none" w:sz="0" w:space="0" w:color="auto"/>
            <w:right w:val="none" w:sz="0" w:space="0" w:color="auto"/>
          </w:divBdr>
        </w:div>
        <w:div w:id="1628508371">
          <w:marLeft w:val="0"/>
          <w:marRight w:val="0"/>
          <w:marTop w:val="0"/>
          <w:marBottom w:val="0"/>
          <w:divBdr>
            <w:top w:val="none" w:sz="0" w:space="0" w:color="auto"/>
            <w:left w:val="none" w:sz="0" w:space="0" w:color="auto"/>
            <w:bottom w:val="none" w:sz="0" w:space="0" w:color="auto"/>
            <w:right w:val="none" w:sz="0" w:space="0" w:color="auto"/>
          </w:divBdr>
        </w:div>
        <w:div w:id="1814369537">
          <w:marLeft w:val="0"/>
          <w:marRight w:val="0"/>
          <w:marTop w:val="0"/>
          <w:marBottom w:val="0"/>
          <w:divBdr>
            <w:top w:val="none" w:sz="0" w:space="0" w:color="auto"/>
            <w:left w:val="none" w:sz="0" w:space="0" w:color="auto"/>
            <w:bottom w:val="none" w:sz="0" w:space="0" w:color="auto"/>
            <w:right w:val="none" w:sz="0" w:space="0" w:color="auto"/>
          </w:divBdr>
        </w:div>
      </w:divsChild>
    </w:div>
    <w:div w:id="1599020406">
      <w:bodyDiv w:val="1"/>
      <w:marLeft w:val="0"/>
      <w:marRight w:val="0"/>
      <w:marTop w:val="0"/>
      <w:marBottom w:val="0"/>
      <w:divBdr>
        <w:top w:val="none" w:sz="0" w:space="0" w:color="auto"/>
        <w:left w:val="none" w:sz="0" w:space="0" w:color="auto"/>
        <w:bottom w:val="none" w:sz="0" w:space="0" w:color="auto"/>
        <w:right w:val="none" w:sz="0" w:space="0" w:color="auto"/>
      </w:divBdr>
      <w:divsChild>
        <w:div w:id="417602347">
          <w:marLeft w:val="0"/>
          <w:marRight w:val="0"/>
          <w:marTop w:val="0"/>
          <w:marBottom w:val="0"/>
          <w:divBdr>
            <w:top w:val="none" w:sz="0" w:space="0" w:color="auto"/>
            <w:left w:val="none" w:sz="0" w:space="0" w:color="auto"/>
            <w:bottom w:val="none" w:sz="0" w:space="0" w:color="auto"/>
            <w:right w:val="none" w:sz="0" w:space="0" w:color="auto"/>
          </w:divBdr>
          <w:divsChild>
            <w:div w:id="1139034057">
              <w:marLeft w:val="0"/>
              <w:marRight w:val="0"/>
              <w:marTop w:val="0"/>
              <w:marBottom w:val="0"/>
              <w:divBdr>
                <w:top w:val="none" w:sz="0" w:space="0" w:color="auto"/>
                <w:left w:val="none" w:sz="0" w:space="0" w:color="auto"/>
                <w:bottom w:val="none" w:sz="0" w:space="0" w:color="auto"/>
                <w:right w:val="none" w:sz="0" w:space="0" w:color="auto"/>
              </w:divBdr>
              <w:divsChild>
                <w:div w:id="1750806336">
                  <w:marLeft w:val="0"/>
                  <w:marRight w:val="0"/>
                  <w:marTop w:val="0"/>
                  <w:marBottom w:val="0"/>
                  <w:divBdr>
                    <w:top w:val="none" w:sz="0" w:space="0" w:color="auto"/>
                    <w:left w:val="none" w:sz="0" w:space="0" w:color="auto"/>
                    <w:bottom w:val="none" w:sz="0" w:space="0" w:color="auto"/>
                    <w:right w:val="none" w:sz="0" w:space="0" w:color="auto"/>
                  </w:divBdr>
                  <w:divsChild>
                    <w:div w:id="1759515942">
                      <w:marLeft w:val="0"/>
                      <w:marRight w:val="0"/>
                      <w:marTop w:val="0"/>
                      <w:marBottom w:val="0"/>
                      <w:divBdr>
                        <w:top w:val="none" w:sz="0" w:space="0" w:color="auto"/>
                        <w:left w:val="none" w:sz="0" w:space="0" w:color="auto"/>
                        <w:bottom w:val="none" w:sz="0" w:space="0" w:color="auto"/>
                        <w:right w:val="none" w:sz="0" w:space="0" w:color="auto"/>
                      </w:divBdr>
                      <w:divsChild>
                        <w:div w:id="193686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344381">
      <w:bodyDiv w:val="1"/>
      <w:marLeft w:val="0"/>
      <w:marRight w:val="0"/>
      <w:marTop w:val="0"/>
      <w:marBottom w:val="0"/>
      <w:divBdr>
        <w:top w:val="none" w:sz="0" w:space="0" w:color="auto"/>
        <w:left w:val="none" w:sz="0" w:space="0" w:color="auto"/>
        <w:bottom w:val="none" w:sz="0" w:space="0" w:color="auto"/>
        <w:right w:val="none" w:sz="0" w:space="0" w:color="auto"/>
      </w:divBdr>
      <w:divsChild>
        <w:div w:id="143202822">
          <w:marLeft w:val="0"/>
          <w:marRight w:val="0"/>
          <w:marTop w:val="0"/>
          <w:marBottom w:val="0"/>
          <w:divBdr>
            <w:top w:val="none" w:sz="0" w:space="0" w:color="auto"/>
            <w:left w:val="none" w:sz="0" w:space="0" w:color="auto"/>
            <w:bottom w:val="none" w:sz="0" w:space="0" w:color="auto"/>
            <w:right w:val="none" w:sz="0" w:space="0" w:color="auto"/>
          </w:divBdr>
        </w:div>
        <w:div w:id="1731034544">
          <w:marLeft w:val="0"/>
          <w:marRight w:val="0"/>
          <w:marTop w:val="0"/>
          <w:marBottom w:val="0"/>
          <w:divBdr>
            <w:top w:val="none" w:sz="0" w:space="0" w:color="auto"/>
            <w:left w:val="none" w:sz="0" w:space="0" w:color="auto"/>
            <w:bottom w:val="none" w:sz="0" w:space="0" w:color="auto"/>
            <w:right w:val="none" w:sz="0" w:space="0" w:color="auto"/>
          </w:divBdr>
          <w:divsChild>
            <w:div w:id="1541236456">
              <w:marLeft w:val="0"/>
              <w:marRight w:val="0"/>
              <w:marTop w:val="0"/>
              <w:marBottom w:val="0"/>
              <w:divBdr>
                <w:top w:val="none" w:sz="0" w:space="0" w:color="auto"/>
                <w:left w:val="none" w:sz="0" w:space="0" w:color="auto"/>
                <w:bottom w:val="none" w:sz="0" w:space="0" w:color="auto"/>
                <w:right w:val="none" w:sz="0" w:space="0" w:color="auto"/>
              </w:divBdr>
              <w:divsChild>
                <w:div w:id="1435008335">
                  <w:marLeft w:val="0"/>
                  <w:marRight w:val="0"/>
                  <w:marTop w:val="0"/>
                  <w:marBottom w:val="0"/>
                  <w:divBdr>
                    <w:top w:val="none" w:sz="0" w:space="0" w:color="auto"/>
                    <w:left w:val="none" w:sz="0" w:space="0" w:color="auto"/>
                    <w:bottom w:val="none" w:sz="0" w:space="0" w:color="auto"/>
                    <w:right w:val="none" w:sz="0" w:space="0" w:color="auto"/>
                  </w:divBdr>
                  <w:divsChild>
                    <w:div w:id="108522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974553">
              <w:marLeft w:val="0"/>
              <w:marRight w:val="0"/>
              <w:marTop w:val="0"/>
              <w:marBottom w:val="0"/>
              <w:divBdr>
                <w:top w:val="none" w:sz="0" w:space="0" w:color="auto"/>
                <w:left w:val="none" w:sz="0" w:space="0" w:color="auto"/>
                <w:bottom w:val="none" w:sz="0" w:space="0" w:color="auto"/>
                <w:right w:val="none" w:sz="0" w:space="0" w:color="auto"/>
              </w:divBdr>
              <w:divsChild>
                <w:div w:id="50545008">
                  <w:marLeft w:val="0"/>
                  <w:marRight w:val="0"/>
                  <w:marTop w:val="0"/>
                  <w:marBottom w:val="0"/>
                  <w:divBdr>
                    <w:top w:val="none" w:sz="0" w:space="0" w:color="auto"/>
                    <w:left w:val="none" w:sz="0" w:space="0" w:color="auto"/>
                    <w:bottom w:val="none" w:sz="0" w:space="0" w:color="auto"/>
                    <w:right w:val="none" w:sz="0" w:space="0" w:color="auto"/>
                  </w:divBdr>
                  <w:divsChild>
                    <w:div w:id="180488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4982211">
      <w:bodyDiv w:val="1"/>
      <w:marLeft w:val="0"/>
      <w:marRight w:val="0"/>
      <w:marTop w:val="0"/>
      <w:marBottom w:val="0"/>
      <w:divBdr>
        <w:top w:val="none" w:sz="0" w:space="0" w:color="auto"/>
        <w:left w:val="none" w:sz="0" w:space="0" w:color="auto"/>
        <w:bottom w:val="none" w:sz="0" w:space="0" w:color="auto"/>
        <w:right w:val="none" w:sz="0" w:space="0" w:color="auto"/>
      </w:divBdr>
      <w:divsChild>
        <w:div w:id="317734828">
          <w:marLeft w:val="0"/>
          <w:marRight w:val="0"/>
          <w:marTop w:val="0"/>
          <w:marBottom w:val="0"/>
          <w:divBdr>
            <w:top w:val="none" w:sz="0" w:space="0" w:color="auto"/>
            <w:left w:val="none" w:sz="0" w:space="0" w:color="auto"/>
            <w:bottom w:val="none" w:sz="0" w:space="0" w:color="auto"/>
            <w:right w:val="none" w:sz="0" w:space="0" w:color="auto"/>
          </w:divBdr>
        </w:div>
        <w:div w:id="430899286">
          <w:marLeft w:val="0"/>
          <w:marRight w:val="0"/>
          <w:marTop w:val="0"/>
          <w:marBottom w:val="0"/>
          <w:divBdr>
            <w:top w:val="none" w:sz="0" w:space="0" w:color="auto"/>
            <w:left w:val="none" w:sz="0" w:space="0" w:color="auto"/>
            <w:bottom w:val="none" w:sz="0" w:space="0" w:color="auto"/>
            <w:right w:val="none" w:sz="0" w:space="0" w:color="auto"/>
          </w:divBdr>
        </w:div>
        <w:div w:id="1016805265">
          <w:marLeft w:val="0"/>
          <w:marRight w:val="0"/>
          <w:marTop w:val="0"/>
          <w:marBottom w:val="0"/>
          <w:divBdr>
            <w:top w:val="none" w:sz="0" w:space="0" w:color="auto"/>
            <w:left w:val="none" w:sz="0" w:space="0" w:color="auto"/>
            <w:bottom w:val="none" w:sz="0" w:space="0" w:color="auto"/>
            <w:right w:val="none" w:sz="0" w:space="0" w:color="auto"/>
          </w:divBdr>
          <w:divsChild>
            <w:div w:id="1230850081">
              <w:marLeft w:val="0"/>
              <w:marRight w:val="0"/>
              <w:marTop w:val="0"/>
              <w:marBottom w:val="0"/>
              <w:divBdr>
                <w:top w:val="none" w:sz="0" w:space="0" w:color="auto"/>
                <w:left w:val="none" w:sz="0" w:space="0" w:color="auto"/>
                <w:bottom w:val="none" w:sz="0" w:space="0" w:color="auto"/>
                <w:right w:val="none" w:sz="0" w:space="0" w:color="auto"/>
              </w:divBdr>
            </w:div>
            <w:div w:id="1300107600">
              <w:marLeft w:val="0"/>
              <w:marRight w:val="0"/>
              <w:marTop w:val="0"/>
              <w:marBottom w:val="0"/>
              <w:divBdr>
                <w:top w:val="none" w:sz="0" w:space="0" w:color="auto"/>
                <w:left w:val="none" w:sz="0" w:space="0" w:color="auto"/>
                <w:bottom w:val="none" w:sz="0" w:space="0" w:color="auto"/>
                <w:right w:val="none" w:sz="0" w:space="0" w:color="auto"/>
              </w:divBdr>
            </w:div>
          </w:divsChild>
        </w:div>
        <w:div w:id="1363748120">
          <w:marLeft w:val="0"/>
          <w:marRight w:val="0"/>
          <w:marTop w:val="0"/>
          <w:marBottom w:val="0"/>
          <w:divBdr>
            <w:top w:val="none" w:sz="0" w:space="0" w:color="auto"/>
            <w:left w:val="none" w:sz="0" w:space="0" w:color="auto"/>
            <w:bottom w:val="none" w:sz="0" w:space="0" w:color="auto"/>
            <w:right w:val="none" w:sz="0" w:space="0" w:color="auto"/>
          </w:divBdr>
        </w:div>
        <w:div w:id="1425615248">
          <w:marLeft w:val="0"/>
          <w:marRight w:val="0"/>
          <w:marTop w:val="0"/>
          <w:marBottom w:val="0"/>
          <w:divBdr>
            <w:top w:val="none" w:sz="0" w:space="0" w:color="auto"/>
            <w:left w:val="none" w:sz="0" w:space="0" w:color="auto"/>
            <w:bottom w:val="none" w:sz="0" w:space="0" w:color="auto"/>
            <w:right w:val="none" w:sz="0" w:space="0" w:color="auto"/>
          </w:divBdr>
        </w:div>
        <w:div w:id="2066946517">
          <w:marLeft w:val="0"/>
          <w:marRight w:val="0"/>
          <w:marTop w:val="0"/>
          <w:marBottom w:val="0"/>
          <w:divBdr>
            <w:top w:val="none" w:sz="0" w:space="0" w:color="auto"/>
            <w:left w:val="none" w:sz="0" w:space="0" w:color="auto"/>
            <w:bottom w:val="none" w:sz="0" w:space="0" w:color="auto"/>
            <w:right w:val="none" w:sz="0" w:space="0" w:color="auto"/>
          </w:divBdr>
        </w:div>
      </w:divsChild>
    </w:div>
    <w:div w:id="1872258832">
      <w:bodyDiv w:val="1"/>
      <w:marLeft w:val="0"/>
      <w:marRight w:val="0"/>
      <w:marTop w:val="0"/>
      <w:marBottom w:val="0"/>
      <w:divBdr>
        <w:top w:val="none" w:sz="0" w:space="0" w:color="auto"/>
        <w:left w:val="none" w:sz="0" w:space="0" w:color="auto"/>
        <w:bottom w:val="none" w:sz="0" w:space="0" w:color="auto"/>
        <w:right w:val="none" w:sz="0" w:space="0" w:color="auto"/>
      </w:divBdr>
    </w:div>
    <w:div w:id="1962418548">
      <w:bodyDiv w:val="1"/>
      <w:marLeft w:val="0"/>
      <w:marRight w:val="0"/>
      <w:marTop w:val="0"/>
      <w:marBottom w:val="0"/>
      <w:divBdr>
        <w:top w:val="none" w:sz="0" w:space="0" w:color="auto"/>
        <w:left w:val="none" w:sz="0" w:space="0" w:color="auto"/>
        <w:bottom w:val="none" w:sz="0" w:space="0" w:color="auto"/>
        <w:right w:val="none" w:sz="0" w:space="0" w:color="auto"/>
      </w:divBdr>
      <w:divsChild>
        <w:div w:id="2025664091">
          <w:marLeft w:val="0"/>
          <w:marRight w:val="0"/>
          <w:marTop w:val="0"/>
          <w:marBottom w:val="0"/>
          <w:divBdr>
            <w:top w:val="none" w:sz="0" w:space="0" w:color="auto"/>
            <w:left w:val="none" w:sz="0" w:space="0" w:color="auto"/>
            <w:bottom w:val="none" w:sz="0" w:space="0" w:color="auto"/>
            <w:right w:val="none" w:sz="0" w:space="0" w:color="auto"/>
          </w:divBdr>
          <w:divsChild>
            <w:div w:id="1019744193">
              <w:marLeft w:val="0"/>
              <w:marRight w:val="0"/>
              <w:marTop w:val="0"/>
              <w:marBottom w:val="0"/>
              <w:divBdr>
                <w:top w:val="none" w:sz="0" w:space="0" w:color="auto"/>
                <w:left w:val="none" w:sz="0" w:space="0" w:color="auto"/>
                <w:bottom w:val="none" w:sz="0" w:space="0" w:color="auto"/>
                <w:right w:val="none" w:sz="0" w:space="0" w:color="auto"/>
              </w:divBdr>
              <w:divsChild>
                <w:div w:id="13658394">
                  <w:marLeft w:val="0"/>
                  <w:marRight w:val="0"/>
                  <w:marTop w:val="0"/>
                  <w:marBottom w:val="0"/>
                  <w:divBdr>
                    <w:top w:val="none" w:sz="0" w:space="0" w:color="auto"/>
                    <w:left w:val="none" w:sz="0" w:space="0" w:color="auto"/>
                    <w:bottom w:val="none" w:sz="0" w:space="0" w:color="auto"/>
                    <w:right w:val="none" w:sz="0" w:space="0" w:color="auto"/>
                  </w:divBdr>
                  <w:divsChild>
                    <w:div w:id="880702028">
                      <w:marLeft w:val="0"/>
                      <w:marRight w:val="0"/>
                      <w:marTop w:val="0"/>
                      <w:marBottom w:val="0"/>
                      <w:divBdr>
                        <w:top w:val="none" w:sz="0" w:space="0" w:color="auto"/>
                        <w:left w:val="none" w:sz="0" w:space="0" w:color="auto"/>
                        <w:bottom w:val="none" w:sz="0" w:space="0" w:color="auto"/>
                        <w:right w:val="none" w:sz="0" w:space="0" w:color="auto"/>
                      </w:divBdr>
                      <w:divsChild>
                        <w:div w:id="45980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407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6R0679&amp;locale=l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eur-lex.europa.eu/legal-content/LIT/TXT/?uri=CELEX:31995L0046&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8d3072c111d41e697335a4d67a12542" PartId="5938cfc940a048d08e02a5a65bf36489">
    <Part Type="preambule" DocPartId="908a5bd38f83445eaa866963bc698f97" PartId="5bfbd3b579154c7b8a53243ce0dde14f"/>
    <Part Type="punktas" Nr="1" Abbr="1 p." DocPartId="935c7c16113d404187e501cbabf66ab8" PartId="41cca585a38f46a3831d6ce4dddf303f">
      <Part Type="citata" DocPartId="41691ff0523a47a8a044661546cb671b" PartId="4e13a1bb6af64a1fa2c4ce3ac4b962b0">
        <Part Type="punktas" Nr="3" Abbr="3 p." DocPartId="991910b48e5448be8ba23c67dfd87f7f" PartId="a8d234d455a64c4c8104de205af991b1"/>
      </Part>
    </Part>
    <Part Type="punktas" Nr="2" Abbr="2 p." DocPartId="e827d3f29daa452d93baa09b082daf7f" PartId="b9de3df6bd3f481aa0ec2d49352adc5b">
      <Part Type="citata" DocPartId="624a2efbb4eb4981b9f6a3c7ccda48cd" PartId="3840314fc74c42d493bc0a074d9c67b3">
        <Part Type="punktas" Nr="10" Abbr="10 p." DocPartId="e600f318a5ef44f383ebd4a78b187bcb" PartId="4fda3ec358624a9faeddcd5d766ca16f">
          <Part Type="papunktis" Nr="10.1" Abbr="10.1 pp." DocPartId="c214d796fce9486c9df04310655555ca" PartId="03f08c96c3d04e32a0d1cf86608ad358"/>
          <Part Type="papunktis" Nr="10.2" Abbr="10.2 pp." DocPartId="e1d2c6a62ab74c129ee510a4944dab46" PartId="1eb6e67f3fbd4ef38a2f641ae3c56adb"/>
        </Part>
      </Part>
    </Part>
    <Part Type="punktas" Nr="3" Abbr="3 p." DocPartId="449fffd5b5d4444abf4999c045f79485" PartId="520a5d169b204d53a50bf9bdf30633ba">
      <Part Type="citata" DocPartId="0c9ce16d491c4b30a8f777dba91b3d1c" PartId="6af67c32fb88467c885f4ec6be99c44d">
        <Part Type="punktas" Nr="13" Abbr="13 p." DocPartId="70db26f35cef439b9cb44f6fa33dba92" PartId="23dda397e8234d4181fea8fbae9f56b9"/>
      </Part>
    </Part>
    <Part Type="punktas" Nr="4" Abbr="4 p." DocPartId="b56a0b0ce0014e808e171168b4360c17" PartId="15c9ed01fd58416aab42bb450472d780">
      <Part Type="citata" DocPartId="e4184acc63124ac29f4114e18563be5c" PartId="20b3f47a918447ecbb8888bcd7d3534e">
        <Part Type="punktas" Nr="16" Abbr="16 p." DocPartId="9ae1a92fd69742bdbe60a933d7221150" PartId="90e596f9c9c245c3aa480f9ca323a87d"/>
      </Part>
    </Part>
    <Part Type="punktas" Nr="5" Abbr="5 p." DocPartId="f0d2f847832d4e39a76ebfc60125faa2" PartId="a69c42b252f84f52959ae6287e5ab604">
      <Part Type="citata" DocPartId="89d99fb01ff34984a41ee9851f690b82" PartId="685ba226139741f59cfa6514b7c0b2b5">
        <Part Type="punktas" Nr="16-2" Abbr="16-2 p." DocPartId="831069c4b5574da4a5530d85ebf77db5" PartId="e83ae0b55a7641f8940d1fefa06bb8d0"/>
      </Part>
    </Part>
    <Part Type="punktas" Nr="6" Abbr="6 p." DocPartId="0ce0456a6a2a49f8aec1bacfe36240f7" PartId="8b7e9aee32f14726b07c5a993c3e22e3">
      <Part Type="citata" DocPartId="395126968b484349a12dd4ece0a8201c" PartId="73870139a86446a7a9852b6fedfd10da">
        <Part Type="punktas" Nr="19" Abbr="19 p." DocPartId="97b67a3fab094ab7b25a3039d028b1b8" PartId="d8b34eaf9d2941328116de241a7e8077"/>
      </Part>
    </Part>
    <Part Type="punktas" Nr="7" Abbr="7 p." DocPartId="32781dec80454344b35809afa3a381ad" PartId="1ef1258d9d82497a92205230f1cc8b51">
      <Part Type="citata" DocPartId="08ace7929830482bb5f3d8c9552e4857" PartId="9eaaee16210d4cccaca0d82189b41a18">
        <Part Type="papunktis" Nr="22.6" Abbr="22.6 pp." DocPartId="00e8337659b44803ae09c74f41ff60d5" PartId="451ebaabb10e4d098f915fcd946b129c"/>
      </Part>
    </Part>
    <Part Type="punktas" Nr="8" Abbr="8 p." DocPartId="b014a699764f4300beaac5ae23bee800" PartId="333748227a3e4545b71205897da8d272">
      <Part Type="citata" DocPartId="b248f37b0bfb404eb66bb15734e8edd7" PartId="c44aa12dc80a49db80ebdbc19b0f7987">
        <Part Type="punktas" Nr="33-1" Abbr="33-1 p." DocPartId="da4f8f6c0cc148acb2e987faf6361605" PartId="a679f6e5af034c0aa745327578f20d5f"/>
      </Part>
    </Part>
    <Part Type="punktas" Nr="9" Abbr="9 p." DocPartId="3aeedd2550794c05a17e0a99bcf630e8" PartId="d41528d4133146b2b24181f108a38ce0">
      <Part Type="citata" DocPartId="ff63e94fa504463694647a6eb270e5c2" PartId="4d4e81c741ff43e0b68a8969af065608">
        <Part Type="punktas" Nr="34-2" Abbr="34-2 p." DocPartId="737b44d074784deb9e2c3fe493404689" PartId="af95eaa8ec0e400d88dfb67956edb375"/>
      </Part>
    </Part>
    <Part Type="punktas" Nr="10" Abbr="10 p." DocPartId="c7139887905f4e0aa3bd21ecab1ea883" PartId="05b18a139b344ef89dad2f4f2d9ad9f7">
      <Part Type="citata" DocPartId="564d247a87e049fea6ca70703715a9df" PartId="76c1564e3baa44dfa84bc15048049058">
        <Part Type="punktas" Nr="35-2" Abbr="35-2 p." DocPartId="cb5b7f382b0e4c59859a12acbd03b2a8" PartId="62c321e0a5504f6d825a1c8801c4aa04"/>
      </Part>
    </Part>
    <Part Type="punktas" Nr="11" Abbr="11 p." DocPartId="ec9f7b60837c4aa0ab5af0f9f8955859" PartId="356c09f2a3fa479aa2e365326f8203a9">
      <Part Type="citata" DocPartId="47be277088bc4c52b3c8f3d67b70a348" PartId="b006426595c6483db063aed0cf822e27">
        <Part Type="punktas" Nr="38" Abbr="38 p." DocPartId="5270cc28e7634b109a45ffc1d6310454" PartId="7000a4b51ff349cf86b861bf3f45f6e6"/>
      </Part>
    </Part>
    <Part Type="punktas" Nr="12" Abbr="12 p." DocPartId="83639f0845844ec9af115f6be09134f5" PartId="b477a68f7ef74e36893d19ee80f5d463">
      <Part Type="citata" DocPartId="e9698d719f3c4fc2b0f0ef078f665c81" PartId="45506852663f45889f0f34a8634de078">
        <Part Type="skyrius" Nr="5" Title="BAIGIAMOSIOS NUOSTATOS" DocPartId="56680568584e41d4828927419685e7d2" PartId="68c2ed16a946443fa2a4b83262781ca6">
          <Part Type="punktas" Nr="43" Abbr="43 p." DocPartId="10adad9975534deda9ae25189e00e953" PartId="4f7ac632345a4725a3c7a1cdc4fc41df">
            <Part Type="papunktis" Nr="43.1" Abbr="43.1 pp." DocPartId="3551e5057c424d6c9fd42a7594e62b14" PartId="5bc1327028bf49e19cf652e249ea3976"/>
            <Part Type="papunktis" Nr="43.2" Abbr="43.2 pp." DocPartId="f4c7a0923ce0429a870fee315e641290" PartId="9fc0595f340b4842a42415d3dee76f72"/>
          </Part>
          <Part Type="punktas" Nr="44" Abbr="44 p." DocPartId="8efe1aac744349e5aaf217afe9442dfa" PartId="3efb9e274bb04ea383e15a21081cff6a"/>
          <Part Type="punktas" Nr="45" Abbr="45 p." DocPartId="4c04cdd981b94294adb80cba0a559922" PartId="d5063309678c4aff93f34e11af97baff">
            <Part Type="papunktis" Nr="45.1" Abbr="45.1 pp." DocPartId="098fa8e7bf794489b359ae08ecd01cec" PartId="1905326215e24e78bf32042ded3db03f"/>
            <Part Type="papunktis" Nr="45.2" Abbr="45.2 pp." DocPartId="54e477fdcd70414ab5684145bfa009c5" PartId="398d8a7ce64f430ea4bff5e8e6824474"/>
            <Part Type="papunktis" Nr="45.3" Abbr="45.3 pp." DocPartId="c7ddd44c1a34479d9686c6e373e45633" PartId="9fb02db735e14d7e972febb933f145c7"/>
          </Part>
          <Part Type="punktas" Nr="46" Abbr="46 p." DocPartId="1e7ca77f5b744eabb7866acd48716000" PartId="2d57f044e19341aba41906449ee92448"/>
          <Part Type="punktas" Nr="47" Abbr="47 p." DocPartId="ae9d04412ac54491a207845224a409ac" PartId="03c5d448fdd74dad9cbfcfc69bad8350"/>
        </Part>
      </Part>
    </Part>
    <Part Type="punktas" Nr="13" Abbr="13 p." DocPartId="904cd25a9ab84fc1a7e26eae1de06921" PartId="4d6c5ce8644a40aea63755fb58eb19a4"/>
    <Part Type="punktas" Nr="14" Abbr="14 p." DocPartId="4a43b45d6b884e5790cae3e756345f64" PartId="0c6039a2d17c4f569c3ec98a90c352ca"/>
    <Part Type="punktas" Nr="15" Abbr="15 p." DocPartId="61d3edc05f144799a1c3e40d927e1a7e" PartId="79b0671fd0fb43b0a56c53c25a384fbf"/>
    <Part Type="signatura" DocPartId="f30d0215c35744c19ada12d58ab529f5" PartId="72b4795213224c2494b5a916b73a9cd0"/>
  </Part>
</Parts>
</file>

<file path=customXml/itemProps1.xml><?xml version="1.0" encoding="utf-8"?>
<ds:datastoreItem xmlns:ds="http://schemas.openxmlformats.org/officeDocument/2006/customXml" ds:itemID="{A256FFCC-F5A7-4D45-B53B-E771F41D92F2}">
  <ds:schemaRefs>
    <ds:schemaRef ds:uri="http://schemas.openxmlformats.org/officeDocument/2006/bibliography"/>
  </ds:schemaRefs>
</ds:datastoreItem>
</file>

<file path=customXml/itemProps2.xml><?xml version="1.0" encoding="utf-8"?>
<ds:datastoreItem xmlns:ds="http://schemas.openxmlformats.org/officeDocument/2006/customXml" ds:itemID="{3EDCC82A-C783-429F-89C0-4C2C5DC5DD8C}">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3</TotalTime>
  <Pages>6</Pages>
  <Words>10699</Words>
  <Characters>6099</Characters>
  <Application>Microsoft Office Word</Application>
  <DocSecurity>0</DocSecurity>
  <Lines>50</Lines>
  <Paragraphs>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Soc. apsaugos ir darbo min.</Company>
  <LinksUpToDate>false</LinksUpToDate>
  <CharactersWithSpaces>16765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PAPINIGIENĖ Augustė</cp:lastModifiedBy>
  <cp:revision>3</cp:revision>
  <cp:lastPrinted>2020-02-07T02:32:00Z</cp:lastPrinted>
  <dcterms:created xsi:type="dcterms:W3CDTF">2026-04-30T12:18:00Z</dcterms:created>
  <dcterms:modified xsi:type="dcterms:W3CDTF">2026-04-30T17:14:00Z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5202cd2c,3955960a,429ba5bc</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