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4a67a1f75f941538408ae1cea027a59"/>
        <w:id w:val="431179317"/>
        <w:lock w:val="sdtLocked"/>
      </w:sdtPr>
      <w:sdtEndPr/>
      <w:sdtContent>
        <w:p w14:paraId="4B737892" w14:textId="77777777" w:rsidR="00E523C2" w:rsidRDefault="00E523C2">
          <w:pPr>
            <w:tabs>
              <w:tab w:val="center" w:pos="4986"/>
              <w:tab w:val="right" w:pos="9972"/>
            </w:tabs>
            <w:rPr>
              <w:sz w:val="22"/>
              <w:szCs w:val="22"/>
            </w:rPr>
          </w:pPr>
        </w:p>
        <w:p w14:paraId="4B737893" w14:textId="68E36663" w:rsidR="00E523C2" w:rsidRDefault="00CC668F">
          <w:pPr>
            <w:tabs>
              <w:tab w:val="left" w:pos="993"/>
              <w:tab w:val="left" w:pos="2592"/>
              <w:tab w:val="left" w:pos="3888"/>
              <w:tab w:val="left" w:pos="5185"/>
              <w:tab w:val="left" w:pos="6481"/>
              <w:tab w:val="left" w:pos="7777"/>
              <w:tab w:val="left" w:pos="9072"/>
            </w:tabs>
            <w:spacing w:line="276" w:lineRule="auto"/>
            <w:jc w:val="center"/>
            <w:rPr>
              <w:szCs w:val="24"/>
              <w:lang w:eastAsia="lt-LT"/>
            </w:rPr>
          </w:pPr>
          <w:r>
            <w:rPr>
              <w:noProof/>
              <w:szCs w:val="24"/>
              <w:lang w:eastAsia="lt-LT"/>
            </w:rPr>
            <w:drawing>
              <wp:inline distT="0" distB="0" distL="0" distR="0" wp14:anchorId="0F2CD638" wp14:editId="6D72D1B1">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4B737894" w14:textId="77777777" w:rsidR="00E523C2" w:rsidRDefault="00CC668F">
          <w:pPr>
            <w:spacing w:line="259" w:lineRule="auto"/>
            <w:jc w:val="center"/>
            <w:rPr>
              <w:b/>
              <w:color w:val="000000"/>
              <w:szCs w:val="24"/>
              <w:lang w:eastAsia="lt-LT"/>
            </w:rPr>
          </w:pPr>
          <w:r>
            <w:rPr>
              <w:b/>
              <w:color w:val="000000"/>
              <w:szCs w:val="24"/>
              <w:lang w:eastAsia="lt-LT"/>
            </w:rPr>
            <w:t>VALSTYBINĖ ENERGETIKOS REGULIAVIMO TARYBA</w:t>
          </w:r>
        </w:p>
        <w:p w14:paraId="4B737895" w14:textId="77777777" w:rsidR="00E523C2" w:rsidRDefault="00E523C2">
          <w:pPr>
            <w:spacing w:line="259" w:lineRule="auto"/>
            <w:jc w:val="center"/>
            <w:rPr>
              <w:b/>
              <w:color w:val="000000"/>
              <w:szCs w:val="24"/>
              <w:lang w:eastAsia="lt-LT"/>
            </w:rPr>
          </w:pPr>
        </w:p>
        <w:p w14:paraId="4B737896" w14:textId="77777777" w:rsidR="00E523C2" w:rsidRDefault="00CC668F">
          <w:pPr>
            <w:spacing w:line="259" w:lineRule="auto"/>
            <w:jc w:val="center"/>
            <w:rPr>
              <w:b/>
              <w:color w:val="000000"/>
              <w:szCs w:val="24"/>
              <w:lang w:eastAsia="lt-LT"/>
            </w:rPr>
          </w:pPr>
          <w:r>
            <w:rPr>
              <w:b/>
              <w:color w:val="000000"/>
              <w:szCs w:val="24"/>
              <w:lang w:eastAsia="lt-LT"/>
            </w:rPr>
            <w:t>NUTARIMAS</w:t>
          </w:r>
        </w:p>
        <w:p w14:paraId="4B737897" w14:textId="77777777" w:rsidR="00E523C2" w:rsidRDefault="00CC668F">
          <w:pPr>
            <w:spacing w:line="259" w:lineRule="auto"/>
            <w:jc w:val="center"/>
            <w:rPr>
              <w:b/>
              <w:color w:val="000000"/>
              <w:szCs w:val="24"/>
              <w:lang w:eastAsia="lt-LT"/>
            </w:rPr>
          </w:pPr>
          <w:r>
            <w:rPr>
              <w:b/>
              <w:color w:val="000000"/>
              <w:szCs w:val="24"/>
              <w:lang w:eastAsia="lt-LT"/>
            </w:rPr>
            <w:t xml:space="preserve">DĖL VALSTYBINĖS KAINŲ IR ENERGETIKOS KONTROLĖS KOMISIJOS 2019 M. BIRŽELIO 28 D. NUTARIMO NR. O3E-239 „DĖL VALSTYBINĖS ENERGETIKOS REGULIAVIMO TARYBOS DARBO REGLAMENTO PATVIRTINIMO“ PAKEITIMO </w:t>
          </w:r>
        </w:p>
        <w:p w14:paraId="4B737898" w14:textId="77777777" w:rsidR="00E523C2" w:rsidRDefault="00E523C2">
          <w:pPr>
            <w:spacing w:line="259" w:lineRule="auto"/>
            <w:jc w:val="center"/>
            <w:rPr>
              <w:b/>
              <w:color w:val="000000"/>
              <w:szCs w:val="24"/>
              <w:lang w:eastAsia="lt-LT"/>
            </w:rPr>
          </w:pPr>
        </w:p>
        <w:p w14:paraId="4B737899" w14:textId="425290A6" w:rsidR="00E523C2" w:rsidRDefault="00CC668F">
          <w:pPr>
            <w:spacing w:line="259" w:lineRule="auto"/>
            <w:jc w:val="center"/>
            <w:rPr>
              <w:color w:val="000000"/>
              <w:szCs w:val="24"/>
              <w:lang w:eastAsia="lt-LT"/>
            </w:rPr>
          </w:pPr>
          <w:r>
            <w:rPr>
              <w:color w:val="000000"/>
              <w:szCs w:val="24"/>
              <w:lang w:eastAsia="lt-LT"/>
            </w:rPr>
            <w:t xml:space="preserve">2019 m. lapkričio 12 </w:t>
          </w:r>
          <w:r>
            <w:rPr>
              <w:color w:val="000000"/>
              <w:szCs w:val="24"/>
              <w:lang w:eastAsia="lt-LT"/>
            </w:rPr>
            <w:t>d. Nr. O3E-714</w:t>
          </w:r>
        </w:p>
        <w:p w14:paraId="4B73789A" w14:textId="77777777" w:rsidR="00E523C2" w:rsidRDefault="00CC668F">
          <w:pPr>
            <w:spacing w:line="259" w:lineRule="auto"/>
            <w:jc w:val="center"/>
            <w:rPr>
              <w:color w:val="000000"/>
              <w:szCs w:val="24"/>
              <w:lang w:eastAsia="lt-LT"/>
            </w:rPr>
          </w:pPr>
          <w:r>
            <w:rPr>
              <w:color w:val="000000"/>
              <w:szCs w:val="24"/>
              <w:lang w:eastAsia="lt-LT"/>
            </w:rPr>
            <w:t>Vilnius</w:t>
          </w:r>
        </w:p>
        <w:p w14:paraId="4B73789B" w14:textId="77777777" w:rsidR="00E523C2" w:rsidRDefault="00E523C2">
          <w:pPr>
            <w:spacing w:line="259" w:lineRule="auto"/>
            <w:jc w:val="center"/>
            <w:rPr>
              <w:color w:val="000000"/>
              <w:szCs w:val="24"/>
              <w:lang w:eastAsia="lt-LT"/>
            </w:rPr>
          </w:pPr>
        </w:p>
        <w:p w14:paraId="7484014D" w14:textId="77777777" w:rsidR="00CC668F" w:rsidRDefault="00CC668F">
          <w:pPr>
            <w:spacing w:line="259" w:lineRule="auto"/>
            <w:jc w:val="center"/>
            <w:rPr>
              <w:color w:val="000000"/>
              <w:szCs w:val="24"/>
              <w:lang w:eastAsia="lt-LT"/>
            </w:rPr>
          </w:pPr>
        </w:p>
        <w:sdt>
          <w:sdtPr>
            <w:alias w:val="preambule"/>
            <w:tag w:val="part_4861473878fb44ac93e4ed9fbbe65326"/>
            <w:id w:val="-949156621"/>
            <w:lock w:val="sdtLocked"/>
          </w:sdtPr>
          <w:sdtEndPr/>
          <w:sdtContent>
            <w:p w14:paraId="4B73789C" w14:textId="77777777" w:rsidR="00E523C2" w:rsidRDefault="00CC668F">
              <w:pPr>
                <w:spacing w:line="259" w:lineRule="auto"/>
                <w:ind w:firstLine="709"/>
                <w:jc w:val="both"/>
                <w:rPr>
                  <w:color w:val="000000"/>
                  <w:szCs w:val="24"/>
                  <w:lang w:eastAsia="lt-LT"/>
                </w:rPr>
              </w:pPr>
              <w:r>
                <w:rPr>
                  <w:color w:val="000000"/>
                  <w:szCs w:val="24"/>
                  <w:lang w:eastAsia="lt-LT"/>
                </w:rPr>
                <w:t xml:space="preserve">Vadovaudamasi Lietuvos Respublikos energetikos įstatymo 8 straipsnio 2 dalimi, Valstybinės energetikos reguliavimo tarybos nuostatų, patvirtintų Lietuvos Respublikos Vyriausybės 2002 m. lapkričio 7 d. nutarimu Nr. </w:t>
              </w:r>
              <w:r>
                <w:rPr>
                  <w:color w:val="000000"/>
                  <w:szCs w:val="24"/>
                  <w:lang w:eastAsia="lt-LT"/>
                </w:rPr>
                <w:t>1747 „Dėl Valstybinės kainų ir energetikos kontrolės komisijos nuostatų patvirtinimo“, 18 punktu ir atsižvelgdama į Valstybinės energetikos reguliavimo tarybos (toliau – Taryba) Teisės departamento Teisėkūros ir teisinės analizės skyriaus 2019 m. lapkričio</w:t>
              </w:r>
              <w:r>
                <w:rPr>
                  <w:color w:val="000000"/>
                  <w:szCs w:val="24"/>
                  <w:lang w:eastAsia="lt-LT"/>
                </w:rPr>
                <w:t xml:space="preserve"> 11 d. pažymą Nr. O5E-640 „Dėl Valstybinės kainų ir energetikos kontrolės komisijos 2019 m. birželio 28 d. nutarimo Nr. O3E-239 „Dėl Valstybinės energetikos reguliavimo tarybos darbo reglamento patvirtinimo“ pakeitimo“, Taryba n u t a r i a:</w:t>
              </w:r>
            </w:p>
          </w:sdtContent>
        </w:sdt>
        <w:sdt>
          <w:sdtPr>
            <w:alias w:val="pastraipa"/>
            <w:tag w:val="part_bb203cd2040d4becaa0e9743cbf133b9"/>
            <w:id w:val="411054080"/>
            <w:lock w:val="sdtLocked"/>
          </w:sdtPr>
          <w:sdtEndPr/>
          <w:sdtContent>
            <w:p w14:paraId="4B73789D" w14:textId="77777777" w:rsidR="00E523C2" w:rsidRDefault="00CC668F">
              <w:pPr>
                <w:spacing w:line="259" w:lineRule="auto"/>
                <w:ind w:firstLine="709"/>
                <w:jc w:val="both"/>
                <w:rPr>
                  <w:color w:val="000000"/>
                  <w:szCs w:val="24"/>
                  <w:lang w:eastAsia="lt-LT"/>
                </w:rPr>
              </w:pPr>
              <w:r>
                <w:rPr>
                  <w:color w:val="000000"/>
                  <w:szCs w:val="24"/>
                  <w:lang w:eastAsia="lt-LT"/>
                </w:rPr>
                <w:t>Pakeisti Val</w:t>
              </w:r>
              <w:r>
                <w:rPr>
                  <w:color w:val="000000"/>
                  <w:szCs w:val="24"/>
                  <w:lang w:eastAsia="lt-LT"/>
                </w:rPr>
                <w:t>stybinės energetikos reguliavimo tarybos darbo reglamentą, patvirtintą Valstybinės kainų ir energetikos kontrolės komisijos 2019 m. birželio 28 d. nutarimu Nr. O3E-239 „Dėl Valstybinės energetikos reguliavimo tarybos darbo reglamento patvirtinimo“:</w:t>
              </w:r>
            </w:p>
          </w:sdtContent>
        </w:sdt>
        <w:sdt>
          <w:sdtPr>
            <w:alias w:val="1 p."/>
            <w:tag w:val="part_03b9c70155504f74bc19a7e99a09db60"/>
            <w:id w:val="-1863278942"/>
            <w:lock w:val="sdtLocked"/>
          </w:sdtPr>
          <w:sdtEndPr/>
          <w:sdtContent>
            <w:p w14:paraId="4B73789E" w14:textId="77777777" w:rsidR="00E523C2" w:rsidRDefault="00CC668F">
              <w:pPr>
                <w:spacing w:line="259" w:lineRule="auto"/>
                <w:ind w:firstLine="709"/>
                <w:jc w:val="both"/>
                <w:rPr>
                  <w:color w:val="000000"/>
                  <w:szCs w:val="24"/>
                  <w:lang w:eastAsia="lt-LT"/>
                </w:rPr>
              </w:pPr>
              <w:sdt>
                <w:sdtPr>
                  <w:alias w:val="Numeris"/>
                  <w:tag w:val="nr_03b9c70155504f74bc19a7e99a09db60"/>
                  <w:id w:val="-911085111"/>
                  <w:lock w:val="sdtLocked"/>
                </w:sdtPr>
                <w:sdtEndPr/>
                <w:sdtContent>
                  <w:r>
                    <w:rPr>
                      <w:color w:val="000000"/>
                      <w:szCs w:val="24"/>
                      <w:lang w:eastAsia="lt-LT"/>
                    </w:rPr>
                    <w:t>1</w:t>
                  </w:r>
                </w:sdtContent>
              </w:sdt>
              <w:r>
                <w:rPr>
                  <w:color w:val="000000"/>
                  <w:szCs w:val="24"/>
                  <w:lang w:eastAsia="lt-LT"/>
                </w:rPr>
                <w:t xml:space="preserve">. </w:t>
              </w:r>
              <w:r>
                <w:rPr>
                  <w:color w:val="000000"/>
                  <w:szCs w:val="24"/>
                  <w:lang w:eastAsia="lt-LT"/>
                </w:rPr>
                <w:t>Redaguoti 43 punktą ir jį išdėstyti taip:</w:t>
              </w:r>
            </w:p>
            <w:sdt>
              <w:sdtPr>
                <w:alias w:val="citata"/>
                <w:tag w:val="part_51432cf7e01049fbb485fdcfd8b11ec2"/>
                <w:id w:val="-1419475212"/>
                <w:lock w:val="sdtLocked"/>
              </w:sdtPr>
              <w:sdtEndPr/>
              <w:sdtContent>
                <w:sdt>
                  <w:sdtPr>
                    <w:alias w:val="43 p."/>
                    <w:tag w:val="part_a501c2ea270d43d48e0239b2529feb03"/>
                    <w:id w:val="486833120"/>
                    <w:lock w:val="sdtLocked"/>
                  </w:sdtPr>
                  <w:sdtEndPr/>
                  <w:sdtContent>
                    <w:p w14:paraId="4B73789F" w14:textId="77777777" w:rsidR="00E523C2" w:rsidRDefault="00CC668F">
                      <w:pPr>
                        <w:tabs>
                          <w:tab w:val="left" w:pos="1276"/>
                        </w:tabs>
                        <w:spacing w:line="259" w:lineRule="auto"/>
                        <w:ind w:firstLine="709"/>
                        <w:jc w:val="both"/>
                        <w:rPr>
                          <w:szCs w:val="24"/>
                        </w:rPr>
                      </w:pPr>
                      <w:r>
                        <w:rPr>
                          <w:color w:val="000000"/>
                          <w:szCs w:val="24"/>
                        </w:rPr>
                        <w:t>„</w:t>
                      </w:r>
                      <w:sdt>
                        <w:sdtPr>
                          <w:alias w:val="Numeris"/>
                          <w:tag w:val="nr_a501c2ea270d43d48e0239b2529feb03"/>
                          <w:id w:val="166061202"/>
                          <w:lock w:val="sdtLocked"/>
                        </w:sdtPr>
                        <w:sdtEndPr/>
                        <w:sdtContent>
                          <w:r>
                            <w:rPr>
                              <w:color w:val="000000"/>
                              <w:szCs w:val="24"/>
                            </w:rPr>
                            <w:t>43</w:t>
                          </w:r>
                        </w:sdtContent>
                      </w:sdt>
                      <w:r>
                        <w:rPr>
                          <w:color w:val="000000"/>
                          <w:szCs w:val="24"/>
                        </w:rPr>
                        <w:t xml:space="preserve">. </w:t>
                      </w:r>
                      <w:r>
                        <w:rPr>
                          <w:szCs w:val="24"/>
                        </w:rPr>
                        <w:t>Viešojo svarstymo pranešimų ir kalbų trukmės laikas nustatomas dalyvių susitarimu. Viešojo svarstymo metu gali būti daromas viešojo svarstymo eigą fiksuojantis garso įrašas, kuris, prireikus, naudojamas vieš</w:t>
                      </w:r>
                      <w:r>
                        <w:rPr>
                          <w:szCs w:val="24"/>
                        </w:rPr>
                        <w:t>ojo svarstymo protokolo rengimo metu ir yra jo sudedamoji dalis.“;</w:t>
                      </w:r>
                    </w:p>
                  </w:sdtContent>
                </w:sdt>
              </w:sdtContent>
            </w:sdt>
          </w:sdtContent>
        </w:sdt>
        <w:sdt>
          <w:sdtPr>
            <w:alias w:val="2 p."/>
            <w:tag w:val="part_fd18a203b7d4436c9b05f59c8b9615d3"/>
            <w:id w:val="-90628487"/>
            <w:lock w:val="sdtLocked"/>
          </w:sdtPr>
          <w:sdtEndPr/>
          <w:sdtContent>
            <w:p w14:paraId="4B7378A0" w14:textId="77777777" w:rsidR="00E523C2" w:rsidRDefault="00CC668F">
              <w:pPr>
                <w:tabs>
                  <w:tab w:val="left" w:pos="1276"/>
                </w:tabs>
                <w:spacing w:line="259" w:lineRule="auto"/>
                <w:ind w:firstLine="709"/>
                <w:jc w:val="both"/>
                <w:rPr>
                  <w:szCs w:val="24"/>
                </w:rPr>
              </w:pPr>
              <w:sdt>
                <w:sdtPr>
                  <w:alias w:val="Numeris"/>
                  <w:tag w:val="nr_fd18a203b7d4436c9b05f59c8b9615d3"/>
                  <w:id w:val="311533735"/>
                  <w:lock w:val="sdtLocked"/>
                </w:sdtPr>
                <w:sdtEndPr/>
                <w:sdtContent>
                  <w:r>
                    <w:rPr>
                      <w:szCs w:val="24"/>
                    </w:rPr>
                    <w:t>2</w:t>
                  </w:r>
                </w:sdtContent>
              </w:sdt>
              <w:r>
                <w:rPr>
                  <w:szCs w:val="24"/>
                </w:rPr>
                <w:t>. Pakeisti 60 punktą ir jį išdėstyti taip:</w:t>
              </w:r>
            </w:p>
            <w:sdt>
              <w:sdtPr>
                <w:alias w:val="citata"/>
                <w:tag w:val="part_03197f3c951e4399a17678a8e6246f5a"/>
                <w:id w:val="1522506698"/>
                <w:lock w:val="sdtLocked"/>
              </w:sdtPr>
              <w:sdtEndPr/>
              <w:sdtContent>
                <w:sdt>
                  <w:sdtPr>
                    <w:alias w:val="60 p."/>
                    <w:tag w:val="part_d245f77062e640f3b1d3d7bd23befef1"/>
                    <w:id w:val="274679126"/>
                    <w:lock w:val="sdtLocked"/>
                  </w:sdtPr>
                  <w:sdtEndPr/>
                  <w:sdtContent>
                    <w:p w14:paraId="4B7378A1" w14:textId="77777777" w:rsidR="00E523C2" w:rsidRDefault="00CC668F">
                      <w:pPr>
                        <w:tabs>
                          <w:tab w:val="left" w:pos="1276"/>
                        </w:tabs>
                        <w:spacing w:line="259" w:lineRule="auto"/>
                        <w:ind w:firstLine="709"/>
                        <w:jc w:val="both"/>
                        <w:rPr>
                          <w:szCs w:val="24"/>
                        </w:rPr>
                      </w:pPr>
                      <w:r>
                        <w:rPr>
                          <w:szCs w:val="24"/>
                        </w:rPr>
                        <w:t>„</w:t>
                      </w:r>
                      <w:sdt>
                        <w:sdtPr>
                          <w:alias w:val="Numeris"/>
                          <w:tag w:val="nr_d245f77062e640f3b1d3d7bd23befef1"/>
                          <w:id w:val="-1699388860"/>
                          <w:lock w:val="sdtLocked"/>
                        </w:sdtPr>
                        <w:sdtEndPr/>
                        <w:sdtContent>
                          <w:r>
                            <w:rPr>
                              <w:szCs w:val="24"/>
                            </w:rPr>
                            <w:t>60</w:t>
                          </w:r>
                        </w:sdtContent>
                      </w:sdt>
                      <w:r>
                        <w:rPr>
                          <w:szCs w:val="24"/>
                        </w:rPr>
                        <w:t>. Tarybos posėdžiui teikiamas nutarimo projektas ir pažyma, išskyrus Tarybos posėdžiui teikiamą nutarimo projektą ir pažymą dėl leid</w:t>
                      </w:r>
                      <w:r>
                        <w:rPr>
                          <w:szCs w:val="24"/>
                        </w:rPr>
                        <w:t>imo ar licencijos išdavimo, galiojimo sustabdymo, galiojimo sustabdymo panaikinimo, galiojimo panaikinimo, keitimo ar termino pratęsimo, taip pat nutarimo projektą ir pažymą dėl teisės aktų, kuriais įgyvendinamos Europos Sąjungos reglamentų nuostatos, patv</w:t>
                      </w:r>
                      <w:r>
                        <w:rPr>
                          <w:szCs w:val="24"/>
                        </w:rPr>
                        <w:t>irtinimo, keitimo ar pripažinimo netekusiais galios, turi būti pasirašyti jį rengusio darbuotojo, vizuoti tiesioginio vadovo (esant departamentui ir departamento direktoriaus), atitinkamo Teisės departamento skyriaus darbuotojo, vedėjo, Teisės departamento</w:t>
                      </w:r>
                      <w:r>
                        <w:rPr>
                          <w:szCs w:val="24"/>
                        </w:rPr>
                        <w:t xml:space="preserve"> direktoriaus ir Tarybos nario, kuruojančio atitinkamos veiklos sritį. Tarybos posėdžiui teikiamas nutarimo projektas ir pažyma dėl leidimo ar licencijos išdavimo, galiojimo sustabdymo, galiojimo sustabdymo panaikinimo, galiojimo panaikinimo, keitimo ar te</w:t>
                      </w:r>
                      <w:r>
                        <w:rPr>
                          <w:szCs w:val="24"/>
                        </w:rPr>
                        <w:t>rmino pratęsimo, taip pat nutarimo projektas ir pažyma dėl teisės aktų, kuriais įgyvendinamos Europos Sąjungos reglamentų nuostatos, patvirtinimo, keitimo ar pripažinimo netekusiais galios, turi būti pasirašyti jį rengusio darbuotojo, vizuoti tiesioginio v</w:t>
                      </w:r>
                      <w:r>
                        <w:rPr>
                          <w:szCs w:val="24"/>
                        </w:rPr>
                        <w:t>adovo (esant departamentui ir departamento direktoriaus), atitinkamo Teisės departamento skyriaus darbuotojo ir Tarybos nario, kuruojančio atitinkamos veiklos sritį. Tarybos darbuotojas, atsakingas už kalbos kultūrą, vizuoja teikiamo nutarimo projektą.“;</w:t>
                      </w:r>
                    </w:p>
                  </w:sdtContent>
                </w:sdt>
              </w:sdtContent>
            </w:sdt>
          </w:sdtContent>
        </w:sdt>
        <w:sdt>
          <w:sdtPr>
            <w:alias w:val="3 p."/>
            <w:tag w:val="part_b13b4105818549e797c55805e1e3eeb2"/>
            <w:id w:val="-1675484696"/>
            <w:lock w:val="sdtLocked"/>
          </w:sdtPr>
          <w:sdtEndPr/>
          <w:sdtContent>
            <w:p w14:paraId="4B7378A2" w14:textId="77777777" w:rsidR="00E523C2" w:rsidRDefault="00CC668F">
              <w:pPr>
                <w:tabs>
                  <w:tab w:val="left" w:pos="1276"/>
                </w:tabs>
                <w:spacing w:line="259" w:lineRule="auto"/>
                <w:ind w:firstLine="709"/>
                <w:jc w:val="both"/>
                <w:rPr>
                  <w:szCs w:val="24"/>
                </w:rPr>
              </w:pPr>
              <w:sdt>
                <w:sdtPr>
                  <w:alias w:val="Numeris"/>
                  <w:tag w:val="nr_b13b4105818549e797c55805e1e3eeb2"/>
                  <w:id w:val="1399169845"/>
                  <w:lock w:val="sdtLocked"/>
                </w:sdtPr>
                <w:sdtEndPr/>
                <w:sdtContent>
                  <w:r>
                    <w:rPr>
                      <w:szCs w:val="24"/>
                    </w:rPr>
                    <w:t>3</w:t>
                  </w:r>
                </w:sdtContent>
              </w:sdt>
              <w:r>
                <w:rPr>
                  <w:szCs w:val="24"/>
                </w:rPr>
                <w:t>. Redaguoti 63 punktą jį išdėstyti taip:</w:t>
              </w:r>
            </w:p>
            <w:sdt>
              <w:sdtPr>
                <w:alias w:val="citata"/>
                <w:tag w:val="part_a935e7ec1c444c348983eec24706a5fe"/>
                <w:id w:val="342297273"/>
                <w:lock w:val="sdtLocked"/>
              </w:sdtPr>
              <w:sdtEndPr/>
              <w:sdtContent>
                <w:sdt>
                  <w:sdtPr>
                    <w:alias w:val="63 p."/>
                    <w:tag w:val="part_9db23f66e683476393abe97b0202d6b9"/>
                    <w:id w:val="-2121515765"/>
                    <w:lock w:val="sdtLocked"/>
                  </w:sdtPr>
                  <w:sdtEndPr/>
                  <w:sdtContent>
                    <w:p w14:paraId="4B7378A3" w14:textId="77777777" w:rsidR="00E523C2" w:rsidRDefault="00CC668F">
                      <w:pPr>
                        <w:spacing w:line="259" w:lineRule="auto"/>
                        <w:ind w:firstLine="709"/>
                        <w:jc w:val="both"/>
                        <w:rPr>
                          <w:szCs w:val="24"/>
                        </w:rPr>
                      </w:pPr>
                      <w:r>
                        <w:rPr>
                          <w:szCs w:val="24"/>
                        </w:rPr>
                        <w:t>„</w:t>
                      </w:r>
                      <w:sdt>
                        <w:sdtPr>
                          <w:alias w:val="Numeris"/>
                          <w:tag w:val="nr_9db23f66e683476393abe97b0202d6b9"/>
                          <w:id w:val="2063126899"/>
                          <w:lock w:val="sdtLocked"/>
                        </w:sdtPr>
                        <w:sdtEndPr/>
                        <w:sdtContent>
                          <w:r>
                            <w:rPr>
                              <w:szCs w:val="24"/>
                            </w:rPr>
                            <w:t>63</w:t>
                          </w:r>
                        </w:sdtContent>
                      </w:sdt>
                      <w:r>
                        <w:rPr>
                          <w:szCs w:val="24"/>
                        </w:rPr>
                        <w:t>. Svarstytini klausimai, suderinti Reglamento 60 punkto nustatyta tvarka, pateikiami Veiklos valdymo skyriui, kuris per vieną darbo dieną parengia darbotvarkės projektą ir pateikia jį Tarybos pirmininku</w:t>
                      </w:r>
                      <w:r>
                        <w:rPr>
                          <w:szCs w:val="24"/>
                        </w:rPr>
                        <w:t xml:space="preserve">i. Darbotvarkės projekte numatomi svarstyti klausimai skirstomi į dvi dalis: I dalyje svarstomi klausimai, kurių nereikia plačiau pristatyti, II dalyje – plačiau pristatytini klausimai. Tarybos posėdžių I dalyje svarstomi klausimai dėl energetikos veiklos </w:t>
                      </w:r>
                      <w:r>
                        <w:rPr>
                          <w:szCs w:val="24"/>
                        </w:rPr>
                        <w:t>licencijų ir leidimų išdavimo, galiojimo sustabdymo, galiojimo sustabdymo panaikinimo, galiojimo panaikinimo ir keitimo, energetikos įrenginių avarijų tyrimo, įstaigų, siekiančių organizuoti pastatų šildymo sistemų energetinio efektyvumo mokymus, vertinimo</w:t>
                      </w:r>
                      <w:r>
                        <w:rPr>
                          <w:szCs w:val="24"/>
                        </w:rPr>
                        <w:t>. Tarybos posėdžių I dalyje paprastai svarstomi klausimai gali būti įtraukiami į Tarybos posėdžio II dalies darbotvarkę, kai Struktūrinių padalinių specialistams suderinus su kuruojančiu Tarybos nariu, priimamas sprendimas, kad šiems klausimams svarstyti b</w:t>
                      </w:r>
                      <w:r>
                        <w:rPr>
                          <w:szCs w:val="24"/>
                        </w:rPr>
                        <w:t>ūtinas platesnis pristatymas. Posėdžio metu Tarybos narių bendru susitarimu Tarybos posėdžių I dalyje planuotas svarstyti ar svarstomas klausimas gali būti perkeltas į kitos savaitės Tarybos posėdžio II dalį. Tarybos pirmininkas turi teisę siūlomą į darbot</w:t>
                      </w:r>
                      <w:r>
                        <w:rPr>
                          <w:szCs w:val="24"/>
                        </w:rPr>
                        <w:t>varkę įtraukti klausimą grąžinti rengėjams papildomai svarstyti ar suderinti su atsakingais asmenimis.“</w:t>
                      </w:r>
                    </w:p>
                  </w:sdtContent>
                </w:sdt>
              </w:sdtContent>
            </w:sdt>
          </w:sdtContent>
        </w:sdt>
        <w:sdt>
          <w:sdtPr>
            <w:alias w:val="4 p."/>
            <w:tag w:val="part_8cc84fe4919d498eb0f5cbcc5aff8775"/>
            <w:id w:val="231359564"/>
            <w:lock w:val="sdtLocked"/>
          </w:sdtPr>
          <w:sdtEndPr/>
          <w:sdtContent>
            <w:p w14:paraId="4B7378A4" w14:textId="77777777" w:rsidR="00E523C2" w:rsidRDefault="00CC668F">
              <w:pPr>
                <w:tabs>
                  <w:tab w:val="left" w:pos="1276"/>
                </w:tabs>
                <w:spacing w:line="259" w:lineRule="auto"/>
                <w:ind w:firstLine="709"/>
                <w:jc w:val="both"/>
                <w:rPr>
                  <w:szCs w:val="24"/>
                </w:rPr>
              </w:pPr>
              <w:sdt>
                <w:sdtPr>
                  <w:alias w:val="Numeris"/>
                  <w:tag w:val="nr_8cc84fe4919d498eb0f5cbcc5aff8775"/>
                  <w:id w:val="-4520138"/>
                  <w:lock w:val="sdtLocked"/>
                </w:sdtPr>
                <w:sdtEndPr/>
                <w:sdtContent>
                  <w:r>
                    <w:rPr>
                      <w:szCs w:val="24"/>
                    </w:rPr>
                    <w:t>4</w:t>
                  </w:r>
                </w:sdtContent>
              </w:sdt>
              <w:r>
                <w:rPr>
                  <w:szCs w:val="24"/>
                </w:rPr>
                <w:t>. Pakeisti 64 punktą ir jį išdėstyti taip:</w:t>
              </w:r>
            </w:p>
            <w:sdt>
              <w:sdtPr>
                <w:alias w:val="citata"/>
                <w:tag w:val="part_c8bb81e465254b15a894d42bb493ef87"/>
                <w:id w:val="664057041"/>
                <w:lock w:val="sdtLocked"/>
              </w:sdtPr>
              <w:sdtEndPr/>
              <w:sdtContent>
                <w:sdt>
                  <w:sdtPr>
                    <w:alias w:val="64 p."/>
                    <w:tag w:val="part_3548e6b413334790812626ba98efdf7e"/>
                    <w:id w:val="-1616817243"/>
                    <w:lock w:val="sdtLocked"/>
                  </w:sdtPr>
                  <w:sdtEndPr/>
                  <w:sdtContent>
                    <w:p w14:paraId="4B7378A5" w14:textId="77777777" w:rsidR="00E523C2" w:rsidRDefault="00CC668F">
                      <w:pPr>
                        <w:tabs>
                          <w:tab w:val="left" w:pos="1276"/>
                        </w:tabs>
                        <w:spacing w:line="259" w:lineRule="auto"/>
                        <w:ind w:firstLine="709"/>
                        <w:jc w:val="both"/>
                        <w:rPr>
                          <w:szCs w:val="24"/>
                        </w:rPr>
                      </w:pPr>
                      <w:r>
                        <w:rPr>
                          <w:szCs w:val="24"/>
                        </w:rPr>
                        <w:t>„</w:t>
                      </w:r>
                      <w:sdt>
                        <w:sdtPr>
                          <w:alias w:val="Numeris"/>
                          <w:tag w:val="nr_3548e6b413334790812626ba98efdf7e"/>
                          <w:id w:val="-37349953"/>
                          <w:lock w:val="sdtLocked"/>
                        </w:sdtPr>
                        <w:sdtEndPr/>
                        <w:sdtContent>
                          <w:r>
                            <w:rPr>
                              <w:szCs w:val="24"/>
                            </w:rPr>
                            <w:t>64</w:t>
                          </w:r>
                        </w:sdtContent>
                      </w:sdt>
                      <w:r>
                        <w:rPr>
                          <w:szCs w:val="24"/>
                        </w:rPr>
                        <w:t>. Tarybos pirmininko pasirašytą posėdžio I dalies darbotvarkę Veiklos valdymo skyrius  ne vėlia</w:t>
                      </w:r>
                      <w:r>
                        <w:rPr>
                          <w:szCs w:val="24"/>
                        </w:rPr>
                        <w:t xml:space="preserve">u kaip prieš 1 darbo dieną iki posėdžio paskelbia Tarybos svetainėje. I dalies Tarybos posėdžio nutarimų projektai ir pažymos Tarybos svetainėje neskelbiami. Kviečiamiems dalyviams pagal klausimo rengėjų sudarytą sąrašą išsiunčiami pranešimai apie Tarybos </w:t>
                      </w:r>
                      <w:r>
                        <w:rPr>
                          <w:szCs w:val="24"/>
                        </w:rPr>
                        <w:t xml:space="preserve">posėdį. Klausimo medžiaga pateikiama tik tuo atveju, kai suinteresuotos šalys kreipiasi į Tarybos Veiklos valdymo skyrių arba į klausimo rengėją. Tarybos pirmininko pasirašytą posėdžio II dalies darbotvarkę kartu su nutarimų projektais ir pažymomis dėl jų </w:t>
                      </w:r>
                      <w:r>
                        <w:rPr>
                          <w:szCs w:val="24"/>
                        </w:rPr>
                        <w:t>bei kita informacine medžiaga Veiklos valdymo skyrius ne vėliau kaip prieš 3 darbo dienas iki posėdžio paskelbia Tarybos svetainėje. Kviečiamiems dalyviams pagal klausimo rengėjų sudarytą sąrašą išsiunčiami pranešimai apie Tarybos posėdį.“;</w:t>
                      </w:r>
                    </w:p>
                  </w:sdtContent>
                </w:sdt>
              </w:sdtContent>
            </w:sdt>
          </w:sdtContent>
        </w:sdt>
        <w:sdt>
          <w:sdtPr>
            <w:alias w:val="5 p."/>
            <w:tag w:val="part_957df24bc8e54deb9da7f75a29527b32"/>
            <w:id w:val="160444349"/>
            <w:lock w:val="sdtLocked"/>
          </w:sdtPr>
          <w:sdtEndPr/>
          <w:sdtContent>
            <w:p w14:paraId="4B7378A6" w14:textId="77777777" w:rsidR="00E523C2" w:rsidRDefault="00CC668F">
              <w:pPr>
                <w:tabs>
                  <w:tab w:val="left" w:pos="1276"/>
                </w:tabs>
                <w:spacing w:line="259" w:lineRule="auto"/>
                <w:ind w:firstLine="709"/>
                <w:jc w:val="both"/>
                <w:rPr>
                  <w:szCs w:val="24"/>
                </w:rPr>
              </w:pPr>
              <w:sdt>
                <w:sdtPr>
                  <w:alias w:val="Numeris"/>
                  <w:tag w:val="nr_957df24bc8e54deb9da7f75a29527b32"/>
                  <w:id w:val="1777908210"/>
                  <w:lock w:val="sdtLocked"/>
                </w:sdtPr>
                <w:sdtEndPr/>
                <w:sdtContent>
                  <w:r>
                    <w:rPr>
                      <w:szCs w:val="24"/>
                    </w:rPr>
                    <w:t>5</w:t>
                  </w:r>
                </w:sdtContent>
              </w:sdt>
              <w:r>
                <w:rPr>
                  <w:szCs w:val="24"/>
                </w:rPr>
                <w:t xml:space="preserve">. </w:t>
              </w:r>
              <w:r>
                <w:rPr>
                  <w:szCs w:val="24"/>
                </w:rPr>
                <w:t>Pakeisti 65 punktą ir jį išdėstyti taip:</w:t>
              </w:r>
            </w:p>
            <w:sdt>
              <w:sdtPr>
                <w:alias w:val="citata"/>
                <w:tag w:val="part_71beb671bccb45f094423ead4dae43f6"/>
                <w:id w:val="-489565694"/>
                <w:lock w:val="sdtLocked"/>
              </w:sdtPr>
              <w:sdtEndPr/>
              <w:sdtContent>
                <w:sdt>
                  <w:sdtPr>
                    <w:alias w:val="65 p."/>
                    <w:tag w:val="part_416b48072ef243ed815bd6e86688f667"/>
                    <w:id w:val="-1463800074"/>
                    <w:lock w:val="sdtLocked"/>
                  </w:sdtPr>
                  <w:sdtEndPr/>
                  <w:sdtContent>
                    <w:p w14:paraId="4B7378A7" w14:textId="77777777" w:rsidR="00E523C2" w:rsidRDefault="00CC668F">
                      <w:pPr>
                        <w:tabs>
                          <w:tab w:val="left" w:pos="1276"/>
                        </w:tabs>
                        <w:spacing w:line="259" w:lineRule="auto"/>
                        <w:ind w:firstLine="709"/>
                        <w:jc w:val="both"/>
                        <w:rPr>
                          <w:szCs w:val="24"/>
                        </w:rPr>
                      </w:pPr>
                      <w:r>
                        <w:rPr>
                          <w:szCs w:val="24"/>
                        </w:rPr>
                        <w:t>„</w:t>
                      </w:r>
                      <w:sdt>
                        <w:sdtPr>
                          <w:alias w:val="Numeris"/>
                          <w:tag w:val="nr_416b48072ef243ed815bd6e86688f667"/>
                          <w:id w:val="-391960964"/>
                          <w:lock w:val="sdtLocked"/>
                        </w:sdtPr>
                        <w:sdtEndPr/>
                        <w:sdtContent>
                          <w:r>
                            <w:rPr>
                              <w:szCs w:val="24"/>
                            </w:rPr>
                            <w:t>65</w:t>
                          </w:r>
                        </w:sdtContent>
                      </w:sdt>
                      <w:r>
                        <w:rPr>
                          <w:szCs w:val="24"/>
                        </w:rPr>
                        <w:t>. Visa Tarybos posėdžio II dalyje svarstytinų klausimų medžiaga turi būti pateikiama Veiklos valdymo skyriui ne vėliau kaip likus keturioms darbo dienoms iki posėdžio pradžios, tai yra ketvirtadienį iki darbo d</w:t>
                      </w:r>
                      <w:r>
                        <w:rPr>
                          <w:szCs w:val="24"/>
                        </w:rPr>
                        <w:t xml:space="preserve">ienos pabaigos, jei posėdis rengiamas kitą ketvirtadienį. </w:t>
                      </w:r>
                    </w:p>
                    <w:p w14:paraId="4B7378A8" w14:textId="77777777" w:rsidR="00E523C2" w:rsidRDefault="00CC668F">
                      <w:pPr>
                        <w:tabs>
                          <w:tab w:val="left" w:pos="1276"/>
                        </w:tabs>
                        <w:spacing w:line="259" w:lineRule="auto"/>
                        <w:ind w:firstLine="709"/>
                        <w:jc w:val="both"/>
                        <w:rPr>
                          <w:szCs w:val="24"/>
                        </w:rPr>
                      </w:pPr>
                      <w:r>
                        <w:rPr>
                          <w:szCs w:val="24"/>
                        </w:rPr>
                        <w:t xml:space="preserve">Tarybos posėdžio I dalyje svarstytinų klausimų medžiaga turi būti pateikiama Veiklos valdymo skyriui ne vėliau, kaip likus  dviem darbo dienoms iki posėdžio pradžios, t. y. pirmadienį iki darbo dienos pabaigos, jei posėdis rengiamas ketvirtadienį. </w:t>
                      </w:r>
                    </w:p>
                    <w:p w14:paraId="4B7378A9" w14:textId="77777777" w:rsidR="00E523C2" w:rsidRDefault="00CC668F">
                      <w:pPr>
                        <w:tabs>
                          <w:tab w:val="left" w:pos="1276"/>
                        </w:tabs>
                        <w:spacing w:line="259" w:lineRule="auto"/>
                        <w:ind w:firstLine="709"/>
                        <w:jc w:val="both"/>
                        <w:rPr>
                          <w:szCs w:val="24"/>
                        </w:rPr>
                      </w:pPr>
                      <w:r>
                        <w:rPr>
                          <w:szCs w:val="24"/>
                        </w:rPr>
                        <w:t>Medžiag</w:t>
                      </w:r>
                      <w:r>
                        <w:rPr>
                          <w:szCs w:val="24"/>
                        </w:rPr>
                        <w:t>a neeiliniam posėdžiui Veiklos valdymo skyriui turi būti pateikiama tais pačiais terminais, kaip ir įprastine tvarka organizuojamam posėdžiui. Papildomi klausimai eiliniam ar neeiliniam posėdžiui gali būti teikiami skubos tvarka dviejų Tarybos narių teikim</w:t>
                      </w:r>
                      <w:r>
                        <w:rPr>
                          <w:szCs w:val="24"/>
                        </w:rPr>
                        <w:t>u – kuruojančio Tarybos nario ir Tarybos pirmininko. Kai Tarybos posėdžiui teikiamas papildomas klausimas yra kuruojamas Tarybos pirmininko, posėdžio medžiagą kartu turi teikti vienas iš Tarybos narių.</w:t>
                      </w:r>
                    </w:p>
                    <w:p w14:paraId="4B7378AA" w14:textId="796EAA1E" w:rsidR="00E523C2" w:rsidRDefault="00CC668F">
                      <w:pPr>
                        <w:tabs>
                          <w:tab w:val="left" w:pos="1276"/>
                        </w:tabs>
                        <w:spacing w:line="259" w:lineRule="auto"/>
                        <w:ind w:firstLine="709"/>
                        <w:jc w:val="both"/>
                        <w:rPr>
                          <w:szCs w:val="24"/>
                        </w:rPr>
                      </w:pPr>
                      <w:r>
                        <w:rPr>
                          <w:szCs w:val="24"/>
                        </w:rPr>
                        <w:t>Papildomas klausimas (pažyma ir nutarimo projektas viz</w:t>
                      </w:r>
                      <w:r>
                        <w:rPr>
                          <w:szCs w:val="24"/>
                        </w:rPr>
                        <w:t>uoti ir pasirašyti Reglamento 60 </w:t>
                      </w:r>
                      <w:r>
                        <w:rPr>
                          <w:szCs w:val="24"/>
                        </w:rPr>
                        <w:t>punkto nustatyta tvarka) Tarybos eilinio ar neeilinio posėdžio I daliai gali būti teikiamas skubos tvarka Tarybos posėdyje dalyvaujančių Tarybos narių bendru teikimu.“;</w:t>
                      </w:r>
                    </w:p>
                  </w:sdtContent>
                </w:sdt>
              </w:sdtContent>
            </w:sdt>
          </w:sdtContent>
        </w:sdt>
        <w:sdt>
          <w:sdtPr>
            <w:alias w:val="6 p."/>
            <w:tag w:val="part_05752aa7ba444d27803c222b16ae07fe"/>
            <w:id w:val="-1213956290"/>
            <w:lock w:val="sdtLocked"/>
          </w:sdtPr>
          <w:sdtEndPr/>
          <w:sdtContent>
            <w:p w14:paraId="4B7378AB" w14:textId="77777777" w:rsidR="00E523C2" w:rsidRDefault="00CC668F">
              <w:pPr>
                <w:tabs>
                  <w:tab w:val="left" w:pos="1276"/>
                </w:tabs>
                <w:spacing w:line="259" w:lineRule="auto"/>
                <w:ind w:firstLine="709"/>
                <w:jc w:val="both"/>
                <w:rPr>
                  <w:szCs w:val="24"/>
                </w:rPr>
              </w:pPr>
              <w:sdt>
                <w:sdtPr>
                  <w:alias w:val="Numeris"/>
                  <w:tag w:val="nr_05752aa7ba444d27803c222b16ae07fe"/>
                  <w:id w:val="-1040593027"/>
                  <w:lock w:val="sdtLocked"/>
                </w:sdtPr>
                <w:sdtEndPr/>
                <w:sdtContent>
                  <w:r>
                    <w:rPr>
                      <w:szCs w:val="24"/>
                    </w:rPr>
                    <w:t>6</w:t>
                  </w:r>
                </w:sdtContent>
              </w:sdt>
              <w:r>
                <w:rPr>
                  <w:szCs w:val="24"/>
                </w:rPr>
                <w:t>. Redaguoti 92 punktą ir jį išdėstyti taip:</w:t>
              </w:r>
            </w:p>
            <w:sdt>
              <w:sdtPr>
                <w:alias w:val="citata"/>
                <w:tag w:val="part_190430cb949c4f8ea6f3f7e921403f02"/>
                <w:id w:val="-1690904364"/>
                <w:lock w:val="sdtLocked"/>
              </w:sdtPr>
              <w:sdtEndPr/>
              <w:sdtContent>
                <w:sdt>
                  <w:sdtPr>
                    <w:alias w:val="92 p."/>
                    <w:tag w:val="part_3ee1fcb33c9d4355ba56c88b108191db"/>
                    <w:id w:val="-949555360"/>
                    <w:lock w:val="sdtLocked"/>
                  </w:sdtPr>
                  <w:sdtEndPr/>
                  <w:sdtContent>
                    <w:p w14:paraId="4B7378AF" w14:textId="45365DCB" w:rsidR="00E523C2" w:rsidRDefault="00CC668F" w:rsidP="00CC668F">
                      <w:pPr>
                        <w:tabs>
                          <w:tab w:val="left" w:pos="1276"/>
                        </w:tabs>
                        <w:spacing w:line="259" w:lineRule="auto"/>
                        <w:ind w:firstLine="709"/>
                        <w:jc w:val="both"/>
                        <w:rPr>
                          <w:szCs w:val="24"/>
                          <w:lang w:eastAsia="lt-LT"/>
                        </w:rPr>
                      </w:pPr>
                      <w:r>
                        <w:rPr>
                          <w:szCs w:val="24"/>
                        </w:rPr>
                        <w:t>„</w:t>
                      </w:r>
                      <w:sdt>
                        <w:sdtPr>
                          <w:alias w:val="Numeris"/>
                          <w:tag w:val="nr_3ee1fcb33c9d4355ba56c88b108191db"/>
                          <w:id w:val="1296719082"/>
                          <w:lock w:val="sdtLocked"/>
                        </w:sdtPr>
                        <w:sdtEndPr/>
                        <w:sdtContent>
                          <w:bookmarkStart w:id="0" w:name="_GoBack"/>
                          <w:bookmarkEnd w:id="0"/>
                          <w:r>
                            <w:rPr>
                              <w:szCs w:val="24"/>
                            </w:rPr>
                            <w:t>92</w:t>
                          </w:r>
                        </w:sdtContent>
                      </w:sdt>
                      <w:r>
                        <w:rPr>
                          <w:szCs w:val="24"/>
                        </w:rPr>
                        <w:t>. Teikiamuose Tarybos pirmininkui pasirašyti nutarimuose ir jų prieduose gali būti taisomos tik po nutarimų priėmimo pastebėtos rašybos ir gramatinės klaidos, nekeičiančios teisės akto turinio ir prasmės.“.</w:t>
                      </w:r>
                    </w:p>
                  </w:sdtContent>
                </w:sdt>
              </w:sdtContent>
            </w:sdt>
          </w:sdtContent>
        </w:sdt>
        <w:sdt>
          <w:sdtPr>
            <w:alias w:val="signatura"/>
            <w:tag w:val="part_c80f7fcd3fda4686b8514436a50a0bff"/>
            <w:id w:val="-628157270"/>
            <w:lock w:val="sdtLocked"/>
          </w:sdtPr>
          <w:sdtEndPr/>
          <w:sdtContent>
            <w:p w14:paraId="47688B42" w14:textId="77777777" w:rsidR="00CC668F" w:rsidRDefault="00CC668F">
              <w:pPr>
                <w:spacing w:line="259" w:lineRule="auto"/>
                <w:jc w:val="both"/>
              </w:pPr>
            </w:p>
            <w:p w14:paraId="453CC61A" w14:textId="77777777" w:rsidR="00CC668F" w:rsidRDefault="00CC668F">
              <w:pPr>
                <w:spacing w:line="259" w:lineRule="auto"/>
                <w:jc w:val="both"/>
              </w:pPr>
            </w:p>
            <w:p w14:paraId="4788A0FF" w14:textId="77777777" w:rsidR="00CC668F" w:rsidRDefault="00CC668F">
              <w:pPr>
                <w:spacing w:line="259" w:lineRule="auto"/>
                <w:jc w:val="both"/>
              </w:pPr>
            </w:p>
            <w:p w14:paraId="4B7378B0" w14:textId="10B32FC8" w:rsidR="00E523C2" w:rsidRDefault="00CC668F">
              <w:pPr>
                <w:spacing w:line="259" w:lineRule="auto"/>
                <w:jc w:val="both"/>
                <w:rPr>
                  <w:sz w:val="22"/>
                  <w:szCs w:val="22"/>
                </w:rPr>
              </w:pPr>
              <w:r>
                <w:rPr>
                  <w:szCs w:val="24"/>
                  <w:lang w:eastAsia="lt-LT"/>
                </w:rPr>
                <w:t>Tarybos pirmininkė</w:t>
              </w:r>
              <w:r>
                <w:rPr>
                  <w:szCs w:val="24"/>
                  <w:lang w:eastAsia="lt-LT"/>
                </w:rPr>
                <w:tab/>
              </w:r>
              <w:r>
                <w:rPr>
                  <w:szCs w:val="24"/>
                  <w:lang w:eastAsia="lt-LT"/>
                </w:rPr>
                <w:tab/>
              </w:r>
              <w:r>
                <w:rPr>
                  <w:szCs w:val="24"/>
                  <w:lang w:eastAsia="lt-LT"/>
                </w:rPr>
                <w:tab/>
              </w:r>
              <w:r>
                <w:rPr>
                  <w:szCs w:val="24"/>
                  <w:lang w:eastAsia="lt-LT"/>
                </w:rPr>
                <w:tab/>
              </w:r>
              <w:r>
                <w:rPr>
                  <w:szCs w:val="24"/>
                  <w:lang w:eastAsia="lt-LT"/>
                </w:rPr>
                <w:tab/>
                <w:t>Inga Žilienė</w:t>
              </w:r>
            </w:p>
          </w:sdtContent>
        </w:sdt>
      </w:sdtContent>
    </w:sdt>
    <w:sectPr w:rsidR="00E523C2">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284" w:gutter="0"/>
      <w:paperSrc w:first="7" w:other="7"/>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7378B5" w14:textId="77777777" w:rsidR="00E523C2" w:rsidRDefault="00CC668F">
      <w:pPr>
        <w:rPr>
          <w:sz w:val="22"/>
          <w:szCs w:val="22"/>
        </w:rPr>
      </w:pPr>
      <w:r>
        <w:rPr>
          <w:sz w:val="22"/>
          <w:szCs w:val="22"/>
        </w:rPr>
        <w:separator/>
      </w:r>
    </w:p>
  </w:endnote>
  <w:endnote w:type="continuationSeparator" w:id="0">
    <w:p w14:paraId="4B7378B6" w14:textId="77777777" w:rsidR="00E523C2" w:rsidRDefault="00CC668F">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7378B9" w14:textId="77777777" w:rsidR="00E523C2" w:rsidRDefault="00CC668F">
    <w:pPr>
      <w:framePr w:wrap="auto" w:vAnchor="text" w:hAnchor="margin" w:xAlign="right" w:y="1"/>
      <w:tabs>
        <w:tab w:val="center" w:pos="4677"/>
        <w:tab w:val="right" w:pos="9355"/>
      </w:tabs>
      <w:rPr>
        <w:sz w:val="22"/>
        <w:szCs w:val="22"/>
      </w:rPr>
    </w:pPr>
    <w:r>
      <w:rPr>
        <w:sz w:val="22"/>
        <w:szCs w:val="22"/>
      </w:rPr>
      <w:fldChar w:fldCharType="begin"/>
    </w:r>
    <w:r>
      <w:rPr>
        <w:sz w:val="22"/>
        <w:szCs w:val="22"/>
      </w:rPr>
      <w:instrText xml:space="preserve">PAGE  </w:instrText>
    </w:r>
    <w:r>
      <w:rPr>
        <w:sz w:val="22"/>
        <w:szCs w:val="22"/>
      </w:rPr>
      <w:fldChar w:fldCharType="end"/>
    </w:r>
  </w:p>
  <w:p w14:paraId="4B7378BA" w14:textId="77777777" w:rsidR="00E523C2" w:rsidRDefault="00E523C2">
    <w:pPr>
      <w:tabs>
        <w:tab w:val="center" w:pos="4677"/>
        <w:tab w:val="right" w:pos="9355"/>
      </w:tabs>
      <w:ind w:right="360"/>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7378BB" w14:textId="77777777" w:rsidR="00E523C2" w:rsidRDefault="00E523C2">
    <w:pPr>
      <w:tabs>
        <w:tab w:val="center" w:pos="4677"/>
        <w:tab w:val="right" w:pos="9355"/>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7378BD" w14:textId="77777777" w:rsidR="00E523C2" w:rsidRDefault="00E523C2">
    <w:pPr>
      <w:tabs>
        <w:tab w:val="center" w:pos="4677"/>
        <w:tab w:val="right" w:pos="9355"/>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7378B3" w14:textId="77777777" w:rsidR="00E523C2" w:rsidRDefault="00CC668F">
      <w:pPr>
        <w:rPr>
          <w:sz w:val="22"/>
          <w:szCs w:val="22"/>
        </w:rPr>
      </w:pPr>
      <w:r>
        <w:rPr>
          <w:sz w:val="22"/>
          <w:szCs w:val="22"/>
        </w:rPr>
        <w:separator/>
      </w:r>
    </w:p>
  </w:footnote>
  <w:footnote w:type="continuationSeparator" w:id="0">
    <w:p w14:paraId="4B7378B4" w14:textId="77777777" w:rsidR="00E523C2" w:rsidRDefault="00CC668F">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7378B7" w14:textId="77777777" w:rsidR="00E523C2" w:rsidRDefault="00E523C2">
    <w:pPr>
      <w:tabs>
        <w:tab w:val="center" w:pos="4986"/>
        <w:tab w:val="right" w:pos="9972"/>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7378B8" w14:textId="77777777" w:rsidR="00E523C2" w:rsidRDefault="00E523C2">
    <w:pPr>
      <w:tabs>
        <w:tab w:val="center" w:pos="4986"/>
        <w:tab w:val="right" w:pos="9972"/>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7378BC" w14:textId="77777777" w:rsidR="00E523C2" w:rsidRDefault="00E523C2">
    <w:pPr>
      <w:tabs>
        <w:tab w:val="center" w:pos="4986"/>
        <w:tab w:val="right" w:pos="9972"/>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7DEF"/>
    <w:rsid w:val="00BB7DEF"/>
    <w:rsid w:val="00CC668F"/>
    <w:rsid w:val="00E523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B737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e97335163cb4499ab22775e46efa91d" PartId="a4a67a1f75f941538408ae1cea027a59">
    <Part Type="preambule" DocPartId="83fffa7ad57948ad93e0c551f0ed63f7" PartId="4861473878fb44ac93e4ed9fbbe65326"/>
    <Part Type="pastraipa" DocPartId="1372efe7ece74a6d8eece5cf99ae2d24" PartId="bb203cd2040d4becaa0e9743cbf133b9"/>
    <Part Type="punktas" Nr="1" Abbr="1 p." DocPartId="ab732ed94a074be490948615d4b50c86" PartId="03b9c70155504f74bc19a7e99a09db60">
      <Part Type="citata" DocPartId="7c45cdc5936b49df841d89db6b3f6eaa" PartId="51432cf7e01049fbb485fdcfd8b11ec2">
        <Part Type="punktas" Nr="43" Abbr="43 p." DocPartId="fad8e70557374fca9d95271028539c88" PartId="a501c2ea270d43d48e0239b2529feb03"/>
      </Part>
    </Part>
    <Part Type="punktas" Nr="2" Abbr="2 p." DocPartId="20a337b290cb4aa7893a3e04d85973c1" PartId="fd18a203b7d4436c9b05f59c8b9615d3">
      <Part Type="citata" DocPartId="2d691e254ae646519287e9c1d0f2fdde" PartId="03197f3c951e4399a17678a8e6246f5a">
        <Part Type="punktas" Nr="60" Abbr="60 p." DocPartId="160113232068439daeaf888f6cc1d8d6" PartId="d245f77062e640f3b1d3d7bd23befef1"/>
      </Part>
    </Part>
    <Part Type="punktas" Nr="3" Abbr="3 p." DocPartId="757231396f524aafbbdb72a0d560521b" PartId="b13b4105818549e797c55805e1e3eeb2">
      <Part Type="citata" DocPartId="1a8d55c8df054018ab3a9127d0930b2f" PartId="a935e7ec1c444c348983eec24706a5fe">
        <Part Type="punktas" Nr="63" Abbr="63 p." DocPartId="1bfa58e0a76d43b7933abcaa2177f0cc" PartId="9db23f66e683476393abe97b0202d6b9"/>
      </Part>
    </Part>
    <Part Type="punktas" Nr="4" Abbr="4 p." DocPartId="185291b300c343518439d30f68e9a2f3" PartId="8cc84fe4919d498eb0f5cbcc5aff8775">
      <Part Type="citata" DocPartId="836c28b79c004cfda38434e8e312e2f4" PartId="c8bb81e465254b15a894d42bb493ef87">
        <Part Type="punktas" Nr="64" Abbr="64 p." DocPartId="a48468a3d24941ff90605fefb4671537" PartId="3548e6b413334790812626ba98efdf7e"/>
      </Part>
    </Part>
    <Part Type="punktas" Nr="5" Abbr="5 p." DocPartId="b11592c9ac484ca692a34ebf883e4db7" PartId="957df24bc8e54deb9da7f75a29527b32">
      <Part Type="citata" DocPartId="bebd953f5b414bb293728cd36cb0ede2" PartId="71beb671bccb45f094423ead4dae43f6">
        <Part Type="punktas" Nr="65" Abbr="65 p." DocPartId="9489b168dc694925a956525aa036efdc" PartId="416b48072ef243ed815bd6e86688f667"/>
      </Part>
    </Part>
    <Part Type="punktas" Nr="6" Abbr="6 p." DocPartId="00e6d21611824f57beb9b8dd025ff5c8" PartId="05752aa7ba444d27803c222b16ae07fe">
      <Part Type="citata" DocPartId="c774dc6a26c14f38a03e960c27ddea2b" PartId="190430cb949c4f8ea6f3f7e921403f02">
        <Part Type="punktas" Nr="92" Abbr="92 p." DocPartId="729920ddcfb14a18a226cbc2790308a3" PartId="3ee1fcb33c9d4355ba56c88b108191db"/>
      </Part>
    </Part>
    <Part Type="signatura" DocPartId="d1a7597981f54a5dbe8e46a8e0c52fb9" PartId="c80f7fcd3fda4686b8514436a50a0bff"/>
  </Part>
</Parts>
</file>

<file path=customXml/itemProps1.xml><?xml version="1.0" encoding="utf-8"?>
<ds:datastoreItem xmlns:ds="http://schemas.openxmlformats.org/officeDocument/2006/customXml" ds:itemID="{4C7A3446-D190-4521-9D94-424C9059CA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4438</Words>
  <Characters>2530</Characters>
  <Application>Microsoft Office Word</Application>
  <DocSecurity>0</DocSecurity>
  <Lines>21</Lines>
  <Paragraphs>13</Paragraphs>
  <ScaleCrop>false</ScaleCrop>
  <Company/>
  <LinksUpToDate>false</LinksUpToDate>
  <CharactersWithSpaces>6955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dc:creator>
  <cp:lastModifiedBy>GUMBYTĖ Danguolė</cp:lastModifiedBy>
  <cp:revision>3</cp:revision>
  <dcterms:created xsi:type="dcterms:W3CDTF">2019-11-12T13:56:00Z</dcterms:created>
  <dcterms:modified xsi:type="dcterms:W3CDTF">2019-11-12T14:04:00Z</dcterms:modified>
</cp:coreProperties>
</file>