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02069e839b549e8aa15425b2cd761ca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2F972B7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864D6F4" w14:textId="44112AD1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4BC6B7B7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56BC32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22BB01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10EA61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648638D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8" o:title=""/>
                    </v:shape>
                    <o:OLEObject Type="Embed" ProgID="Word.Picture.8" ShapeID="_x0000_i1025" DrawAspect="Content" ObjectID="_1747825640" r:id="rId9"/>
                  </w:object>
                </w:r>
              </w:p>
              <w:p w14:paraId="2A077EE1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C9B372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699EFDE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1380B5A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318129FA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182C9B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44BC28E9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43343403" w14:textId="1BD3D6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VAIKO MINIMALIOS IR VIDUTINĖS PRIEŽIŪROS PRIEMONIŲ AR AUKLĖJAMOJO POVEIKIO PRIEMONĖS ĮGYVENDINIMO TELŠIŲ RAJONO SAVIVALDYBĖJE ORGANIZAVIMO, KOORDINAVIMO IR KONTROLĖS TVARKOS APRAŠO PATVIRTINIMO</w:t>
                </w:r>
              </w:p>
            </w:tc>
          </w:tr>
          <w:tr w14:paraId="4DDA6B7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17A59FA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52E09F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F589A8E" w14:textId="0B459BA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2023 m. birželio 7 d. Nr. M1-151</w:t>
                </w:r>
              </w:p>
            </w:tc>
          </w:tr>
          <w:tr w14:paraId="5404283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241DE91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3E884B2E" w14:textId="77777777">
          <w:pPr>
            <w:rPr>
              <w:szCs w:val="24"/>
            </w:r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44A596B1" w14:textId="77777777">
          <w:pPr>
            <w:widowControl w:val="0"/>
            <w:tabs>
              <w:tab w:val="left" w:pos="1134"/>
            </w:tabs>
            <w:suppressAutoHyphens/>
            <w:ind w:firstLine="851"/>
            <w:jc w:val="both"/>
            <w:rPr>
              <w:szCs w:val="24"/>
            </w:rPr>
          </w:pPr>
        </w:p>
      </w:sdtContent>
    </w:sdt>
    <w:sdt>
      <w:sdtPr>
        <w:alias w:val="pastraipa"/>
        <w:tag w:val="part_3da3ce5b159f4f7bb413693e0de90afe"/>
        <w:lock w:val="sdtLocked"/>
        <w:richText/>
      </w:sdtPr>
      <w:sdtContent>
        <w:p w14:paraId="4413E24B" w14:textId="7D179203">
          <w:pPr>
            <w:widowControl w:val="0"/>
            <w:tabs>
              <w:tab w:val="left" w:pos="1134"/>
            </w:tabs>
            <w:suppressAutoHyphens/>
            <w:ind w:firstLine="851"/>
            <w:jc w:val="both"/>
            <w:rPr>
              <w:rFonts w:eastAsia="SimSun" w:cs="Mangal"/>
              <w:kern w:val="1"/>
              <w:szCs w:val="24"/>
              <w:lang w:bidi="hi-IN"/>
            </w:rPr>
          </w:pPr>
          <w:r>
            <w:rPr>
              <w:szCs w:val="24"/>
            </w:rPr>
            <w:t xml:space="preserve">Vadovaudamasis </w:t>
          </w:r>
          <w:r>
            <w:rPr>
              <w:rFonts w:eastAsia="SimSun" w:cs="Mangal"/>
              <w:kern w:val="1"/>
              <w:szCs w:val="24"/>
              <w:lang w:bidi="hi-IN"/>
            </w:rPr>
            <w:t xml:space="preserve">Lietuvos Respublikos vietos savivaldos įstatymo 25 straipsnio 1 ir 5 dalimis, Lietuvos Respublikos vaiko minimalios ir vidutinės priežiūros įstatymo 28 straipsnio 1 punktu, Vaiko minimalios ir vidutinės priežiūros priemonių ar auklėjamojo poveikio priemonės įgyvendinimo savivaldybėje organizavimo, koordinavimo ir kontrolės rekomendacijų, patvirtintų </w:t>
          </w:r>
          <w:r>
            <w:rPr>
              <w:szCs w:val="24"/>
            </w:rPr>
            <w:t xml:space="preserve">Lietuvos Respublikos švietimo, mokslo ir sporto ministro 2017 m. liepos 5 d. įsakymu Nr. V-555 „Dėl Vaiko minimalios ir vidutinės priežiūros priemonių ar auklėjamojo poveikio priemonės įgyvendinimo savivaldybėje organizavimo, koordinavimo ir kontrolės rekomendacijų patvirtinimo“, </w:t>
          </w:r>
          <w:r>
            <w:rPr>
              <w:rFonts w:eastAsia="SimSun" w:cs="Mangal"/>
              <w:kern w:val="1"/>
              <w:szCs w:val="24"/>
              <w:lang w:bidi="hi-IN"/>
            </w:rPr>
            <w:t>37 punktu:</w:t>
          </w:r>
        </w:p>
      </w:sdtContent>
    </w:sdt>
    <w:sdt>
      <w:sdtPr>
        <w:alias w:val="pastraipa"/>
        <w:tag w:val="part_bb1bcf320ef14c40a0642dd901e2beb4"/>
        <w:lock w:val="sdtLocked"/>
        <w:richText/>
      </w:sdtPr>
      <w:sdtContent>
        <w:p w14:paraId="49DD2A1E" w14:textId="34EF6251">
          <w:pPr>
            <w:widowControl w:val="0"/>
            <w:tabs>
              <w:tab w:val="left" w:pos="1134"/>
            </w:tabs>
            <w:suppressAutoHyphens/>
            <w:ind w:firstLine="851"/>
            <w:jc w:val="both"/>
            <w:rPr>
              <w:rFonts w:eastAsia="SimSun" w:cs="Tahoma"/>
              <w:kern w:val="2"/>
              <w:szCs w:val="24"/>
              <w:lang w:bidi="hi-IN"/>
            </w:rPr>
          </w:pPr>
          <w:r>
            <w:rPr>
              <w:rFonts w:eastAsia="SimSun" w:cs="Tahoma"/>
              <w:spacing w:val="60"/>
              <w:kern w:val="2"/>
              <w:szCs w:val="24"/>
              <w:lang w:bidi="hi-IN"/>
            </w:rPr>
            <w:t>tvirtinu</w:t>
          </w:r>
          <w:r>
            <w:rPr>
              <w:rFonts w:eastAsia="SimSun" w:cs="Tahoma"/>
              <w:kern w:val="2"/>
              <w:szCs w:val="24"/>
              <w:lang w:bidi="hi-IN"/>
            </w:rPr>
            <w:t xml:space="preserve"> Vaiko minimalios ir vidutinės priežiūros priemonių ar auklėjamojo poveikio priemonės įgyvendinimo Telšių rajono savivaldybėje organizavimo, koordinavimo ir kontrolės tvarkos aprašą (pridedama).</w:t>
          </w:r>
        </w:p>
        <w:p w14:paraId="002D11F9" w14:textId="77777777"/>
        <w:p w14:paraId="2AF31CA0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a1752de33f2e4da5819928c49762fa0b"/>
            <w:lock w:val="sdtLocked"/>
            <w:richText/>
          </w:sdtPr>
          <w:sdtContent>
            <w:p w14:paraId="334CA7AE" w14:textId="698ACE0E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>Tomas Katkus</w:t>
              </w:r>
            </w:p>
            <w:p w14:paraId="4B9DFFE4" w14:textId="77777777">
              <w:pPr>
                <w:rPr>
                  <w:szCs w:val="24"/>
                </w:rPr>
              </w:pPr>
            </w:p>
            <w:p w14:paraId="2FCB8A33" w14:textId="77777777">
              <w:pPr>
                <w:rPr>
                  <w:szCs w:val="24"/>
                </w:rPr>
              </w:pPr>
            </w:p>
            <w:p w14:paraId="2E81A2D7" w14:textId="77777777">
              <w:pPr>
                <w:rPr>
                  <w:szCs w:val="24"/>
                </w:rPr>
              </w:pPr>
            </w:p>
            <w:p w14:paraId="3E50E38E" w14:textId="77777777">
              <w:pPr>
                <w:rPr>
                  <w:szCs w:val="24"/>
                </w:rPr>
              </w:pPr>
            </w:p>
            <w:p w14:paraId="40368312" w14:textId="77777777">
              <w:pPr>
                <w:rPr>
                  <w:szCs w:val="24"/>
                </w:rPr>
              </w:pPr>
            </w:p>
            <w:p w14:paraId="064F2422" w14:textId="77777777">
              <w:pPr>
                <w:rPr>
                  <w:szCs w:val="24"/>
                </w:rPr>
              </w:pPr>
            </w:p>
            <w:p w14:paraId="2529D09E" w14:textId="77777777">
              <w:pPr>
                <w:rPr>
                  <w:szCs w:val="24"/>
                </w:rPr>
              </w:pPr>
            </w:p>
            <w:p w14:paraId="503513F1" w14:textId="77777777">
              <w:pPr>
                <w:rPr>
                  <w:szCs w:val="24"/>
                </w:rPr>
              </w:pPr>
            </w:p>
            <w:p w14:paraId="1F4AD686" w14:textId="77777777">
              <w:pPr>
                <w:rPr>
                  <w:szCs w:val="24"/>
                </w:rPr>
              </w:pPr>
            </w:p>
            <w:p w14:paraId="1514A195" w14:textId="77777777">
              <w:pPr>
                <w:rPr>
                  <w:szCs w:val="24"/>
                </w:rPr>
              </w:pPr>
            </w:p>
            <w:p w14:paraId="53878EDE" w14:textId="77777777">
              <w:pPr>
                <w:rPr>
                  <w:szCs w:val="24"/>
                </w:rPr>
              </w:pPr>
            </w:p>
            <w:p w14:paraId="5E9B8B93" w14:textId="77777777">
              <w:pPr>
                <w:rPr>
                  <w:szCs w:val="24"/>
                </w:rPr>
              </w:pPr>
            </w:p>
            <w:p w14:paraId="1046718E" w14:textId="77777777">
              <w:pPr>
                <w:rPr>
                  <w:szCs w:val="24"/>
                </w:rPr>
              </w:pPr>
            </w:p>
            <w:p w14:paraId="797EFE51" w14:textId="77777777">
              <w:pPr>
                <w:rPr>
                  <w:szCs w:val="24"/>
                </w:rPr>
              </w:pPr>
            </w:p>
            <w:p w14:paraId="57B3EBA6" w14:textId="77777777">
              <w:pPr>
                <w:rPr>
                  <w:szCs w:val="24"/>
                </w:rPr>
              </w:pPr>
            </w:p>
            <w:p w14:paraId="076E9889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Parengė </w:t>
              </w:r>
            </w:p>
            <w:p w14:paraId="4984E339" w14:textId="77777777">
              <w:pPr>
                <w:rPr>
                  <w:szCs w:val="24"/>
                </w:rPr>
              </w:pPr>
            </w:p>
            <w:p w14:paraId="562708C0" w14:textId="38DE76EB">
              <w:pPr>
                <w:rPr>
                  <w:szCs w:val="24"/>
                </w:rPr>
              </w:pPr>
              <w:r>
                <w:rPr>
                  <w:szCs w:val="24"/>
                </w:rPr>
                <w:t>Roma Mikalčienė</w:t>
              </w:r>
            </w:p>
            <w:p w14:paraId="1F68E31A" w14:textId="400E3BC4">
              <w:pPr>
                <w:rPr>
                  <w:szCs w:val="24"/>
                </w:rPr>
              </w:pPr>
              <w:r>
                <w:rPr>
                  <w:szCs w:val="24"/>
                </w:rPr>
                <w:t>2023-06-02</w:t>
              </w:r>
            </w:p>
            <w:p w14:paraId="0F53B8BF" w14:textId="18E3FED9">
              <w:pPr>
                <w:rPr>
                  <w:szCs w:val="24"/>
                </w:rPr>
              </w:pP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6DADA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76160E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CA65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7E8E1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A2646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4C142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DADD1E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6237E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906A71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F7E3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CEAEC2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DBF11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65727F08"/>
  <w15:docId w15:val="{D15D1143-661D-4F9A-96AA-EA05D4565DC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030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53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6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59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19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055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7057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261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911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18378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239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8437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4413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92487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407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4832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07901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649936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7505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853732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291961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97492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01679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9059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932ea600e8fa454f80f17cf0522d66c1" PartId="102069e839b549e8aa15425b2cd761ca"/>
  <Part Type="pastraipa" DocPartId="8ead2f9cc68a4b7499746f8419d17480" PartId="3da3ce5b159f4f7bb413693e0de90afe"/>
  <Part Type="pastraipa" DocPartId="9512dbc6adcb48a1a3ac75972db88816" PartId="bb1bcf320ef14c40a0642dd901e2beb4">
    <Part Type="signatura" DocPartId="d4564a85e6e14d62a296da00e5d35507" PartId="a1752de33f2e4da5819928c49762fa0b"/>
  </Part>
</Parts>
</file>

<file path=customXml/itemProps1.xml><?xml version="1.0" encoding="utf-8"?>
<ds:datastoreItem xmlns:ds="http://schemas.openxmlformats.org/officeDocument/2006/customXml" ds:itemID="{930583FE-57F3-48A2-BE6F-DA34F0CCCA61}">
  <ds:schemaRefs/>
</ds:datastoreItem>
</file>

<file path=customXml/itemProps2.xml><?xml version="1.0" encoding="utf-8"?>
<ds:datastoreItem xmlns:ds="http://schemas.openxmlformats.org/officeDocument/2006/customXml" ds:itemID="{BC3EF30C-E7B7-49FA-8604-1DD8E6391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D8FA286-59D1-4A8D-818F-A08811BA4F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1133</Characters>
  <Application>Microsoft Office Word</Application>
  <DocSecurity>4</DocSecurity>
  <Lines>53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1270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2023-06-09T11:20:00Z</dcterms:created>
  <dc:creator>vartotojas</dc:creator>
  <lastModifiedBy>adlibuser</lastModifiedBy>
  <lastPrinted>2023-04-27T05:44:00Z</lastPrinted>
  <dcterms:modified xsi:type="dcterms:W3CDTF">2023-06-09T11:20:00Z</dcterms:modified>
  <revision>2</revision>
  <dc:title>PROJEKTAS</dc:title>
</coreProperties>
</file>