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19" w:rsidRDefault="005329B4">
      <w:pPr>
        <w:spacing w:after="0"/>
        <w:jc w:val="center"/>
      </w:pPr>
      <w:r>
        <w:rPr>
          <w:noProof/>
          <w:lang w:val="lt-LT" w:eastAsia="lt-LT"/>
        </w:rPr>
        <w:drawing>
          <wp:inline distT="0" distB="0" distL="0" distR="0">
            <wp:extent cx="457200" cy="5429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F19" w:rsidRDefault="005329B4">
      <w:pPr>
        <w:pStyle w:val="Antrat2"/>
        <w:rPr>
          <w:rFonts w:eastAsia="Calibri"/>
        </w:rPr>
      </w:pPr>
      <w:r>
        <w:rPr>
          <w:rFonts w:eastAsia="Calibri"/>
        </w:rPr>
        <w:t>KELMĖS RAJONO SAVIVALDYBĖS</w:t>
      </w:r>
    </w:p>
    <w:p w:rsidR="00833F19" w:rsidRDefault="005329B4">
      <w:pPr>
        <w:pStyle w:val="Antrat2"/>
      </w:pPr>
      <w:r>
        <w:rPr>
          <w:rFonts w:eastAsia="Calibri"/>
          <w:szCs w:val="24"/>
        </w:rPr>
        <w:t>TARYBA</w:t>
      </w:r>
    </w:p>
    <w:p w:rsidR="00833F19" w:rsidRDefault="00833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833F19" w:rsidRDefault="00532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SPRENDIMAS</w:t>
      </w:r>
    </w:p>
    <w:p w:rsidR="00833F19" w:rsidRDefault="005329B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DĖL VIEŠOSIOS ĮSTAIGOS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lt-LT" w:eastAsia="lt-LT"/>
        </w:rPr>
        <w:t xml:space="preserve">KELMĖS RAJONO PSICHIKOS SVEIKATOS CENTRO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2019 METŲ VEIKLOS ATASKAITOS, FINANSINIŲ ATASKAITŲ RINKINIO IR 2020 METŲ SIEKTINŲ VEIKLOS RODIKLIŲ PROJEKTO PATVIRTINIMO</w:t>
      </w:r>
    </w:p>
    <w:p w:rsidR="00833F19" w:rsidRDefault="005329B4">
      <w:pPr>
        <w:pStyle w:val="Pagrindiniotekstotrauka"/>
        <w:spacing w:before="120" w:after="0"/>
        <w:ind w:left="0"/>
        <w:jc w:val="center"/>
      </w:pPr>
      <w:r>
        <w:t xml:space="preserve">2020 m. balandžio </w:t>
      </w:r>
      <w:r w:rsidR="00FD74CF">
        <w:t>30</w:t>
      </w:r>
      <w:r>
        <w:t xml:space="preserve"> </w:t>
      </w:r>
      <w:r>
        <w:t>d. Nr. T-</w:t>
      </w:r>
      <w:r w:rsidR="00FD74CF">
        <w:t>126</w:t>
      </w:r>
    </w:p>
    <w:p w:rsidR="00833F19" w:rsidRDefault="005329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Kelmė</w:t>
      </w:r>
    </w:p>
    <w:p w:rsidR="00833F19" w:rsidRDefault="00833F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833F19" w:rsidRDefault="00833F1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833F19" w:rsidRDefault="005329B4">
      <w:pPr>
        <w:widowControl w:val="0"/>
        <w:shd w:val="clear" w:color="auto" w:fill="FFFFFF"/>
        <w:tabs>
          <w:tab w:val="left" w:pos="1134"/>
        </w:tabs>
        <w:spacing w:after="0" w:line="360" w:lineRule="auto"/>
        <w:ind w:right="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Vadovaudamasi Lietuvos Respublikos vietos savivaldos įstatymo 16 straipsnio 2 dalies 19 punktu, 16 straipsnio 3 dalies 5 punktu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Kelmės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tarybos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reglamento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patvirtinto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Kelmės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tarybos</w:t>
      </w:r>
      <w:proofErr w:type="spellEnd"/>
      <w:r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birželio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/>
          <w:sz w:val="24"/>
          <w:szCs w:val="24"/>
        </w:rPr>
        <w:t>sprendimu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 T-186 „</w:t>
      </w:r>
      <w:proofErr w:type="spellStart"/>
      <w:r>
        <w:rPr>
          <w:rFonts w:ascii="Times New Roman" w:hAnsi="Times New Roman"/>
          <w:sz w:val="24"/>
          <w:szCs w:val="24"/>
        </w:rPr>
        <w:t>Dėl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Kelmės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tarybos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reglamento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/>
          <w:sz w:val="24"/>
          <w:szCs w:val="24"/>
        </w:rPr>
        <w:t xml:space="preserve">“, 106.1.19 </w:t>
      </w:r>
      <w:proofErr w:type="spellStart"/>
      <w:r>
        <w:rPr>
          <w:rFonts w:ascii="Times New Roman" w:hAnsi="Times New Roman"/>
          <w:sz w:val="24"/>
          <w:szCs w:val="24"/>
        </w:rPr>
        <w:t>papunkčiu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Kelmės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rajono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savivaldybės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taryba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60"/>
          <w:sz w:val="24"/>
          <w:szCs w:val="24"/>
        </w:rPr>
        <w:t>nusprendži</w:t>
      </w:r>
      <w:r>
        <w:rPr>
          <w:rFonts w:ascii="Times New Roman" w:hAnsi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833F19" w:rsidRDefault="005329B4">
      <w:pPr>
        <w:widowControl w:val="0"/>
        <w:shd w:val="clear" w:color="auto" w:fill="FFFFFF"/>
        <w:tabs>
          <w:tab w:val="left" w:pos="1134"/>
        </w:tabs>
        <w:spacing w:after="0" w:line="360" w:lineRule="auto"/>
        <w:ind w:right="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Patvirtinti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viešosios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įstaigos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Kelmės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sveikatos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/>
          <w:sz w:val="24"/>
          <w:szCs w:val="24"/>
        </w:rPr>
        <w:t>metų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ataskaitą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pridedama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833F19" w:rsidRDefault="005329B4">
      <w:pPr>
        <w:widowControl w:val="0"/>
        <w:shd w:val="clear" w:color="auto" w:fill="FFFFFF"/>
        <w:tabs>
          <w:tab w:val="left" w:pos="1134"/>
        </w:tabs>
        <w:spacing w:after="0" w:line="360" w:lineRule="auto"/>
        <w:ind w:right="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Patvirtinti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viešosios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įstaigos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Kelmės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sveikatos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/>
          <w:sz w:val="24"/>
          <w:szCs w:val="24"/>
        </w:rPr>
        <w:t>metų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ataskaitų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rinkinį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pridedama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833F19" w:rsidRDefault="005329B4">
      <w:pPr>
        <w:widowControl w:val="0"/>
        <w:shd w:val="clear" w:color="auto" w:fill="FFFFFF"/>
        <w:tabs>
          <w:tab w:val="left" w:pos="1134"/>
        </w:tabs>
        <w:spacing w:after="0" w:line="360" w:lineRule="auto"/>
        <w:ind w:right="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Patvirti</w:t>
      </w:r>
      <w:r>
        <w:rPr>
          <w:rFonts w:ascii="Times New Roman" w:hAnsi="Times New Roman"/>
          <w:sz w:val="24"/>
          <w:szCs w:val="24"/>
        </w:rPr>
        <w:t>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viešosios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įstaigos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Kelmės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sveikatos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/>
          <w:sz w:val="24"/>
          <w:szCs w:val="24"/>
        </w:rPr>
        <w:t>metų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siektinų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veiklos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rodiklių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projektą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pridedama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833F19" w:rsidRDefault="005329B4">
      <w:pPr>
        <w:tabs>
          <w:tab w:val="left" w:pos="709"/>
          <w:tab w:val="left" w:pos="993"/>
          <w:tab w:val="center" w:pos="4819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sprendimas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vieną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mėnesį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būti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skundžiamas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Respublikos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administracinių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teisenos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įstatymo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nustatyta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tvarka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gionų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apygardos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administraciniam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teismui</w:t>
      </w:r>
      <w:proofErr w:type="spellEnd"/>
      <w:r>
        <w:rPr>
          <w:rFonts w:ascii="Times New Roman" w:hAnsi="Times New Roman"/>
          <w:sz w:val="24"/>
          <w:szCs w:val="24"/>
        </w:rPr>
        <w:t xml:space="preserve"> (RAAT) </w:t>
      </w: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(A. </w:t>
      </w:r>
      <w:proofErr w:type="spellStart"/>
      <w:r>
        <w:rPr>
          <w:rFonts w:ascii="Times New Roman" w:hAnsi="Times New Roman"/>
          <w:sz w:val="24"/>
          <w:szCs w:val="24"/>
        </w:rPr>
        <w:t>Mickevičiaus</w:t>
      </w:r>
      <w:proofErr w:type="spellEnd"/>
      <w:r>
        <w:rPr>
          <w:rFonts w:ascii="Times New Roman" w:hAnsi="Times New Roman"/>
          <w:sz w:val="24"/>
          <w:szCs w:val="24"/>
        </w:rPr>
        <w:t xml:space="preserve"> g. 8A, 44312 Kaunas), </w:t>
      </w:r>
      <w:proofErr w:type="spellStart"/>
      <w:r>
        <w:rPr>
          <w:rFonts w:ascii="Times New Roman" w:hAnsi="Times New Roman"/>
          <w:sz w:val="24"/>
          <w:szCs w:val="24"/>
        </w:rPr>
        <w:t>Klaipėdos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Galinio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Pylimo</w:t>
      </w:r>
      <w:proofErr w:type="spellEnd"/>
      <w:r>
        <w:rPr>
          <w:rFonts w:ascii="Times New Roman" w:hAnsi="Times New Roman"/>
          <w:sz w:val="24"/>
          <w:szCs w:val="24"/>
        </w:rPr>
        <w:t xml:space="preserve"> g. 9, 91230 </w:t>
      </w:r>
      <w:proofErr w:type="spellStart"/>
      <w:r>
        <w:rPr>
          <w:rFonts w:ascii="Times New Roman" w:hAnsi="Times New Roman"/>
          <w:sz w:val="24"/>
          <w:szCs w:val="24"/>
        </w:rPr>
        <w:t>Klaipėda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Panevėžio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Respublikos</w:t>
      </w:r>
      <w:proofErr w:type="spellEnd"/>
      <w:r>
        <w:rPr>
          <w:rFonts w:ascii="Times New Roman" w:hAnsi="Times New Roman"/>
          <w:sz w:val="24"/>
          <w:szCs w:val="24"/>
        </w:rPr>
        <w:t xml:space="preserve"> g. 62, 35158 </w:t>
      </w:r>
      <w:proofErr w:type="spellStart"/>
      <w:r>
        <w:rPr>
          <w:rFonts w:ascii="Times New Roman" w:hAnsi="Times New Roman"/>
          <w:sz w:val="24"/>
          <w:szCs w:val="24"/>
        </w:rPr>
        <w:t>Panevėžys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Šiaulių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Dvaro</w:t>
      </w:r>
      <w:proofErr w:type="spellEnd"/>
      <w:r>
        <w:rPr>
          <w:rFonts w:ascii="Times New Roman" w:hAnsi="Times New Roman"/>
          <w:sz w:val="24"/>
          <w:szCs w:val="24"/>
        </w:rPr>
        <w:t xml:space="preserve"> g. 80, 76298 </w:t>
      </w:r>
      <w:proofErr w:type="spellStart"/>
      <w:r>
        <w:rPr>
          <w:rFonts w:ascii="Times New Roman" w:hAnsi="Times New Roman"/>
          <w:sz w:val="24"/>
          <w:szCs w:val="24"/>
        </w:rPr>
        <w:t>Šiauliai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rūmuose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3F19" w:rsidRDefault="00833F19">
      <w:pPr>
        <w:spacing w:after="0" w:line="36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833F19" w:rsidRDefault="005329B4">
      <w:pPr>
        <w:spacing w:after="0" w:line="36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Savivaldybės m</w:t>
      </w:r>
      <w:r>
        <w:rPr>
          <w:rFonts w:ascii="Times New Roman" w:hAnsi="Times New Roman"/>
          <w:sz w:val="24"/>
          <w:szCs w:val="24"/>
          <w:lang w:val="lt-LT" w:eastAsia="lt-LT"/>
        </w:rPr>
        <w:t>eras</w:t>
      </w:r>
      <w:r>
        <w:rPr>
          <w:rFonts w:ascii="Times New Roman" w:hAnsi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/>
          <w:sz w:val="24"/>
          <w:szCs w:val="24"/>
          <w:lang w:val="lt-LT" w:eastAsia="lt-LT"/>
        </w:rPr>
        <w:tab/>
        <w:t xml:space="preserve">           Vaclovas </w:t>
      </w:r>
      <w:proofErr w:type="spellStart"/>
      <w:r>
        <w:rPr>
          <w:rFonts w:ascii="Times New Roman" w:hAnsi="Times New Roman"/>
          <w:sz w:val="24"/>
          <w:szCs w:val="24"/>
          <w:lang w:val="lt-LT" w:eastAsia="lt-LT"/>
        </w:rPr>
        <w:t>Andrulis</w:t>
      </w:r>
      <w:proofErr w:type="spellEnd"/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</w:t>
      </w:r>
    </w:p>
    <w:p w:rsidR="00833F19" w:rsidRDefault="00833F19">
      <w:pPr>
        <w:spacing w:after="0" w:line="360" w:lineRule="auto"/>
        <w:ind w:right="27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33F19" w:rsidRDefault="00833F19">
      <w:pPr>
        <w:spacing w:after="0" w:line="360" w:lineRule="auto"/>
        <w:ind w:right="278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sectPr w:rsidR="00833F19">
      <w:footerReference w:type="default" r:id="rId7"/>
      <w:pgSz w:w="11906" w:h="16838"/>
      <w:pgMar w:top="1134" w:right="567" w:bottom="1134" w:left="1701" w:header="567" w:footer="0" w:gutter="0"/>
      <w:cols w:space="1296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B4" w:rsidRDefault="005329B4">
      <w:pPr>
        <w:spacing w:after="0" w:line="240" w:lineRule="auto"/>
      </w:pPr>
      <w:r>
        <w:separator/>
      </w:r>
    </w:p>
  </w:endnote>
  <w:endnote w:type="continuationSeparator" w:id="0">
    <w:p w:rsidR="005329B4" w:rsidRDefault="0053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CF" w:rsidRDefault="00FD74CF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lt-LT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57FC490447FA457B9A0D4FCD354349D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2020-04-30 T1-149</w:t>
        </w:r>
      </w:sdtContent>
    </w:sdt>
  </w:p>
  <w:p w:rsidR="00FD74CF" w:rsidRDefault="00FD74C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B4" w:rsidRDefault="005329B4">
      <w:pPr>
        <w:spacing w:after="0" w:line="240" w:lineRule="auto"/>
      </w:pPr>
      <w:r>
        <w:separator/>
      </w:r>
    </w:p>
  </w:footnote>
  <w:footnote w:type="continuationSeparator" w:id="0">
    <w:p w:rsidR="005329B4" w:rsidRDefault="00532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19"/>
    <w:rsid w:val="005329B4"/>
    <w:rsid w:val="00833F19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2FD78-E4F8-49D2-B080-3A372A6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4009"/>
    <w:pPr>
      <w:suppressAutoHyphens/>
      <w:spacing w:after="200" w:line="276" w:lineRule="auto"/>
      <w:textAlignment w:val="baseline"/>
    </w:pPr>
    <w:rPr>
      <w:rFonts w:eastAsia="Times New Roman"/>
      <w:lang w:val="en-US"/>
    </w:rPr>
  </w:style>
  <w:style w:type="paragraph" w:styleId="Antrat2">
    <w:name w:val="heading 2"/>
    <w:basedOn w:val="prastasis"/>
    <w:next w:val="prastasis"/>
    <w:qFormat/>
    <w:rsid w:val="0046400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qFormat/>
    <w:rsid w:val="0046400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qFormat/>
    <w:rsid w:val="00464009"/>
    <w:rPr>
      <w:rFonts w:ascii="Times New Roman" w:eastAsia="Calibri" w:hAnsi="Times New Roman" w:cs="Times New Roman"/>
      <w:sz w:val="24"/>
      <w:szCs w:val="20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B14E5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EA3003"/>
    <w:rPr>
      <w:rFonts w:eastAsia="Times New Roman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EA3003"/>
    <w:rPr>
      <w:rFonts w:eastAsia="Times New Roman"/>
      <w:lang w:val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Pagrindiniotekstotrauka">
    <w:name w:val="Body Text Indent"/>
    <w:basedOn w:val="prastasis"/>
    <w:rsid w:val="00464009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val="lt-LT" w:eastAsia="lt-LT"/>
    </w:rPr>
  </w:style>
  <w:style w:type="paragraph" w:styleId="Betarp">
    <w:name w:val="No Spacing"/>
    <w:qFormat/>
    <w:rsid w:val="00464009"/>
    <w:pPr>
      <w:suppressAutoHyphens/>
      <w:textAlignment w:val="baseline"/>
    </w:pPr>
    <w:rPr>
      <w:rFonts w:eastAsia="Times New Roman"/>
      <w:lang w:val="en-US"/>
    </w:rPr>
  </w:style>
  <w:style w:type="paragraph" w:styleId="Sraopastraipa">
    <w:name w:val="List Paragraph"/>
    <w:basedOn w:val="prastasis"/>
    <w:uiPriority w:val="34"/>
    <w:qFormat/>
    <w:rsid w:val="007A7EB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B14E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EA3003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A3003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FC490447FA457B9A0D4FCD354349D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ABD43D5-B526-41F6-AE16-FA8AD0BBC745}"/>
      </w:docPartPr>
      <w:docPartBody>
        <w:p w:rsidR="00000000" w:rsidRDefault="008850AF" w:rsidP="008850AF">
          <w:pPr>
            <w:pStyle w:val="57FC490447FA457B9A0D4FCD354349D1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AF"/>
    <w:rsid w:val="00411E98"/>
    <w:rsid w:val="0088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850AF"/>
    <w:rPr>
      <w:color w:val="808080"/>
    </w:rPr>
  </w:style>
  <w:style w:type="paragraph" w:customStyle="1" w:styleId="57FC490447FA457B9A0D4FCD354349D1">
    <w:name w:val="57FC490447FA457B9A0D4FCD354349D1"/>
    <w:rsid w:val="00885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2020-04-30 T1-149</dc:creator>
  <dc:description/>
  <cp:lastModifiedBy>Jurgita Janušauskienė</cp:lastModifiedBy>
  <cp:revision>6</cp:revision>
  <dcterms:created xsi:type="dcterms:W3CDTF">2020-04-08T09:11:00Z</dcterms:created>
  <dcterms:modified xsi:type="dcterms:W3CDTF">2020-04-29T06:36:00Z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