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6e7ae78ab04f2f84cd86381eb4d69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SEIMAS</w:t>
          </w:r>
        </w:p>
        <w:p>
          <w:pPr>
            <w:jc w:val="center"/>
            <w:rPr>
              <w:b/>
              <w:caps/>
            </w:rPr>
          </w:pPr>
        </w:p>
        <w:p>
          <w:pPr>
            <w:jc w:val="center"/>
            <w:rPr>
              <w:b/>
              <w:caps/>
            </w:rPr>
          </w:pPr>
        </w:p>
        <w:p>
          <w:pPr>
            <w:jc w:val="center"/>
            <w:rPr>
              <w:b/>
              <w:bCs/>
              <w:caps/>
            </w:rPr>
          </w:pPr>
          <w:r>
            <w:rPr>
              <w:b/>
              <w:caps/>
            </w:rPr>
            <w:t>REZOLIUCIJA</w:t>
          </w:r>
        </w:p>
        <w:p>
          <w:pPr>
            <w:jc w:val="center"/>
            <w:rPr>
              <w:b/>
              <w:caps/>
            </w:rPr>
          </w:pPr>
          <w:r>
            <w:rPr>
              <w:b/>
              <w:caps/>
            </w:rPr>
            <w:t>DĖL 2023 METAIS MINĖTINŲ SVARBIŲ DATŲ, ĮVYKIŲ IR ASMENYBIŲ SUKAKČIŲ</w:t>
          </w:r>
        </w:p>
        <w:p>
          <w:pPr>
            <w:jc w:val="center"/>
            <w:rPr>
              <w:b/>
              <w:caps/>
            </w:rPr>
          </w:pPr>
        </w:p>
        <w:p>
          <w:pPr>
            <w:jc w:val="center"/>
            <w:rPr>
              <w:szCs w:val="24"/>
            </w:rPr>
          </w:pPr>
          <w:r>
            <w:rPr>
              <w:szCs w:val="24"/>
              <w:lang w:val="en-US"/>
            </w:rPr>
            <w:t>2022</w:t>
          </w:r>
          <w:r>
            <w:rPr>
              <w:szCs w:val="24"/>
            </w:rPr>
            <w:t xml:space="preserve"> m. </w:t>
          </w:r>
          <w:r>
            <w:rPr>
              <w:szCs w:val="24"/>
              <w:lang w:val="en-US"/>
            </w:rPr>
            <w:t>gegužės</w:t>
          </w:r>
          <w:r>
            <w:rPr>
              <w:szCs w:val="24"/>
            </w:rPr>
            <w:t xml:space="preserve"> </w:t>
          </w:r>
          <w:r>
            <w:rPr>
              <w:szCs w:val="24"/>
              <w:lang w:val="en-US"/>
            </w:rPr>
            <w:t>24</w:t>
          </w:r>
          <w:r>
            <w:rPr>
              <w:szCs w:val="24"/>
            </w:rPr>
            <w:t xml:space="preserve"> d. Nr. </w:t>
          </w:r>
          <w:r>
            <w:rPr>
              <w:szCs w:val="24"/>
              <w:lang w:val="en-US"/>
            </w:rPr>
            <w:t>XIV-1126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114ba6737a8c4ba1aa993e7323bd79f2"/>
            <w:lock w:val="sdtLocked"/>
            <w:richText/>
          </w:sdtPr>
          <w:sdtContent>
            <w:p>
              <w:pPr>
                <w:widowControl w:val="0"/>
                <w:suppressAutoHyphens/>
                <w:spacing w:line="380" w:lineRule="atLeast"/>
                <w:ind w:firstLine="720"/>
                <w:jc w:val="both"/>
                <w:rPr>
                  <w:color w:val="000000"/>
                  <w:szCs w:val="24"/>
                  <w:lang w:eastAsia="lt-LT"/>
                </w:rPr>
              </w:pPr>
              <w:r>
                <w:rPr>
                  <w:color w:val="000000"/>
                  <w:szCs w:val="24"/>
                  <w:lang w:eastAsia="lt-LT"/>
                </w:rPr>
                <w:t>Lietuvos Respublikos Seimas,</w:t>
              </w:r>
            </w:p>
          </w:sdtContent>
        </w:sdt>
        <w:sdt>
          <w:sdtPr>
            <w:alias w:val="pastraipa"/>
            <w:tag w:val="part_281cd514f17646209cb68760a5e4a11a"/>
            <w:lock w:val="sdtLocked"/>
            <w:richText/>
          </w:sdtPr>
          <w:sdtContent>
            <w:p>
              <w:pPr>
                <w:widowControl w:val="0"/>
                <w:suppressAutoHyphens/>
                <w:spacing w:line="380" w:lineRule="atLeast"/>
                <w:ind w:firstLine="720"/>
                <w:jc w:val="both"/>
                <w:rPr>
                  <w:color w:val="000000"/>
                  <w:szCs w:val="24"/>
                  <w:lang w:eastAsia="lt-LT"/>
                </w:rPr>
              </w:pPr>
              <w:r>
                <w:rPr>
                  <w:i/>
                  <w:color w:val="000000"/>
                  <w:szCs w:val="24"/>
                  <w:lang w:eastAsia="lt-LT"/>
                </w:rPr>
                <w:t>atsižvelgdamas</w:t>
              </w:r>
              <w:r>
                <w:rPr>
                  <w:color w:val="000000"/>
                  <w:szCs w:val="24"/>
                  <w:lang w:eastAsia="lt-LT"/>
                </w:rPr>
                <w:t xml:space="preserve"> į istorinės, politinės, sociokultūrinės atminties išsaugojimo svarbą ir 2023 metais minėtinus valstybei svarbius įvykius, žymių asmenybių sukaktis;</w:t>
              </w:r>
            </w:p>
            <w:p>
              <w:pPr>
                <w:widowControl w:val="0"/>
                <w:suppressAutoHyphens/>
                <w:spacing w:line="380" w:lineRule="atLeast"/>
                <w:ind w:firstLine="720"/>
                <w:jc w:val="both"/>
                <w:rPr>
                  <w:color w:val="000000"/>
                  <w:szCs w:val="24"/>
                  <w:lang w:eastAsia="lt-LT"/>
                </w:rPr>
              </w:pPr>
              <w:r>
                <w:rPr>
                  <w:i/>
                  <w:color w:val="000000"/>
                  <w:szCs w:val="24"/>
                  <w:lang w:eastAsia="lt-LT"/>
                </w:rPr>
                <w:t>pabrėždamas</w:t>
              </w:r>
              <w:r>
                <w:rPr>
                  <w:color w:val="000000"/>
                  <w:szCs w:val="24"/>
                  <w:lang w:eastAsia="lt-LT"/>
                </w:rPr>
                <w:t>, kad 2023 metais minėsime vargonininko, pirmosios lietuviškos operos kūrėjo Miko Petrausko 150-ąsias, rašytojo Mykolo Vaitkaus 140-ąsias, Lietuvos šaulių sąjungos įkūrėjo Vlado Putvinskio-Pūtvio 150-ąsias, knygnešės Felicijos Bortkevičienės 150-ąsias, Lietuvos žvalgės, politikės Marcelės Kubiliūtės 125-ąsias, istoriko, rašytojo Simono Daukanto 230-ąsias ir poeto Jurgio Baltrušaičio 150-ąsias gimimo metines;</w:t>
              </w:r>
            </w:p>
            <w:p>
              <w:pPr>
                <w:widowControl w:val="0"/>
                <w:suppressAutoHyphens/>
                <w:spacing w:line="380" w:lineRule="atLeast"/>
                <w:ind w:firstLine="720"/>
                <w:jc w:val="both"/>
                <w:rPr>
                  <w:color w:val="000000"/>
                  <w:szCs w:val="24"/>
                  <w:lang w:eastAsia="lt-LT"/>
                </w:rPr>
              </w:pPr>
              <w:r>
                <w:rPr>
                  <w:i/>
                  <w:color w:val="000000"/>
                  <w:szCs w:val="24"/>
                  <w:lang w:eastAsia="lt-LT"/>
                </w:rPr>
                <w:t>primindamas</w:t>
              </w:r>
              <w:r>
                <w:rPr>
                  <w:color w:val="000000"/>
                  <w:szCs w:val="24"/>
                  <w:lang w:eastAsia="lt-LT"/>
                </w:rPr>
                <w:t xml:space="preserve">, kad 2023 metais minėsime aktualius Lietuvos istorijos, politikos ir kultūros įvykius, paskutinių okupuotos Lietuvos masinių trėmimų 70-metį, Vilniaus geto likvidavimo </w:t>
                <w:br/>
                <w:t>80-metį, Stepono Dariaus ir Stasio Girėno skrydžio per Atlantą 90-metį, Vyriausiojo Lietuvos išlaisvinimo komiteto (VLIK) įsteigimo 80-metį, okupacinės Sovietų Sąjungos kariuomenės išvedimo iš Lietuvos 30-metį ir Jungtinių Amerikos Valstijų Kongreso Kersteno komiteto 70-metį;</w:t>
              </w:r>
            </w:p>
            <w:p>
              <w:pPr>
                <w:widowControl w:val="0"/>
                <w:suppressAutoHyphens/>
                <w:spacing w:line="380" w:lineRule="atLeast"/>
                <w:ind w:firstLine="720"/>
                <w:jc w:val="both"/>
                <w:rPr>
                  <w:color w:val="000000"/>
                  <w:szCs w:val="24"/>
                  <w:lang w:eastAsia="lt-LT"/>
                </w:rPr>
              </w:pPr>
              <w:r>
                <w:rPr>
                  <w:i/>
                  <w:color w:val="000000"/>
                  <w:szCs w:val="24"/>
                  <w:lang w:eastAsia="lt-LT"/>
                </w:rPr>
                <w:t>pabrėždamas</w:t>
              </w:r>
              <w:r>
                <w:rPr>
                  <w:color w:val="000000"/>
                  <w:szCs w:val="24"/>
                  <w:lang w:eastAsia="lt-LT"/>
                </w:rPr>
                <w:t>, kad 2023 metais sukanka 700 metų nuo Aukštaitijos vardo pagarsinimo, 770 metų nuo Dzūkijos (Dainavos) vardo pirmojo paminėjimo ir 100 metų nuo Plungės valstybinio žemaičių veislės arklių žirgyno įsteigimo,</w:t>
              </w:r>
            </w:p>
            <w:p>
              <w:pPr>
                <w:widowControl w:val="0"/>
                <w:suppressAutoHyphens/>
                <w:spacing w:line="380" w:lineRule="atLeast"/>
                <w:ind w:firstLine="720"/>
                <w:jc w:val="both"/>
                <w:rPr>
                  <w:color w:val="000000"/>
                  <w:szCs w:val="24"/>
                  <w:lang w:eastAsia="lt-LT"/>
                </w:rPr>
              </w:pPr>
              <w:r>
                <w:rPr>
                  <w:b/>
                  <w:color w:val="000000"/>
                  <w:szCs w:val="24"/>
                  <w:lang w:eastAsia="lt-LT"/>
                </w:rPr>
                <w:t>numato</w:t>
              </w:r>
              <w:r>
                <w:rPr>
                  <w:color w:val="000000"/>
                  <w:szCs w:val="24"/>
                  <w:lang w:eastAsia="lt-LT"/>
                </w:rPr>
                <w:t xml:space="preserve"> 2023 metais minėti Miko Petrausko, Mykolo Vaitkaus, Vlado Putvinskio-Pūtvio, Felicijos Bortkevičienės, Marcelės Kubiliūtės, Simono Daukanto, Jurgio Baltrušaičio, Tremtinių ir politinių kalinių, Edukacinės komisijos (Apšvietos), Vilniaus geto likvidavimo, Stepono Dariaus ir Stasio Girėno skrydžio per Atlantą, Vyriausiojo Lietuvos išlaisvinimo komiteto, Sovietų Sąjungos kariuomenės išvedimo iš Lietuvos, Jungtinių Amerikos Valstijų Kongreso Kersteno komiteto, Aukštaitijos, Dzūkijos (Dainavos) ir Žirgo metus;</w:t>
              </w:r>
            </w:p>
            <w:p>
              <w:pPr>
                <w:widowControl w:val="0"/>
                <w:suppressAutoHyphens/>
                <w:spacing w:line="380" w:lineRule="atLeast"/>
                <w:ind w:firstLine="720"/>
                <w:jc w:val="both"/>
                <w:rPr>
                  <w:color w:val="000000"/>
                  <w:szCs w:val="24"/>
                  <w:lang w:eastAsia="lt-LT"/>
                </w:rPr>
              </w:pPr>
              <w:r>
                <w:rPr>
                  <w:b/>
                  <w:color w:val="000000"/>
                  <w:szCs w:val="24"/>
                  <w:lang w:eastAsia="lt-LT"/>
                </w:rPr>
                <w:t>siūlo</w:t>
              </w:r>
              <w:r>
                <w:rPr>
                  <w:color w:val="000000"/>
                  <w:szCs w:val="24"/>
                  <w:lang w:eastAsia="lt-LT"/>
                </w:rPr>
                <w:t xml:space="preserve"> Lietuvos Respublikos Vyriausybei sudaryti tarpžinybines komisijas sukakčių minėjimams ir programoms rengti, įtraukiant į jas Lietuvos Respublikos institucijas, savivaldybes, bendruomenes, organizacijas ir piliečius.</w:t>
              </w:r>
            </w:p>
            <w:p>
              <w:pPr>
                <w:widowControl w:val="0"/>
                <w:suppressAutoHyphens/>
                <w:spacing w:line="380" w:lineRule="atLeast"/>
                <w:ind w:firstLine="720"/>
                <w:jc w:val="both"/>
                <w:rPr>
                  <w:bCs/>
                  <w:iCs/>
                  <w:color w:val="000000"/>
                  <w:szCs w:val="24"/>
                  <w:lang w:eastAsia="lt-LT"/>
                </w:rPr>
              </w:pPr>
            </w:p>
          </w:sdtContent>
        </w:sdt>
        <w:sdt>
          <w:sdtPr>
            <w:alias w:val="signatura"/>
            <w:tag w:val="part_991542c737f244119082a2c769a4e122"/>
            <w:lock w:val="sdtLocked"/>
            <w:richText/>
          </w:sdtPr>
          <w:sdtContent>
            <w:p>
              <w:pPr>
                <w:tabs>
                  <w:tab w:val="right" w:pos="9356"/>
                </w:tabs>
              </w:pPr>
              <w:r>
                <w:rPr>
                  <w:lang w:val="en-US"/>
                </w:rPr>
                <w:t>Seimo Pirmininkė</w:t>
              </w:r>
              <w:r>
                <w:rPr>
                  <w:caps/>
                </w:rPr>
                <w:tab/>
              </w:r>
              <w:r>
                <w:rPr>
                  <w:lang w:val="en-US"/>
                </w:rPr>
                <w:t>Viktorija Čmilytė-Nielsen</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E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BD729C4-0289-4E15-BC69-F4BB259F97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4ffa4ef539b448e8dacba4e5b29f438" PartId="956e7ae78ab04f2f84cd86381eb4d690">
    <Part Type="preambule" DocPartId="461801aa431d4b1499e11b49f027d4d7" PartId="114ba6737a8c4ba1aa993e7323bd79f2"/>
    <Part Type="pastraipa" DocPartId="33b5b029bea04332bea67804c86d1710" PartId="281cd514f17646209cb68760a5e4a11a"/>
    <Part Type="signatura" DocPartId="2029ae1b22c84a86ba109c52a569bd00" PartId="991542c737f244119082a2c769a4e122"/>
  </Part>
</Parts>
</file>

<file path=customXml/itemProps1.xml><?xml version="1.0" encoding="utf-8"?>
<ds:datastoreItem xmlns:ds="http://schemas.openxmlformats.org/officeDocument/2006/customXml" ds:itemID="{C31137F3-7DEF-45E0-A6DF-39C1B0DBF3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259</Words>
  <Characters>1979</Characters>
  <Application>Microsoft Office Word</Application>
  <DocSecurity>4</DocSecurity>
  <Lines>42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2224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2022-05-26T11:40:00Z</dcterms:created>
  <dc:creator>MOZERĖ Dainora</dc:creator>
  <lastModifiedBy>adlibuser</lastModifiedBy>
  <lastPrinted>2022-05-26T06:23:00Z</lastPrinted>
  <dcterms:modified xsi:type="dcterms:W3CDTF">2022-05-26T11:40:00Z</dcterms:modified>
  <revision>2</revision>
</coreProperties>
</file>