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a0df982778e40b482bef3ee4d2e8968"/>
        <w:id w:val="-1815488614"/>
        <w:lock w:val="sdtLocked"/>
      </w:sdtPr>
      <w:sdtEndPr/>
      <w:sdtContent>
        <w:p w:rsidR="007C3BCB" w:rsidRDefault="007C3BCB">
          <w:pPr>
            <w:jc w:val="center"/>
            <w:rPr>
              <w:lang w:eastAsia="lt-LT"/>
            </w:rPr>
          </w:pPr>
        </w:p>
        <w:p w:rsidR="007C3BCB" w:rsidRDefault="007C3BCB">
          <w:pPr>
            <w:jc w:val="center"/>
            <w:rPr>
              <w:lang w:eastAsia="lt-LT"/>
            </w:rPr>
          </w:pPr>
        </w:p>
        <w:p w:rsidR="007C3BCB" w:rsidRDefault="002B26D9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CB4757A" wp14:editId="220B8E2E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C3BCB" w:rsidRDefault="007C3BCB">
          <w:pPr>
            <w:rPr>
              <w:sz w:val="10"/>
              <w:szCs w:val="10"/>
            </w:rPr>
          </w:pPr>
        </w:p>
        <w:p w:rsidR="007C3BCB" w:rsidRDefault="002B26D9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7C3BCB" w:rsidRDefault="007C3BCB">
          <w:pPr>
            <w:jc w:val="center"/>
            <w:rPr>
              <w:caps/>
              <w:lang w:eastAsia="lt-LT"/>
            </w:rPr>
          </w:pPr>
        </w:p>
        <w:p w:rsidR="007C3BCB" w:rsidRDefault="002B26D9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7C3BCB" w:rsidRDefault="002B26D9">
          <w:pPr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LIETUVOS RESPUBLIKOS VYRIAUSYBĖS 2011 M. RUGSĖJO 21 D. NUTARIMO NR. 1096 „DĖL LIETUVOS RESPUBLIKOS VIEŠŲJŲ PIRKIMŲ,</w:t>
          </w:r>
        </w:p>
        <w:p w:rsidR="007C3BCB" w:rsidRDefault="002B26D9">
          <w:pPr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ATLIEKAMŲ GYNYBOS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 IR SAUGUMO SRITYJE, ĮSTATYMO ĮGYVENDINIMO“ PAKEITIMO</w:t>
          </w:r>
        </w:p>
        <w:p w:rsidR="007C3BCB" w:rsidRDefault="007C3BCB">
          <w:pPr>
            <w:spacing w:line="276" w:lineRule="auto"/>
            <w:jc w:val="center"/>
            <w:rPr>
              <w:b/>
              <w:szCs w:val="24"/>
              <w:lang w:eastAsia="lt-LT"/>
            </w:rPr>
          </w:pPr>
        </w:p>
        <w:p w:rsidR="007C3BCB" w:rsidRDefault="002B26D9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vasario 8 d. </w:t>
          </w:r>
          <w:r>
            <w:rPr>
              <w:lang w:eastAsia="lt-LT"/>
            </w:rPr>
            <w:t>Nr. 82</w:t>
          </w:r>
        </w:p>
        <w:p w:rsidR="007C3BCB" w:rsidRDefault="002B26D9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7C3BCB" w:rsidRDefault="007C3BCB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7e2c6f4f07e4158acea7d0ba0637387"/>
            <w:id w:val="-718287983"/>
            <w:lock w:val="sdtLocked"/>
          </w:sdtPr>
          <w:sdtEndPr/>
          <w:sdtContent>
            <w:p w:rsidR="007C3BCB" w:rsidRDefault="002B26D9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Lietuvos Respublikos Vyriausybė  </w:t>
              </w:r>
              <w:r>
                <w:rPr>
                  <w:color w:val="000000"/>
                  <w:spacing w:val="10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 xml:space="preserve">a: </w:t>
              </w:r>
            </w:p>
          </w:sdtContent>
        </w:sdt>
        <w:sdt>
          <w:sdtPr>
            <w:alias w:val="pastraipa"/>
            <w:tag w:val="part_3de5d4fd0cbb4512877c1f84e84c086f"/>
            <w:id w:val="-1320877299"/>
            <w:lock w:val="sdtLocked"/>
          </w:sdtPr>
          <w:sdtEndPr/>
          <w:sdtContent>
            <w:p w:rsidR="007C3BCB" w:rsidRDefault="002B26D9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Pakeisti Lietuvos Respublikos Vyriausybės 2011 m. rugsėjo 21 d. nutarimą Nr. 1096 „Dėl Lietuvos Respublikos viešųjų pirkimų, atliekamų gynybos</w:t>
              </w:r>
              <w:r>
                <w:rPr>
                  <w:color w:val="000000"/>
                  <w:szCs w:val="24"/>
                  <w:lang w:eastAsia="lt-LT"/>
                </w:rPr>
                <w:t xml:space="preserve"> ir saugumo srityje, įstatymo įgyvendinimo“ ir jį išdėstyti nauja redakcija:</w:t>
              </w:r>
            </w:p>
            <w:p w:rsidR="007C3BCB" w:rsidRDefault="007C3BCB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citata"/>
                <w:tag w:val="part_ee8624d5dbb94b99b579699bbf28f5cb"/>
                <w:id w:val="1470326694"/>
                <w:lock w:val="sdtLocked"/>
              </w:sdtPr>
              <w:sdtEndPr/>
              <w:sdtContent>
                <w:sdt>
                  <w:sdtPr>
                    <w:alias w:val="pagrindine"/>
                    <w:tag w:val="part_206bad93cf4b4e59a8ccbeaea1d6489a"/>
                    <w:id w:val="-1678804289"/>
                    <w:lock w:val="sdtLocked"/>
                  </w:sdtPr>
                  <w:sdtEndPr/>
                  <w:sdtContent>
                    <w:p w:rsidR="007C3BCB" w:rsidRDefault="002B26D9">
                      <w:pPr>
                        <w:jc w:val="center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LIETUVOS RESPUBLIKOS VYRIAUSYBĖ</w:t>
                      </w:r>
                    </w:p>
                    <w:p w:rsidR="007C3BCB" w:rsidRDefault="007C3BCB">
                      <w:pPr>
                        <w:ind w:firstLine="629"/>
                        <w:jc w:val="center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:rsidR="007C3BCB" w:rsidRDefault="002B26D9">
                      <w:pPr>
                        <w:jc w:val="center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NUTARIMAS</w:t>
                      </w:r>
                    </w:p>
                    <w:p w:rsidR="007C3BCB" w:rsidRDefault="002B26D9">
                      <w:pPr>
                        <w:jc w:val="center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DĖL LIETUVOS RESPUBLIKOS VIEŠŲJŲ PIRKIMŲ, ATLIEKAMŲ GYNYBOS IR SAUGUMO SRITYJE, ĮSTATYMO</w:t>
                      </w:r>
                    </w:p>
                    <w:p w:rsidR="007C3BCB" w:rsidRDefault="002B26D9">
                      <w:pPr>
                        <w:jc w:val="center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ĮGYVENDINIMO</w:t>
                      </w:r>
                    </w:p>
                    <w:p w:rsidR="007C3BCB" w:rsidRDefault="007C3BCB">
                      <w:pPr>
                        <w:ind w:firstLine="629"/>
                        <w:jc w:val="center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fd055706f37c47fda57f6cc42c8c5084"/>
                        <w:id w:val="-671564000"/>
                        <w:lock w:val="sdtLocked"/>
                      </w:sdtPr>
                      <w:sdtEndPr/>
                      <w:sdtContent>
                        <w:p w:rsidR="007C3BCB" w:rsidRDefault="002B26D9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Vadovaudamasi Lietuvos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Respublikos viešųjų pirkimų, atliekamų gynybos ir saugumo srityje, įstatymo 2 straipsnio 1 punktu, 17 straipsnio 4 dalimi, 18 straipsnio 3 dalimi, 34 straipsnio 6 dalimi, Lietuvos Respublikos Vyriausybė</w:t>
                          </w:r>
                          <w:r>
                            <w:rPr>
                              <w:color w:val="000000"/>
                              <w:spacing w:val="80"/>
                              <w:szCs w:val="24"/>
                              <w:lang w:eastAsia="lt-LT"/>
                            </w:rPr>
                            <w:t> </w:t>
                          </w:r>
                          <w:r>
                            <w:rPr>
                              <w:color w:val="000000"/>
                              <w:spacing w:val="60"/>
                              <w:szCs w:val="24"/>
                              <w:lang w:eastAsia="lt-LT"/>
                            </w:rPr>
                            <w:t>nutari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a: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2c98e38a54f2442e84c9b618de345734"/>
                        <w:id w:val="-1540823078"/>
                        <w:lock w:val="sdtLocked"/>
                      </w:sdtPr>
                      <w:sdtEndPr/>
                      <w:sdtContent>
                        <w:p w:rsidR="007C3BCB" w:rsidRDefault="002B26D9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Įgalioti: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363cc1ffbbf34734b6e91f7df137d3c5"/>
                        <w:id w:val="955753801"/>
                        <w:lock w:val="sdtLocked"/>
                      </w:sdtPr>
                      <w:sdtEndPr/>
                      <w:sdtContent>
                        <w:p w:rsidR="007C3BCB" w:rsidRDefault="002B26D9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63cc1ffbbf34734b6e91f7df137d3c5"/>
                              <w:id w:val="1682145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Lietuvos Respublikos kraš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to apsaugos ministeriją parengti ir patvirtinti:</w:t>
                          </w:r>
                        </w:p>
                        <w:sdt>
                          <w:sdtPr>
                            <w:alias w:val="1.1 pp."/>
                            <w:tag w:val="part_64290093b28245869904b6ad38228890"/>
                            <w:id w:val="-809178378"/>
                            <w:lock w:val="sdtLocked"/>
                          </w:sdtPr>
                          <w:sdtEndPr/>
                          <w:sdtContent>
                            <w:p w:rsidR="007C3BCB" w:rsidRDefault="002B26D9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4290093b28245869904b6ad38228890"/>
                                  <w:id w:val="-39436209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Bendrąjį karinės įrangos sąrašą;</w:t>
                              </w:r>
                            </w:p>
                          </w:sdtContent>
                        </w:sdt>
                        <w:sdt>
                          <w:sdtPr>
                            <w:alias w:val="1.2 pp."/>
                            <w:tag w:val="part_bdda0e708135462098cfec6202c5f0a0"/>
                            <w:id w:val="1836488541"/>
                            <w:lock w:val="sdtLocked"/>
                          </w:sdtPr>
                          <w:sdtEndPr/>
                          <w:sdtContent>
                            <w:p w:rsidR="007C3BCB" w:rsidRDefault="002B26D9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dda0e708135462098cfec6202c5f0a0"/>
                                  <w:id w:val="135800943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Perkančiųjų organizacijų, veikiančių gynybos srityje, atliekamų pirkimų atitikties nacionalinio saugumo interesams vertinimo tvarkos aprašą;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 p."/>
                        <w:tag w:val="part_d2021ccdf22643e0890e76bc70779c66"/>
                        <w:id w:val="-1016837251"/>
                        <w:lock w:val="sdtLocked"/>
                      </w:sdtPr>
                      <w:sdtEndPr/>
                      <w:sdtContent>
                        <w:p w:rsidR="007C3BCB" w:rsidRDefault="002B26D9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2021ccdf22643e0890e76bc70779c66"/>
                              <w:id w:val="8543812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Lietuvos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Respublikos ekonomikos ir inovacijų ministeriją – parengti ir patvirtinti Viešųjų pirkimų, atliekamų gynybos ir saugumo srityje, įstatymo 18 straipsnio 1 dalies 3–5 punktuose nurodytų tiekėjų atitinkamai tikslinei grupei priklausančių darbuotojų dalies nu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 metinio vidutinio sąrašuose esančių darbuotojų skaičiaus apskaičiavimo tvarkos aprašą;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e471b39265b84fbf939f15c158f43b15"/>
                        <w:id w:val="-432825400"/>
                        <w:lock w:val="sdtLocked"/>
                      </w:sdtPr>
                      <w:sdtEndPr/>
                      <w:sdtContent>
                        <w:p w:rsidR="007C3BCB" w:rsidRDefault="002B26D9" w:rsidP="002B26D9">
                          <w:pPr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471b39265b84fbf939f15c158f43b15"/>
                              <w:id w:val="13091264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Lietuvos Respublikos užsienio reikalų ministeriją kartu su Lietuvos Respublikos krašto apsaugos ministerija – suderinus su Viešųjų pirkimų tarnyba, patvirtinti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Lietuvos Respublikos diplomatinių atstovybių užsienio valstybėse, Lietuvos Respublikos atstovybių prie tarptautinių organizacijų, konsulinių įstaigų ir specialiųjų misijų, taip pat kitų perkančiųjų organizacijų, kurios užsienyje įsigyja prekių, paslaugų ar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darbų, skirtų užsienyje esantiems jų padaliniams, kariniams atstovams ar specialiesiems atašė arba skirtų užsienyje vykdomiems vystomojo bendradarbiavimo ir kitiems projektams, supaprastintų viešųjų pirkimų tvarkos aprašą.“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8cf01627bb6462781786d5be9fee28b"/>
            <w:id w:val="1563598668"/>
            <w:lock w:val="sdtLocked"/>
          </w:sdtPr>
          <w:sdtEndPr/>
          <w:sdtContent>
            <w:p w:rsidR="002B26D9" w:rsidRDefault="002B26D9">
              <w:pPr>
                <w:tabs>
                  <w:tab w:val="center" w:pos="-7800"/>
                  <w:tab w:val="left" w:pos="6237"/>
                  <w:tab w:val="right" w:pos="8306"/>
                  <w:tab w:val="left" w:pos="8789"/>
                </w:tabs>
              </w:pPr>
            </w:p>
            <w:p w:rsidR="002B26D9" w:rsidRDefault="002B26D9">
              <w:pPr>
                <w:tabs>
                  <w:tab w:val="center" w:pos="-7800"/>
                  <w:tab w:val="left" w:pos="6237"/>
                  <w:tab w:val="right" w:pos="8306"/>
                  <w:tab w:val="left" w:pos="8789"/>
                </w:tabs>
              </w:pPr>
            </w:p>
            <w:p w:rsidR="007C3BCB" w:rsidRDefault="002B26D9">
              <w:pPr>
                <w:tabs>
                  <w:tab w:val="center" w:pos="-7800"/>
                  <w:tab w:val="left" w:pos="6237"/>
                  <w:tab w:val="right" w:pos="8306"/>
                  <w:tab w:val="left" w:pos="8789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color w:val="000000"/>
                  <w:lang w:eastAsia="lt-LT"/>
                </w:rPr>
                <w:t>Ministrė Pirmininkė  </w:t>
              </w:r>
              <w:r>
                <w:rPr>
                  <w:color w:val="000000"/>
                  <w:lang w:eastAsia="lt-LT"/>
                </w:rPr>
                <w:t>   </w:t>
              </w:r>
              <w:r>
                <w:rPr>
                  <w:lang w:eastAsia="lt-LT"/>
                </w:rPr>
                <w:tab/>
                <w:t xml:space="preserve">              Ingrida Šimonytė</w:t>
              </w:r>
            </w:p>
            <w:p w:rsidR="007C3BCB" w:rsidRDefault="007C3BC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7C3BCB" w:rsidRDefault="007C3BC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7C3BCB" w:rsidRDefault="002B26D9">
              <w:pPr>
                <w:tabs>
                  <w:tab w:val="center" w:pos="-7800"/>
                  <w:tab w:val="left" w:pos="6237"/>
                  <w:tab w:val="right" w:pos="8306"/>
                  <w:tab w:val="left" w:pos="8789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Ekonomikos ir inovacijų ministrė</w:t>
              </w:r>
              <w:r>
                <w:rPr>
                  <w:lang w:eastAsia="lt-LT"/>
                </w:rPr>
                <w:tab/>
                <w:t xml:space="preserve">           Aušrinė Armonaitė</w:t>
              </w:r>
            </w:p>
          </w:sdtContent>
        </w:sdt>
      </w:sdtContent>
    </w:sdt>
    <w:sectPr w:rsidR="007C3B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BCB" w:rsidRDefault="002B26D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7C3BCB" w:rsidRDefault="002B26D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BCB" w:rsidRDefault="007C3BC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BCB" w:rsidRDefault="007C3BC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BCB" w:rsidRDefault="007C3BC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BCB" w:rsidRDefault="002B26D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7C3BCB" w:rsidRDefault="002B26D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BCB" w:rsidRDefault="002B26D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7C3BCB" w:rsidRDefault="007C3BC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BCB" w:rsidRDefault="002B26D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7C3BCB" w:rsidRDefault="007C3BC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BCB" w:rsidRDefault="007C3BC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B26D9"/>
    <w:rsid w:val="004C66E7"/>
    <w:rsid w:val="007C3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B23688"/>
  <w15:docId w15:val="{DA2B4F84-12A0-4223-9E1C-EF66DEC60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24071ec7d664a2eb260b0ab096b3b53" PartId="2a0df982778e40b482bef3ee4d2e8968">
    <Part Type="preambule" DocPartId="4664c6cb08284fd7b172707167cc0ec8" PartId="77e2c6f4f07e4158acea7d0ba0637387"/>
    <Part Type="pastraipa" DocPartId="e823292268fb4f44a963e3a7d818d549" PartId="3de5d4fd0cbb4512877c1f84e84c086f">
      <Part Type="citata" DocPartId="8955e7ca2e39434ea2e23e34781e7c21" PartId="ee8624d5dbb94b99b579699bbf28f5cb">
        <Part Type="pagrindine" DocPartId="b2267dc9c9464b34b0792f633f414311" PartId="206bad93cf4b4e59a8ccbeaea1d6489a">
          <Part Type="preambule" DocPartId="22f2e9bfb1444577b5e8de2dc59bb6ad" PartId="fd055706f37c47fda57f6cc42c8c5084"/>
          <Part Type="pastraipa" DocPartId="a92deecada434a098ef3cb976f764ff3" PartId="2c98e38a54f2442e84c9b618de345734"/>
          <Part Type="punktas" Nr="1" Abbr="1 p." DocPartId="c4e2f86554bd49cf89dcb1b8237b0ca5" PartId="363cc1ffbbf34734b6e91f7df137d3c5">
            <Part Type="papunktis" Nr="1.1" Abbr="1.1 pp." DocPartId="0bc58d8acabc44448837d8077f2c4d19" PartId="64290093b28245869904b6ad38228890"/>
            <Part Type="papunktis" Nr="1.2" Abbr="1.2 pp." DocPartId="29e1e434e995458fb248366a0ea09348" PartId="bdda0e708135462098cfec6202c5f0a0"/>
          </Part>
          <Part Type="punktas" Nr="2" Abbr="2 p." DocPartId="c68b4ec69052490fb60733371d939f1e" PartId="d2021ccdf22643e0890e76bc70779c66"/>
          <Part Type="punktas" Nr="3" Abbr="3 p." DocPartId="7173818d1c544fa4b9df33e12f763e8c" PartId="e471b39265b84fbf939f15c158f43b15"/>
        </Part>
      </Part>
    </Part>
    <Part Type="signatura" DocPartId="f829362e446040dfb33d341ff6a64f9a" PartId="c8cf01627bb6462781786d5be9fee28b"/>
  </Part>
</Parts>
</file>

<file path=customXml/itemProps1.xml><?xml version="1.0" encoding="utf-8"?>
<ds:datastoreItem xmlns:ds="http://schemas.openxmlformats.org/officeDocument/2006/customXml" ds:itemID="{1D62E37F-6BFF-461A-938F-97073AE3AC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272</Words>
  <Characters>2079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2347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2017-06-01T05:28:00Z</cp:lastPrinted>
  <dcterms:created xsi:type="dcterms:W3CDTF">2023-02-09T14:31:00Z</dcterms:created>
  <dcterms:modified xsi:type="dcterms:W3CDTF">2023-02-09T14:47:00Z</dcterms:modified>
</cp:coreProperties>
</file>