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d2bcb346251442afafe0dbecfb9198ec"/>
        <w:id w:val="668523091"/>
        <w:lock w:val="sdtLocked"/>
      </w:sdtPr>
      <w:sdtEndPr/>
      <w:sdtContent>
        <w:p w:rsidR="003D4A26" w:rsidRDefault="003D4A26">
          <w:pPr>
            <w:tabs>
              <w:tab w:val="center" w:pos="4153"/>
              <w:tab w:val="right" w:pos="8306"/>
            </w:tabs>
            <w:jc w:val="right"/>
            <w:rPr>
              <w:b/>
              <w:szCs w:val="24"/>
              <w:lang w:val="x-none" w:eastAsia="x-none"/>
            </w:rPr>
          </w:pPr>
        </w:p>
        <w:p w:rsidR="003D4A26" w:rsidRDefault="003D4A26">
          <w:pPr>
            <w:tabs>
              <w:tab w:val="center" w:pos="4153"/>
              <w:tab w:val="right" w:pos="8306"/>
            </w:tabs>
            <w:jc w:val="right"/>
            <w:rPr>
              <w:b/>
              <w:szCs w:val="24"/>
              <w:lang w:val="x-none" w:eastAsia="x-none"/>
            </w:rPr>
          </w:pPr>
        </w:p>
        <w:p w:rsidR="003D4A26" w:rsidRDefault="003D4A26">
          <w:pPr>
            <w:tabs>
              <w:tab w:val="center" w:pos="4153"/>
              <w:tab w:val="right" w:pos="8306"/>
            </w:tabs>
            <w:ind w:firstLine="6076"/>
            <w:jc w:val="center"/>
            <w:rPr>
              <w:bCs/>
              <w:szCs w:val="24"/>
              <w:lang w:val="x-none" w:eastAsia="lt-LT"/>
            </w:rPr>
          </w:pPr>
        </w:p>
        <w:p w:rsidR="003D4A26" w:rsidRDefault="00D4120E" w:rsidP="00D4120E">
          <w:pPr>
            <w:jc w:val="center"/>
            <w:rPr>
              <w:szCs w:val="24"/>
              <w:lang w:val="x-none" w:eastAsia="lt-LT"/>
            </w:rPr>
          </w:pPr>
          <w:r>
            <w:rPr>
              <w:noProof/>
              <w:szCs w:val="24"/>
              <w:lang w:eastAsia="lt-LT"/>
            </w:rPr>
            <w:drawing>
              <wp:inline distT="0" distB="0" distL="0" distR="0" wp14:anchorId="5290C42B" wp14:editId="16C293EB">
                <wp:extent cx="952500" cy="952500"/>
                <wp:effectExtent l="0" t="0" r="0" b="0"/>
                <wp:docPr id="623502805" name="Paveikslėlis 623502805" descr="Paveikslėlis, kuriame yra žinutė  Automatiškai sugeneruotas aprašymas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aveikslėlis 2" descr="Paveikslėlis, kuriame yra žinutė  Automatiškai sugeneruotas aprašymas"/>
                        <pic:cNvPicPr>
                          <a:picLocks noChangeArrowheads="1"/>
                        </pic:cNvPicPr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00" cy="952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3D4A26" w:rsidRDefault="00D4120E" w:rsidP="00D4120E">
          <w:pPr>
            <w:keepNext/>
            <w:overflowPunct w:val="0"/>
            <w:jc w:val="center"/>
            <w:textAlignment w:val="baseline"/>
            <w:rPr>
              <w:b/>
              <w:bCs/>
              <w:color w:val="000000"/>
              <w:szCs w:val="24"/>
              <w:lang w:val="x-none" w:eastAsia="x-none"/>
            </w:rPr>
          </w:pPr>
          <w:r>
            <w:rPr>
              <w:b/>
              <w:bCs/>
              <w:color w:val="000000"/>
              <w:szCs w:val="24"/>
              <w:lang w:val="x-none" w:eastAsia="x-none"/>
            </w:rPr>
            <w:t>MARIJAMPOLĖS REGIONO PLĖTROS TARYBA</w:t>
          </w:r>
        </w:p>
        <w:p w:rsidR="003D4A26" w:rsidRDefault="003D4A26" w:rsidP="00D4120E">
          <w:pPr>
            <w:tabs>
              <w:tab w:val="center" w:pos="5812"/>
              <w:tab w:val="left" w:pos="7655"/>
            </w:tabs>
            <w:rPr>
              <w:b/>
              <w:color w:val="000000"/>
              <w:szCs w:val="24"/>
            </w:rPr>
          </w:pPr>
        </w:p>
        <w:p w:rsidR="003D4A26" w:rsidRDefault="00D4120E" w:rsidP="00D4120E">
          <w:pPr>
            <w:keepNext/>
            <w:jc w:val="center"/>
            <w:outlineLvl w:val="4"/>
            <w:rPr>
              <w:b/>
              <w:bCs/>
              <w:color w:val="000000"/>
              <w:szCs w:val="24"/>
              <w:lang w:val="x-none" w:eastAsia="x-none"/>
            </w:rPr>
          </w:pPr>
          <w:r>
            <w:rPr>
              <w:b/>
              <w:bCs/>
              <w:color w:val="000000"/>
              <w:szCs w:val="24"/>
              <w:lang w:val="x-none" w:eastAsia="x-none"/>
            </w:rPr>
            <w:t>SPRENDIMAS</w:t>
          </w:r>
        </w:p>
        <w:p w:rsidR="003D4A26" w:rsidRDefault="00D4120E" w:rsidP="00D4120E">
          <w:pPr>
            <w:tabs>
              <w:tab w:val="center" w:pos="-3780"/>
            </w:tabs>
            <w:jc w:val="center"/>
            <w:rPr>
              <w:b/>
              <w:color w:val="000000"/>
              <w:szCs w:val="24"/>
            </w:rPr>
          </w:pPr>
          <w:r>
            <w:rPr>
              <w:b/>
              <w:color w:val="000000"/>
              <w:szCs w:val="24"/>
            </w:rPr>
            <w:t>DĖL MARIJAMPOLĖS REGIONO PLĖTROS TARYBOS 2023 M. VASARIO 9 D. SPRENDIMO NR. S-1 „DĖL 2022–2030 M. MARIJAMPOLĖS REGIONO PLĖTROS PLANO PATVIRTINIMO“ PAKEITIMO</w:t>
          </w:r>
        </w:p>
        <w:p w:rsidR="003D4A26" w:rsidRDefault="003D4A26" w:rsidP="00D4120E">
          <w:pPr>
            <w:tabs>
              <w:tab w:val="center" w:pos="-3780"/>
            </w:tabs>
            <w:jc w:val="center"/>
            <w:rPr>
              <w:szCs w:val="24"/>
            </w:rPr>
          </w:pPr>
        </w:p>
        <w:p w:rsidR="003D4A26" w:rsidRDefault="00D4120E" w:rsidP="00D4120E">
          <w:pPr>
            <w:tabs>
              <w:tab w:val="center" w:pos="-3780"/>
            </w:tabs>
            <w:jc w:val="center"/>
            <w:rPr>
              <w:szCs w:val="24"/>
            </w:rPr>
          </w:pPr>
          <w:r>
            <w:rPr>
              <w:szCs w:val="24"/>
            </w:rPr>
            <w:t xml:space="preserve">2023 m. gruodžio 15 d. </w:t>
          </w:r>
          <w:bookmarkStart w:id="0" w:name="_GoBack"/>
          <w:bookmarkEnd w:id="0"/>
          <w:r>
            <w:rPr>
              <w:szCs w:val="24"/>
            </w:rPr>
            <w:t xml:space="preserve">Nr. </w:t>
          </w:r>
          <w:r w:rsidRPr="00D4120E">
            <w:rPr>
              <w:szCs w:val="24"/>
            </w:rPr>
            <w:t>S-38</w:t>
          </w:r>
        </w:p>
        <w:p w:rsidR="003D4A26" w:rsidRDefault="00D4120E" w:rsidP="00D4120E">
          <w:pPr>
            <w:tabs>
              <w:tab w:val="center" w:pos="-3780"/>
            </w:tabs>
            <w:jc w:val="center"/>
            <w:rPr>
              <w:szCs w:val="24"/>
              <w:lang w:val="x-none" w:eastAsia="x-none"/>
            </w:rPr>
          </w:pPr>
          <w:r>
            <w:rPr>
              <w:szCs w:val="24"/>
              <w:lang w:val="x-none" w:eastAsia="x-none"/>
            </w:rPr>
            <w:t>Marijampolė</w:t>
          </w:r>
        </w:p>
        <w:p w:rsidR="003D4A26" w:rsidRDefault="003D4A26" w:rsidP="00D4120E">
          <w:pPr>
            <w:tabs>
              <w:tab w:val="center" w:pos="-3780"/>
            </w:tabs>
            <w:jc w:val="center"/>
            <w:rPr>
              <w:szCs w:val="24"/>
              <w:lang w:val="x-none" w:eastAsia="x-none"/>
            </w:rPr>
          </w:pPr>
        </w:p>
        <w:p w:rsidR="003D4A26" w:rsidRDefault="003D4A26" w:rsidP="00D4120E">
          <w:pPr>
            <w:tabs>
              <w:tab w:val="center" w:pos="-3780"/>
            </w:tabs>
            <w:jc w:val="center"/>
            <w:rPr>
              <w:szCs w:val="24"/>
              <w:lang w:val="x-none" w:eastAsia="x-none"/>
            </w:rPr>
          </w:pPr>
        </w:p>
        <w:sdt>
          <w:sdtPr>
            <w:alias w:val="preambule"/>
            <w:tag w:val="part_9526e094ee8e4c1398d2c848953f35bf"/>
            <w:id w:val="-897133584"/>
            <w:lock w:val="sdtLocked"/>
          </w:sdtPr>
          <w:sdtEndPr/>
          <w:sdtContent>
            <w:p w:rsidR="003D4A26" w:rsidRDefault="00D4120E">
              <w:pPr>
                <w:spacing w:line="276" w:lineRule="auto"/>
                <w:ind w:firstLine="720"/>
                <w:jc w:val="both"/>
                <w:rPr>
                  <w:bCs/>
                  <w:color w:val="000000"/>
                  <w:szCs w:val="24"/>
                </w:rPr>
              </w:pPr>
              <w:r>
                <w:rPr>
                  <w:szCs w:val="24"/>
                </w:rPr>
                <w:t>Vadovaudamasi Lietuvos Respublikos regioninės plėtros įstatymo 12 straipsnio 3 dalies 1 punktu ir 23 straipsnio 1 dalies 1 punktu, Strateginio valdymo metodikos, patvirtintos Lietuvos Respublikos Vyriausybės 2021 m. balandžio 28 d. nutarimu Nr. 292 „Dėl Lietuvos Respublikos strateginio valdymo metodikos patvirtinimo“ 129 punktu, Marij</w:t>
              </w:r>
              <w:r>
                <w:rPr>
                  <w:bCs/>
                  <w:color w:val="000000"/>
                  <w:szCs w:val="24"/>
                </w:rPr>
                <w:t xml:space="preserve">ampolės regiono plėtros taryba  </w:t>
              </w:r>
              <w:r>
                <w:rPr>
                  <w:spacing w:val="60"/>
                  <w:szCs w:val="24"/>
                </w:rPr>
                <w:t>nusprendžia</w:t>
              </w:r>
              <w:r>
                <w:rPr>
                  <w:szCs w:val="24"/>
                </w:rPr>
                <w:t>:</w:t>
              </w:r>
            </w:p>
          </w:sdtContent>
        </w:sdt>
        <w:sdt>
          <w:sdtPr>
            <w:alias w:val="1 p."/>
            <w:tag w:val="part_65ec7f624498491a85925bd2a89a0af1"/>
            <w:id w:val="-1653829510"/>
            <w:lock w:val="sdtLocked"/>
          </w:sdtPr>
          <w:sdtEndPr/>
          <w:sdtContent>
            <w:p w:rsidR="003D4A26" w:rsidRDefault="00B07599">
              <w:pPr>
                <w:tabs>
                  <w:tab w:val="left" w:pos="993"/>
                </w:tabs>
                <w:spacing w:line="276" w:lineRule="auto"/>
                <w:ind w:firstLine="851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65ec7f624498491a85925bd2a89a0af1"/>
                  <w:id w:val="324867813"/>
                  <w:lock w:val="sdtLocked"/>
                </w:sdtPr>
                <w:sdtEndPr/>
                <w:sdtContent>
                  <w:r w:rsidR="00D4120E"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 w:rsidR="00D4120E">
                <w:rPr>
                  <w:szCs w:val="24"/>
                  <w:lang w:eastAsia="lt-LT"/>
                </w:rPr>
                <w:t>.</w:t>
              </w:r>
              <w:r w:rsidR="00D4120E">
                <w:rPr>
                  <w:szCs w:val="24"/>
                  <w:lang w:eastAsia="lt-LT"/>
                </w:rPr>
                <w:tab/>
              </w:r>
              <w:r w:rsidR="00D4120E">
                <w:rPr>
                  <w:szCs w:val="24"/>
                </w:rPr>
                <w:t xml:space="preserve">Pakeisti </w:t>
              </w:r>
              <w:r w:rsidR="00D4120E">
                <w:rPr>
                  <w:szCs w:val="24"/>
                  <w:lang w:eastAsia="lt-LT"/>
                </w:rPr>
                <w:t xml:space="preserve">2022–2030 m. Marijampolės regiono plėtros planą, patvirtintą </w:t>
              </w:r>
              <w:r w:rsidR="00D4120E">
                <w:rPr>
                  <w:szCs w:val="24"/>
                </w:rPr>
                <w:t>Marijampolės regiono plėtros tarybos 2023 m. vasario 9 d. sprendimu Nr. S-1 „Dėl 2022–2030 m. Marijampolės regiono plėtros plano patvirtinimo“ ir išdėstyti jį nauja redakcija</w:t>
              </w:r>
              <w:r w:rsidR="00D4120E">
                <w:rPr>
                  <w:szCs w:val="24"/>
                  <w:lang w:eastAsia="lt-LT"/>
                </w:rPr>
                <w:t xml:space="preserve"> (pridedama).</w:t>
              </w:r>
            </w:p>
          </w:sdtContent>
        </w:sdt>
        <w:sdt>
          <w:sdtPr>
            <w:alias w:val="2 p."/>
            <w:tag w:val="part_0f3fca83dc81442681c66f0b5fd8e8ed"/>
            <w:id w:val="-1106349583"/>
            <w:lock w:val="sdtLocked"/>
            <w:placeholder>
              <w:docPart w:val="DefaultPlaceholder_-1854013440"/>
            </w:placeholder>
          </w:sdtPr>
          <w:sdtEndPr>
            <w:rPr>
              <w:szCs w:val="24"/>
              <w:lang w:eastAsia="lt-LT"/>
            </w:rPr>
          </w:sdtEndPr>
          <w:sdtContent>
            <w:p w:rsidR="003D4A26" w:rsidRDefault="00B07599">
              <w:pPr>
                <w:tabs>
                  <w:tab w:val="left" w:pos="993"/>
                </w:tabs>
                <w:spacing w:line="276" w:lineRule="auto"/>
                <w:ind w:firstLine="851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0f3fca83dc81442681c66f0b5fd8e8ed"/>
                  <w:id w:val="-48850881"/>
                  <w:lock w:val="sdtLocked"/>
                </w:sdtPr>
                <w:sdtEndPr/>
                <w:sdtContent>
                  <w:r w:rsidR="00D4120E"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 w:rsidR="00D4120E">
                <w:rPr>
                  <w:szCs w:val="24"/>
                  <w:lang w:eastAsia="lt-LT"/>
                </w:rPr>
                <w:t>.</w:t>
              </w:r>
              <w:r w:rsidR="00D4120E">
                <w:rPr>
                  <w:szCs w:val="24"/>
                  <w:lang w:eastAsia="lt-LT"/>
                </w:rPr>
                <w:tab/>
                <w:t>Šį sprendimą paskelbti Teisės aktų registre Lietuvos Respublikos teisėkūros pagrindų įstatymo nustatyta tvarka.</w:t>
              </w:r>
            </w:p>
          </w:sdtContent>
        </w:sdt>
        <w:sdt>
          <w:sdtPr>
            <w:rPr>
              <w:color w:val="000000"/>
              <w:szCs w:val="24"/>
              <w:lang w:eastAsia="lt-LT"/>
            </w:rPr>
            <w:alias w:val="signatura"/>
            <w:tag w:val="part_bc081595fd954b7597a64fd91a9f75b8"/>
            <w:id w:val="-898444192"/>
            <w:lock w:val="sdtLocked"/>
            <w:placeholder>
              <w:docPart w:val="DefaultPlaceholder_-1854013440"/>
            </w:placeholder>
          </w:sdtPr>
          <w:sdtEndPr>
            <w:rPr>
              <w:color w:val="auto"/>
              <w:lang w:eastAsia="en-US"/>
            </w:rPr>
          </w:sdtEndPr>
          <w:sdtContent>
            <w:p w:rsidR="003D4A26" w:rsidRDefault="003D4A26">
              <w:pPr>
                <w:spacing w:line="276" w:lineRule="auto"/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</w:p>
            <w:p w:rsidR="003D4A26" w:rsidRDefault="003D4A26">
              <w:pPr>
                <w:spacing w:line="276" w:lineRule="auto"/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</w:p>
            <w:p w:rsidR="003D4A26" w:rsidRDefault="003D4A26">
              <w:pPr>
                <w:spacing w:line="276" w:lineRule="auto"/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</w:p>
            <w:p w:rsidR="00D4120E" w:rsidRDefault="00D4120E" w:rsidP="00D4120E">
              <w:pPr>
                <w:tabs>
                  <w:tab w:val="left" w:pos="7938"/>
                </w:tabs>
                <w:spacing w:line="276" w:lineRule="auto"/>
                <w:rPr>
                  <w:szCs w:val="24"/>
                </w:rPr>
              </w:pPr>
              <w:r>
                <w:rPr>
                  <w:szCs w:val="24"/>
                </w:rPr>
                <w:t>Kolegijos pirmininkas</w:t>
              </w:r>
              <w:r>
                <w:rPr>
                  <w:szCs w:val="24"/>
                </w:rPr>
                <w:tab/>
                <w:t xml:space="preserve">Povilas </w:t>
              </w:r>
              <w:proofErr w:type="spellStart"/>
              <w:r>
                <w:rPr>
                  <w:szCs w:val="24"/>
                </w:rPr>
                <w:t>Isoda</w:t>
              </w:r>
              <w:proofErr w:type="spellEnd"/>
            </w:p>
            <w:p w:rsidR="003D4A26" w:rsidRDefault="00B07599">
              <w:pPr>
                <w:spacing w:line="276" w:lineRule="auto"/>
                <w:rPr>
                  <w:szCs w:val="24"/>
                </w:rPr>
              </w:pPr>
            </w:p>
          </w:sdtContent>
        </w:sdt>
      </w:sdtContent>
    </w:sdt>
    <w:sectPr w:rsidR="003D4A26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106" w:right="707" w:bottom="709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D4A26" w:rsidRDefault="00D4120E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:rsidR="003D4A26" w:rsidRDefault="00D4120E">
      <w:pPr>
        <w:rPr>
          <w:szCs w:val="24"/>
        </w:rPr>
      </w:pPr>
      <w:r>
        <w:rPr>
          <w:szCs w:val="24"/>
        </w:rPr>
        <w:continuationSeparator/>
      </w:r>
    </w:p>
  </w:endnote>
  <w:endnote w:type="continuationNotice" w:id="1">
    <w:p w:rsidR="003D4A26" w:rsidRDefault="003D4A26">
      <w:pPr>
        <w:rPr>
          <w:szCs w:val="24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D4A26" w:rsidRDefault="003D4A26"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D4A26" w:rsidRDefault="003D4A26"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D4A26" w:rsidRDefault="003D4A26"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D4A26" w:rsidRDefault="00D4120E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:rsidR="003D4A26" w:rsidRDefault="00D4120E">
      <w:pPr>
        <w:rPr>
          <w:szCs w:val="24"/>
        </w:rPr>
      </w:pPr>
      <w:r>
        <w:rPr>
          <w:szCs w:val="24"/>
        </w:rPr>
        <w:continuationSeparator/>
      </w:r>
    </w:p>
  </w:footnote>
  <w:footnote w:type="continuationNotice" w:id="1">
    <w:p w:rsidR="003D4A26" w:rsidRDefault="003D4A26">
      <w:pPr>
        <w:rPr>
          <w:szCs w:val="24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D4A26" w:rsidRDefault="003D4A26"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D4A26" w:rsidRDefault="003D4A26"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D4A26" w:rsidRDefault="003D4A26"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drawingGridHorizontalSpacing w:val="120"/>
  <w:displayHorizontalDrawingGridEvery w:val="2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6196"/>
    <w:rsid w:val="00286196"/>
    <w:rsid w:val="003D4A26"/>
    <w:rsid w:val="00B07599"/>
    <w:rsid w:val="00D412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98DB62F-0D19-4517-8DFA-9B43AA8078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D4120E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542120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02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83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9554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013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5F602178-BAA1-47E3-B806-1FCC1A450E82}"/>
      </w:docPartPr>
      <w:docPartBody>
        <w:p w:rsidR="00190519" w:rsidRDefault="00092663">
          <w:r w:rsidRPr="007C6CE9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2663"/>
    <w:rsid w:val="00092663"/>
    <w:rsid w:val="001905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092663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AC4BFE78538054EA722B05521283528" ma:contentTypeVersion="17" ma:contentTypeDescription="Create a new document." ma:contentTypeScope="" ma:versionID="1b95eaa47cff27f7f18380985e893cd2">
  <xsd:schema xmlns:xsd="http://www.w3.org/2001/XMLSchema" xmlns:xs="http://www.w3.org/2001/XMLSchema" xmlns:p="http://schemas.microsoft.com/office/2006/metadata/properties" xmlns:ns2="8f3f2252-3603-49aa-ac8e-307372a50dca" xmlns:ns3="c4be9623-8533-4525-a9d4-060d4b2303db" targetNamespace="http://schemas.microsoft.com/office/2006/metadata/properties" ma:root="true" ma:fieldsID="cc0fca897d8d2fff12217025f3116c62" ns2:_="" ns3:_="">
    <xsd:import namespace="8f3f2252-3603-49aa-ac8e-307372a50dca"/>
    <xsd:import namespace="c4be9623-8533-4525-a9d4-060d4b2303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3f2252-3603-49aa-ac8e-307372a50dc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a4f37590-f24c-42b8-be85-cbce8e7b946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4be9623-8533-4525-a9d4-060d4b2303db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7b192754-23d9-452b-9c52-121a2d866fdf}" ma:internalName="TaxCatchAll" ma:showField="CatchAllData" ma:web="c4be9623-8533-4525-a9d4-060d4b2303d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f3f2252-3603-49aa-ac8e-307372a50dca">
      <Terms xmlns="http://schemas.microsoft.com/office/infopath/2007/PartnerControls"/>
    </lcf76f155ced4ddcb4097134ff3c332f>
    <TaxCatchAll xmlns="c4be9623-8533-4525-a9d4-060d4b2303db" xsi:nil="true"/>
  </documentManagement>
</p:properties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arts xmlns="http://lrs.lt/TAIS/DocParts">
  <Part Type="pagrindine" DocPartId="cc9d6e43d64645ff97025fff849c8f9c" PartId="d2bcb346251442afafe0dbecfb9198ec">
    <Part Type="preambule" DocPartId="f0c220cca1cb40c2a3586334c3cb499e" PartId="9526e094ee8e4c1398d2c848953f35bf"/>
    <Part Type="punktas" Nr="1" Abbr="1 p." DocPartId="b56f0e22f4634cadb2a8107beb69e499" PartId="65ec7f624498491a85925bd2a89a0af1"/>
    <Part Type="punktas" Nr="2" Abbr="2 p." DocPartId="eebcd2d7ce1f432fa8fc2c08c45f22c5" PartId="0f3fca83dc81442681c66f0b5fd8e8ed"/>
    <Part Type="signatura" DocPartId="05ebb05a3a9944eb9b1a2d1bfe95ffed" PartId="bc081595fd954b7597a64fd91a9f75b8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11E6F95-B0D0-4999-BB0C-BB4A3E051F1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3f2252-3603-49aa-ac8e-307372a50dca"/>
    <ds:schemaRef ds:uri="c4be9623-8533-4525-a9d4-060d4b2303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E2549EA-7734-45D8-A0E7-D5CD566848B8}">
  <ds:schemaRefs>
    <ds:schemaRef ds:uri="http://schemas.microsoft.com/office/2006/metadata/properties"/>
    <ds:schemaRef ds:uri="http://schemas.microsoft.com/office/infopath/2007/PartnerControls"/>
    <ds:schemaRef ds:uri="8f3f2252-3603-49aa-ac8e-307372a50dca"/>
    <ds:schemaRef ds:uri="c4be9623-8533-4525-a9d4-060d4b2303db"/>
  </ds:schemaRefs>
</ds:datastoreItem>
</file>

<file path=customXml/itemProps3.xml><?xml version="1.0" encoding="utf-8"?>
<ds:datastoreItem xmlns:ds="http://schemas.openxmlformats.org/officeDocument/2006/customXml" ds:itemID="{6D05FD9A-A8D2-4C10-BAE9-5DBC1C526B5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48481E2-00E8-40EE-96BD-3FF8C9417ABB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A27FDCA6-0805-4B03-82C4-817BF14EC3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680</Words>
  <Characters>388</Characters>
  <Application>Microsoft Office Word</Application>
  <DocSecurity>0</DocSecurity>
  <Lines>3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1066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Darbuotojas</dc:creator>
  <cp:lastModifiedBy>DZIKAITĖ Jolanta</cp:lastModifiedBy>
  <cp:revision>4</cp:revision>
  <cp:lastPrinted>2016-06-20T10:24:00Z</cp:lastPrinted>
  <dcterms:created xsi:type="dcterms:W3CDTF">2023-12-15T14:47:00Z</dcterms:created>
  <dcterms:modified xsi:type="dcterms:W3CDTF">2023-12-18T06:05:00Z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0x0101008AC4BFE78538054EA722B05521283528</vt:lpwstr>
  </property>
  <property fmtid="{D5CDD505-2E9C-101B-9397-08002B2CF9AE}" pid="3" name="MediaServiceImageTags">
    <vt:lpwstr/>
  </property>
</Properties>
</file>