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8C" w:rsidRDefault="00EC46B8" w:rsidP="00EC46B8">
      <w:pPr>
        <w:rPr>
          <w:rFonts w:eastAsia="Times New Roman"/>
          <w:lang w:eastAsia="lt-LT"/>
        </w:rPr>
      </w:pPr>
      <w:r>
        <w:rPr>
          <w:rFonts w:eastAsia="Times New Roman"/>
          <w:noProof/>
          <w:color w:val="000000"/>
          <w:lang w:eastAsia="lt-LT"/>
        </w:rPr>
        <w:drawing>
          <wp:inline distT="0" distB="0" distL="0" distR="0">
            <wp:extent cx="457200" cy="542925"/>
            <wp:effectExtent l="0" t="0" r="0" b="9525"/>
            <wp:docPr id="2" name="Paveikslėlis 1" descr="http://195.182.91.250/tais/tmp/0cfff31e5e8ee97e4a4458c24ed52f60/conten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195.182.91.250/tais/tmp/0cfff31e5e8ee97e4a4458c24ed52f60/content_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D5" w:rsidRPr="001F50D5" w:rsidRDefault="001F50D5" w:rsidP="00EC46B8">
      <w:pPr>
        <w:rPr>
          <w:rFonts w:eastAsia="Times New Roman"/>
          <w:sz w:val="20"/>
          <w:szCs w:val="20"/>
          <w:lang w:eastAsia="lt-LT"/>
        </w:rPr>
      </w:pPr>
    </w:p>
    <w:p w:rsidR="00097E8C" w:rsidRDefault="00097E8C" w:rsidP="00097E8C">
      <w:pPr>
        <w:keepNext/>
        <w:rPr>
          <w:rFonts w:eastAsia="Times New Roman"/>
          <w:lang w:eastAsia="lt-LT"/>
        </w:rPr>
      </w:pPr>
      <w:r>
        <w:rPr>
          <w:rFonts w:eastAsia="Times New Roman"/>
          <w:b/>
          <w:bCs/>
          <w:lang w:eastAsia="lt-LT"/>
        </w:rPr>
        <w:t xml:space="preserve">KELMĖS RAJONO SAVIVALDYBĖS </w:t>
      </w:r>
    </w:p>
    <w:p w:rsidR="00097E8C" w:rsidRDefault="00097E8C" w:rsidP="00097E8C">
      <w:pPr>
        <w:rPr>
          <w:rFonts w:eastAsia="Times New Roman"/>
          <w:lang w:eastAsia="lt-LT"/>
        </w:rPr>
      </w:pPr>
      <w:r>
        <w:rPr>
          <w:rFonts w:eastAsia="Times New Roman"/>
          <w:b/>
          <w:bCs/>
          <w:lang w:eastAsia="lt-LT"/>
        </w:rPr>
        <w:t>TARYBA</w:t>
      </w:r>
    </w:p>
    <w:p w:rsidR="00097E8C" w:rsidRPr="0026218C" w:rsidRDefault="00097E8C" w:rsidP="00097E8C">
      <w:pPr>
        <w:rPr>
          <w:lang w:eastAsia="lt-LT"/>
        </w:rPr>
      </w:pPr>
    </w:p>
    <w:p w:rsidR="00097E8C" w:rsidRDefault="00097E8C" w:rsidP="00097E8C">
      <w:pPr>
        <w:spacing w:line="252" w:lineRule="auto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SPRENDIMAS</w:t>
      </w:r>
    </w:p>
    <w:p w:rsidR="004066D8" w:rsidRDefault="00C64EF8" w:rsidP="004066D8">
      <w:pPr>
        <w:pStyle w:val="Pagrindiniotekstotrauka"/>
        <w:spacing w:before="120" w:after="0"/>
        <w:ind w:left="0"/>
        <w:jc w:val="center"/>
      </w:pPr>
      <w:r>
        <w:rPr>
          <w:b/>
          <w:bCs/>
          <w:color w:val="000000"/>
        </w:rPr>
        <w:t xml:space="preserve">DĖL </w:t>
      </w:r>
      <w:r w:rsidR="004066D8" w:rsidRPr="00221880">
        <w:rPr>
          <w:b/>
          <w:caps/>
          <w:szCs w:val="24"/>
        </w:rPr>
        <w:t>Kelmės rajono savivaldybės visuomenės sveikatos rėmimo SPECIALIOSIOS</w:t>
      </w:r>
      <w:r w:rsidR="004066D8">
        <w:rPr>
          <w:b/>
          <w:color w:val="000000"/>
          <w:szCs w:val="24"/>
        </w:rPr>
        <w:t xml:space="preserve"> 2017</w:t>
      </w:r>
      <w:r w:rsidR="004066D8" w:rsidRPr="00382942">
        <w:rPr>
          <w:b/>
          <w:szCs w:val="24"/>
        </w:rPr>
        <w:t>–</w:t>
      </w:r>
      <w:r w:rsidR="004066D8">
        <w:rPr>
          <w:b/>
          <w:color w:val="000000"/>
          <w:szCs w:val="24"/>
        </w:rPr>
        <w:t>2020</w:t>
      </w:r>
      <w:r w:rsidR="004066D8" w:rsidRPr="00221880">
        <w:rPr>
          <w:b/>
          <w:color w:val="000000"/>
          <w:szCs w:val="24"/>
        </w:rPr>
        <w:t xml:space="preserve"> METŲ PROGRAMOS</w:t>
      </w:r>
      <w:r w:rsidR="004066D8">
        <w:rPr>
          <w:b/>
          <w:color w:val="000000"/>
          <w:szCs w:val="24"/>
        </w:rPr>
        <w:t xml:space="preserve"> 2019 METŲ </w:t>
      </w:r>
      <w:r w:rsidR="004066D8" w:rsidRPr="00A639DA">
        <w:rPr>
          <w:b/>
          <w:color w:val="000000"/>
          <w:szCs w:val="24"/>
        </w:rPr>
        <w:t>ĮGYVENDINIMO</w:t>
      </w:r>
      <w:r w:rsidR="004066D8">
        <w:rPr>
          <w:b/>
          <w:color w:val="000000"/>
          <w:szCs w:val="24"/>
        </w:rPr>
        <w:t xml:space="preserve"> PRIEMONIŲ</w:t>
      </w:r>
      <w:r w:rsidR="004066D8" w:rsidRPr="00221880">
        <w:rPr>
          <w:b/>
          <w:color w:val="000000"/>
          <w:szCs w:val="24"/>
        </w:rPr>
        <w:t xml:space="preserve"> </w:t>
      </w:r>
      <w:r w:rsidR="004066D8">
        <w:rPr>
          <w:b/>
          <w:color w:val="000000"/>
          <w:szCs w:val="24"/>
        </w:rPr>
        <w:t xml:space="preserve">PLANO </w:t>
      </w:r>
      <w:r w:rsidR="004066D8" w:rsidRPr="00221880">
        <w:rPr>
          <w:b/>
          <w:color w:val="000000"/>
          <w:szCs w:val="24"/>
        </w:rPr>
        <w:t>PATVIRTINIMO</w:t>
      </w:r>
      <w:r w:rsidR="004066D8">
        <w:t xml:space="preserve"> </w:t>
      </w:r>
    </w:p>
    <w:p w:rsidR="00C64EF8" w:rsidRPr="00744446" w:rsidRDefault="00C64EF8" w:rsidP="00204978">
      <w:pPr>
        <w:autoSpaceDE w:val="0"/>
        <w:autoSpaceDN w:val="0"/>
        <w:adjustRightInd w:val="0"/>
        <w:rPr>
          <w:b/>
          <w:bCs/>
          <w:color w:val="000000"/>
          <w:lang w:eastAsia="lt-LT"/>
        </w:rPr>
      </w:pPr>
    </w:p>
    <w:p w:rsidR="00200724" w:rsidRDefault="00200724" w:rsidP="009304FE">
      <w:pPr>
        <w:jc w:val="both"/>
      </w:pPr>
    </w:p>
    <w:p w:rsidR="0085679E" w:rsidRDefault="0085679E" w:rsidP="0045077D">
      <w:r>
        <w:t>201</w:t>
      </w:r>
      <w:r w:rsidR="004066D8">
        <w:t>9</w:t>
      </w:r>
      <w:r>
        <w:t xml:space="preserve"> m. </w:t>
      </w:r>
      <w:r w:rsidR="004066D8">
        <w:t>kovo</w:t>
      </w:r>
      <w:r w:rsidR="007462B6">
        <w:t xml:space="preserve"> </w:t>
      </w:r>
      <w:r w:rsidR="006654E0">
        <w:t>28</w:t>
      </w:r>
      <w:r w:rsidR="00CF2F96">
        <w:t xml:space="preserve"> </w:t>
      </w:r>
      <w:r>
        <w:t>d. Nr. T-</w:t>
      </w:r>
      <w:r w:rsidR="006654E0">
        <w:t>65</w:t>
      </w:r>
    </w:p>
    <w:p w:rsidR="00DF4620" w:rsidRDefault="0085679E" w:rsidP="0045077D">
      <w:r>
        <w:t>Kelmė</w:t>
      </w:r>
    </w:p>
    <w:p w:rsidR="009F4815" w:rsidRDefault="009F4815" w:rsidP="0005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066D8" w:rsidRPr="00C01130" w:rsidRDefault="004066D8" w:rsidP="0040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pacing w:val="60"/>
          <w:lang w:bidi="en-US"/>
        </w:rPr>
      </w:pPr>
      <w:r w:rsidRPr="00C01130">
        <w:rPr>
          <w:lang w:bidi="en-US"/>
        </w:rPr>
        <w:t xml:space="preserve">Vadovaudamasi Lietuvos Respublikos vietos savivaldos įstatymo 6 straipsnio 18 punktu, Lietuvos Respublikos sveikatos sistemos įstatymo 41 straipsniu, 63 straipsnio 5 punktu, 69 straipsnio 2 dalimi, Lietuvos Respublikos visuomenės sveikatos priežiūros įstatymo 6 straipsnio 1 dalies </w:t>
      </w:r>
      <w:r w:rsidR="0082506A">
        <w:rPr>
          <w:lang w:bidi="en-US"/>
        </w:rPr>
        <w:t>2</w:t>
      </w:r>
      <w:r w:rsidR="001923F2">
        <w:rPr>
          <w:lang w:bidi="en-US"/>
        </w:rPr>
        <w:t> </w:t>
      </w:r>
      <w:r w:rsidRPr="00C01130">
        <w:rPr>
          <w:lang w:bidi="en-US"/>
        </w:rPr>
        <w:t>punktu, Lietuvos Respublikos biudžeto sandaros įstatymo 8 straipsniu</w:t>
      </w:r>
      <w:r w:rsidRPr="00BC3632">
        <w:rPr>
          <w:lang w:bidi="en-US"/>
        </w:rPr>
        <w:t>, Kelmės rajono savivaldybės tarybos 201</w:t>
      </w:r>
      <w:r>
        <w:rPr>
          <w:lang w:bidi="en-US"/>
        </w:rPr>
        <w:t>9</w:t>
      </w:r>
      <w:r w:rsidRPr="00BC3632">
        <w:rPr>
          <w:lang w:bidi="en-US"/>
        </w:rPr>
        <w:t xml:space="preserve"> m. vasario 2</w:t>
      </w:r>
      <w:r>
        <w:rPr>
          <w:lang w:bidi="en-US"/>
        </w:rPr>
        <w:t>1</w:t>
      </w:r>
      <w:r w:rsidRPr="00BC3632">
        <w:rPr>
          <w:lang w:bidi="en-US"/>
        </w:rPr>
        <w:t xml:space="preserve"> d. sprendimu Nr. T-</w:t>
      </w:r>
      <w:r>
        <w:rPr>
          <w:lang w:bidi="en-US"/>
        </w:rPr>
        <w:t>54</w:t>
      </w:r>
      <w:r w:rsidRPr="00BC3632">
        <w:rPr>
          <w:lang w:bidi="en-US"/>
        </w:rPr>
        <w:t xml:space="preserve"> „Dėl Kelmės rajono savivaldybės 201</w:t>
      </w:r>
      <w:r>
        <w:rPr>
          <w:lang w:bidi="en-US"/>
        </w:rPr>
        <w:t>9</w:t>
      </w:r>
      <w:r w:rsidRPr="00BC3632">
        <w:rPr>
          <w:lang w:bidi="en-US"/>
        </w:rPr>
        <w:t xml:space="preserve"> metų programinio biudžeto patvirtinimo“,</w:t>
      </w:r>
      <w:r w:rsidRPr="00C01130">
        <w:rPr>
          <w:lang w:bidi="en-US"/>
        </w:rPr>
        <w:t xml:space="preserve"> Kelmės </w:t>
      </w:r>
      <w:r w:rsidRPr="00C01130">
        <w:rPr>
          <w:bCs/>
          <w:lang w:bidi="en-US"/>
        </w:rPr>
        <w:t xml:space="preserve">rajono savivaldybės taryba  </w:t>
      </w:r>
      <w:r w:rsidRPr="00C01130">
        <w:rPr>
          <w:bCs/>
          <w:spacing w:val="60"/>
          <w:lang w:bidi="en-US"/>
        </w:rPr>
        <w:t>nusprendži</w:t>
      </w:r>
      <w:r w:rsidRPr="00C01130">
        <w:rPr>
          <w:bCs/>
          <w:lang w:bidi="en-US"/>
        </w:rPr>
        <w:t>a:</w:t>
      </w:r>
      <w:r w:rsidRPr="00C01130">
        <w:rPr>
          <w:bCs/>
          <w:spacing w:val="60"/>
          <w:lang w:bidi="en-US"/>
        </w:rPr>
        <w:t xml:space="preserve"> </w:t>
      </w:r>
    </w:p>
    <w:p w:rsidR="004066D8" w:rsidRDefault="004066D8" w:rsidP="0040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bidi="en-US"/>
        </w:rPr>
      </w:pPr>
      <w:r>
        <w:rPr>
          <w:lang w:bidi="en-US"/>
        </w:rPr>
        <w:t xml:space="preserve">Patvirtinti </w:t>
      </w:r>
      <w:r w:rsidRPr="00C01130">
        <w:rPr>
          <w:lang w:bidi="en-US"/>
        </w:rPr>
        <w:t>Kelmės rajono savivaldybės visuomenės sveikatos rėmimo specialiosios 2017</w:t>
      </w:r>
      <w:r w:rsidRPr="00C01130">
        <w:rPr>
          <w:b/>
          <w:lang w:bidi="en-US"/>
        </w:rPr>
        <w:t>–</w:t>
      </w:r>
      <w:r w:rsidRPr="00C01130">
        <w:rPr>
          <w:lang w:bidi="en-US"/>
        </w:rPr>
        <w:t>2020 metų programos 201</w:t>
      </w:r>
      <w:r>
        <w:rPr>
          <w:lang w:bidi="en-US"/>
        </w:rPr>
        <w:t>9</w:t>
      </w:r>
      <w:r w:rsidRPr="00C01130">
        <w:rPr>
          <w:lang w:bidi="en-US"/>
        </w:rPr>
        <w:t xml:space="preserve"> met</w:t>
      </w:r>
      <w:r>
        <w:rPr>
          <w:lang w:bidi="en-US"/>
        </w:rPr>
        <w:t xml:space="preserve">ų įgyvendinimo priemonių planą (pridedama). </w:t>
      </w:r>
    </w:p>
    <w:p w:rsidR="0073374E" w:rsidRDefault="0073374E" w:rsidP="0073374E">
      <w:pPr>
        <w:tabs>
          <w:tab w:val="left" w:pos="709"/>
          <w:tab w:val="left" w:pos="993"/>
          <w:tab w:val="center" w:pos="4819"/>
        </w:tabs>
        <w:spacing w:line="360" w:lineRule="auto"/>
        <w:ind w:firstLine="709"/>
        <w:jc w:val="both"/>
      </w:pPr>
      <w:r w:rsidRPr="0096257F">
        <w:t xml:space="preserve">Šis sprendimas </w:t>
      </w:r>
      <w:r w:rsidR="0096257F" w:rsidRPr="0096257F">
        <w:t xml:space="preserve">per vieną mėnesį </w:t>
      </w:r>
      <w:r w:rsidRPr="0096257F">
        <w:t>gali būti skundžiamas Lietuvos Respublikos administracinių bylų teisenos įstatymo nustatyta tvarka Regionų apygardos administraciniam teismui (RAAT) Kauno (A.</w:t>
      </w:r>
      <w:r w:rsidR="0045077D" w:rsidRPr="0096257F">
        <w:t> </w:t>
      </w:r>
      <w:r w:rsidRPr="0096257F">
        <w:t>Mickevičiaus g. 8A, 44312 Kaunas</w:t>
      </w:r>
      <w:r w:rsidR="0096257F" w:rsidRPr="0096257F">
        <w:t>)</w:t>
      </w:r>
      <w:r w:rsidRPr="0096257F">
        <w:t>, Klaipėdos (Galinio Pylimo g. 9, 91230 Klaipėda), Panev</w:t>
      </w:r>
      <w:r w:rsidR="0045077D" w:rsidRPr="0096257F">
        <w:t>ė</w:t>
      </w:r>
      <w:r w:rsidRPr="0096257F">
        <w:t>žio (Respublikos g. 62, 35158 Panevėžys) arba Šiaulių (Dvaro g. 80, 76298 Šiauliai) rūmuose.</w:t>
      </w:r>
    </w:p>
    <w:p w:rsidR="004066D8" w:rsidRDefault="004066D8" w:rsidP="006B661A">
      <w:pPr>
        <w:pStyle w:val="Noparagraphstyle"/>
        <w:spacing w:line="360" w:lineRule="auto"/>
        <w:jc w:val="both"/>
        <w:textAlignment w:val="auto"/>
        <w:rPr>
          <w:lang w:val="lt-LT" w:eastAsia="ru-RU"/>
        </w:rPr>
      </w:pPr>
    </w:p>
    <w:p w:rsidR="00DF4620" w:rsidRDefault="00DF4620" w:rsidP="00FA0A6E">
      <w:pPr>
        <w:spacing w:line="360" w:lineRule="auto"/>
        <w:jc w:val="both"/>
      </w:pPr>
    </w:p>
    <w:p w:rsidR="001566E7" w:rsidRDefault="001566E7" w:rsidP="001566E7">
      <w:pPr>
        <w:spacing w:line="360" w:lineRule="auto"/>
        <w:jc w:val="both"/>
      </w:pPr>
      <w:r>
        <w:t xml:space="preserve">Savivaldybės meras                                                                      </w:t>
      </w:r>
      <w:r w:rsidR="00055B90">
        <w:t xml:space="preserve">                  </w:t>
      </w:r>
      <w:r>
        <w:t xml:space="preserve">     Vaclovas </w:t>
      </w:r>
      <w:proofErr w:type="spellStart"/>
      <w:r>
        <w:t>Andrulis</w:t>
      </w:r>
      <w:proofErr w:type="spellEnd"/>
    </w:p>
    <w:p w:rsidR="00055B90" w:rsidRDefault="00055B90" w:rsidP="00EC46B8">
      <w:pPr>
        <w:spacing w:line="360" w:lineRule="auto"/>
        <w:jc w:val="both"/>
      </w:pPr>
    </w:p>
    <w:p w:rsidR="001F50D5" w:rsidRDefault="001F50D5" w:rsidP="00EC46B8">
      <w:pPr>
        <w:spacing w:line="360" w:lineRule="auto"/>
        <w:jc w:val="both"/>
      </w:pPr>
    </w:p>
    <w:p w:rsidR="0096257F" w:rsidRDefault="0096257F" w:rsidP="00EC46B8">
      <w:pPr>
        <w:spacing w:line="360" w:lineRule="auto"/>
        <w:jc w:val="both"/>
      </w:pPr>
    </w:p>
    <w:p w:rsidR="004066D8" w:rsidRDefault="004066D8" w:rsidP="00D0718C">
      <w:pPr>
        <w:spacing w:line="360" w:lineRule="auto"/>
        <w:jc w:val="both"/>
      </w:pPr>
    </w:p>
    <w:p w:rsidR="004066D8" w:rsidRDefault="004066D8" w:rsidP="00D0718C">
      <w:pPr>
        <w:spacing w:line="360" w:lineRule="auto"/>
        <w:jc w:val="both"/>
      </w:pPr>
    </w:p>
    <w:p w:rsidR="001923F2" w:rsidRDefault="001923F2">
      <w:pPr>
        <w:spacing w:after="200" w:line="276" w:lineRule="auto"/>
        <w:jc w:val="left"/>
      </w:pPr>
      <w:r>
        <w:br w:type="page"/>
      </w:r>
    </w:p>
    <w:p w:rsidR="004066D8" w:rsidRDefault="004066D8" w:rsidP="004066D8">
      <w:pPr>
        <w:ind w:left="5102"/>
        <w:jc w:val="both"/>
      </w:pPr>
      <w:r>
        <w:lastRenderedPageBreak/>
        <w:t>PATVIRTINTA</w:t>
      </w:r>
    </w:p>
    <w:p w:rsidR="004066D8" w:rsidRDefault="004066D8" w:rsidP="004066D8">
      <w:pPr>
        <w:ind w:left="5102"/>
        <w:jc w:val="both"/>
      </w:pPr>
      <w:r>
        <w:t>Kelmės rajono savivaldybės tarybos</w:t>
      </w:r>
    </w:p>
    <w:p w:rsidR="004066D8" w:rsidRDefault="004066D8" w:rsidP="004066D8">
      <w:pPr>
        <w:widowControl w:val="0"/>
        <w:tabs>
          <w:tab w:val="left" w:pos="-27703"/>
        </w:tabs>
        <w:overflowPunct w:val="0"/>
        <w:autoSpaceDE w:val="0"/>
        <w:ind w:left="5102"/>
        <w:jc w:val="both"/>
      </w:pPr>
      <w:r>
        <w:t xml:space="preserve">2019 m. </w:t>
      </w:r>
      <w:r w:rsidR="006654E0">
        <w:t xml:space="preserve">kovo 28 </w:t>
      </w:r>
      <w:r>
        <w:t>d. sprendimu Nr. T-</w:t>
      </w:r>
      <w:r w:rsidR="006654E0">
        <w:t>65</w:t>
      </w:r>
    </w:p>
    <w:p w:rsidR="004066D8" w:rsidRDefault="004066D8" w:rsidP="004066D8">
      <w:pPr>
        <w:widowControl w:val="0"/>
        <w:tabs>
          <w:tab w:val="left" w:pos="-27703"/>
        </w:tabs>
        <w:overflowPunct w:val="0"/>
        <w:autoSpaceDE w:val="0"/>
        <w:ind w:left="5102"/>
        <w:jc w:val="both"/>
      </w:pPr>
    </w:p>
    <w:p w:rsidR="004066D8" w:rsidRPr="00355148" w:rsidRDefault="004066D8" w:rsidP="004066D8">
      <w:pPr>
        <w:rPr>
          <w:b/>
          <w:lang w:eastAsia="ar-SA"/>
        </w:rPr>
      </w:pPr>
      <w:r w:rsidRPr="00355148">
        <w:rPr>
          <w:b/>
          <w:lang w:eastAsia="ar-SA"/>
        </w:rPr>
        <w:t>KELMĖS RAJONO SAVIVALDYBĖS VISUOMENĖS SVEIKATOS RĖMIMO SPECIALIOSIOS 2017</w:t>
      </w:r>
      <w:r w:rsidRPr="00355148">
        <w:rPr>
          <w:b/>
        </w:rPr>
        <w:t>–</w:t>
      </w:r>
      <w:r w:rsidRPr="00355148">
        <w:rPr>
          <w:b/>
          <w:lang w:eastAsia="ar-SA"/>
        </w:rPr>
        <w:t>2020 METŲ PROGRAMOS 2019 METŲ PROGRAMOS ĮGYVENDINIMO PRIEMONIŲ PLANAS</w:t>
      </w:r>
    </w:p>
    <w:p w:rsidR="004066D8" w:rsidRDefault="004066D8" w:rsidP="004066D8">
      <w:pPr>
        <w:rPr>
          <w:b/>
        </w:rPr>
      </w:pPr>
    </w:p>
    <w:p w:rsidR="004066D8" w:rsidRPr="00355148" w:rsidRDefault="004066D8" w:rsidP="004066D8">
      <w:pPr>
        <w:rPr>
          <w:b/>
        </w:rPr>
      </w:pPr>
      <w:r w:rsidRPr="00355148">
        <w:rPr>
          <w:b/>
        </w:rPr>
        <w:t xml:space="preserve">I SKYRIUS </w:t>
      </w:r>
    </w:p>
    <w:p w:rsidR="004066D8" w:rsidRPr="00355148" w:rsidRDefault="004066D8" w:rsidP="004066D8">
      <w:pPr>
        <w:rPr>
          <w:b/>
        </w:rPr>
      </w:pPr>
      <w:r w:rsidRPr="00355148">
        <w:rPr>
          <w:b/>
        </w:rPr>
        <w:t>PROGRAMOS PAJAMOS</w:t>
      </w:r>
    </w:p>
    <w:p w:rsidR="004066D8" w:rsidRPr="00355148" w:rsidRDefault="004066D8" w:rsidP="004066D8">
      <w:pPr>
        <w:rPr>
          <w:b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42"/>
        <w:gridCol w:w="2430"/>
      </w:tblGrid>
      <w:tr w:rsidR="004066D8" w:rsidRPr="00355148" w:rsidTr="00EF20A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b/>
                <w:noProof/>
              </w:rPr>
            </w:pPr>
            <w:r w:rsidRPr="00355148">
              <w:rPr>
                <w:b/>
                <w:noProof/>
              </w:rPr>
              <w:t>Eil. Nr.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b/>
                <w:noProof/>
              </w:rPr>
            </w:pPr>
            <w:r w:rsidRPr="00355148">
              <w:rPr>
                <w:b/>
                <w:noProof/>
              </w:rPr>
              <w:t>Savivaldybės visuomenės sveikatos rėmimo specialiosios programos lėšų šaltiniai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b/>
                <w:noProof/>
              </w:rPr>
            </w:pPr>
            <w:r w:rsidRPr="00355148">
              <w:rPr>
                <w:b/>
                <w:noProof/>
              </w:rPr>
              <w:t>Surinkta lėšų</w:t>
            </w:r>
          </w:p>
        </w:tc>
      </w:tr>
      <w:tr w:rsidR="004066D8" w:rsidRPr="00355148" w:rsidTr="00EF20A5">
        <w:trPr>
          <w:trHeight w:val="2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noProof/>
              </w:rPr>
            </w:pPr>
            <w:r w:rsidRPr="00355148">
              <w:rPr>
                <w:noProof/>
              </w:rPr>
              <w:t>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jc w:val="both"/>
              <w:rPr>
                <w:noProof/>
              </w:rPr>
            </w:pPr>
            <w:r w:rsidRPr="00355148">
              <w:rPr>
                <w:noProof/>
              </w:rPr>
              <w:t>Savivaldybės biudžeto lėšos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noProof/>
                <w:color w:val="000000"/>
              </w:rPr>
            </w:pPr>
            <w:r w:rsidRPr="00355148">
              <w:rPr>
                <w:noProof/>
                <w:color w:val="000000"/>
              </w:rPr>
              <w:t>-</w:t>
            </w:r>
          </w:p>
        </w:tc>
      </w:tr>
      <w:tr w:rsidR="004066D8" w:rsidRPr="00355148" w:rsidTr="00EF20A5">
        <w:trPr>
          <w:trHeight w:val="2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noProof/>
              </w:rPr>
            </w:pPr>
            <w:r w:rsidRPr="00355148">
              <w:rPr>
                <w:noProof/>
              </w:rPr>
              <w:t>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4066D8">
            <w:pPr>
              <w:tabs>
                <w:tab w:val="left" w:pos="540"/>
              </w:tabs>
              <w:ind w:firstLine="12"/>
              <w:jc w:val="both"/>
              <w:rPr>
                <w:noProof/>
              </w:rPr>
            </w:pPr>
            <w:r w:rsidRPr="00355148">
              <w:rPr>
                <w:noProof/>
              </w:rPr>
              <w:t>Savivaldybės aplinkos apsaugos rėmimo specialiosios programos lėšos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noProof/>
                <w:color w:val="000000"/>
              </w:rPr>
            </w:pPr>
            <w:r w:rsidRPr="00355148">
              <w:rPr>
                <w:noProof/>
                <w:color w:val="000000"/>
              </w:rPr>
              <w:t>14 872</w:t>
            </w:r>
          </w:p>
        </w:tc>
      </w:tr>
      <w:tr w:rsidR="004066D8" w:rsidRPr="00355148" w:rsidTr="00EF20A5">
        <w:trPr>
          <w:trHeight w:val="1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rPr>
                <w:noProof/>
              </w:rPr>
            </w:pPr>
            <w:r w:rsidRPr="00355148">
              <w:rPr>
                <w:noProof/>
              </w:rPr>
              <w:t>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4066D8">
            <w:pPr>
              <w:tabs>
                <w:tab w:val="left" w:pos="540"/>
              </w:tabs>
              <w:jc w:val="both"/>
              <w:rPr>
                <w:noProof/>
              </w:rPr>
            </w:pPr>
            <w:r w:rsidRPr="00355148">
              <w:rPr>
                <w:noProof/>
              </w:rPr>
              <w:t>Lėšų likutis 2019-01-01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noProof/>
                <w:color w:val="000000"/>
              </w:rPr>
            </w:pPr>
            <w:r w:rsidRPr="00355148">
              <w:rPr>
                <w:noProof/>
                <w:color w:val="000000"/>
              </w:rPr>
              <w:t>5316</w:t>
            </w:r>
          </w:p>
        </w:tc>
      </w:tr>
      <w:tr w:rsidR="004066D8" w:rsidRPr="00355148" w:rsidTr="00EF20A5">
        <w:trPr>
          <w:trHeight w:val="286"/>
          <w:jc w:val="center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jc w:val="right"/>
              <w:rPr>
                <w:b/>
                <w:noProof/>
              </w:rPr>
            </w:pPr>
            <w:r w:rsidRPr="00355148">
              <w:rPr>
                <w:b/>
                <w:noProof/>
              </w:rPr>
              <w:t>Iš viso: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8" w:rsidRPr="00355148" w:rsidRDefault="004066D8" w:rsidP="00EF20A5">
            <w:pPr>
              <w:tabs>
                <w:tab w:val="left" w:pos="540"/>
              </w:tabs>
              <w:ind w:firstLine="12"/>
              <w:rPr>
                <w:b/>
                <w:noProof/>
                <w:color w:val="000000"/>
              </w:rPr>
            </w:pPr>
            <w:r w:rsidRPr="00355148">
              <w:rPr>
                <w:b/>
                <w:noProof/>
                <w:color w:val="000000"/>
              </w:rPr>
              <w:t>20 188</w:t>
            </w:r>
          </w:p>
        </w:tc>
      </w:tr>
    </w:tbl>
    <w:p w:rsidR="004066D8" w:rsidRPr="00355148" w:rsidRDefault="004066D8" w:rsidP="004066D8">
      <w:pPr>
        <w:rPr>
          <w:b/>
        </w:rPr>
      </w:pPr>
    </w:p>
    <w:p w:rsidR="004066D8" w:rsidRPr="00355148" w:rsidRDefault="004066D8" w:rsidP="004066D8">
      <w:pPr>
        <w:rPr>
          <w:b/>
        </w:rPr>
      </w:pPr>
      <w:r w:rsidRPr="00355148">
        <w:rPr>
          <w:b/>
        </w:rPr>
        <w:t xml:space="preserve">II SKYRIUS </w:t>
      </w:r>
    </w:p>
    <w:p w:rsidR="004066D8" w:rsidRPr="00355148" w:rsidRDefault="004066D8" w:rsidP="004066D8">
      <w:pPr>
        <w:rPr>
          <w:b/>
        </w:rPr>
      </w:pPr>
      <w:r w:rsidRPr="00355148">
        <w:rPr>
          <w:b/>
        </w:rPr>
        <w:t>2019 METŲ PROGRAMOS PRIEMONĖS</w:t>
      </w:r>
    </w:p>
    <w:p w:rsidR="004066D8" w:rsidRPr="00355148" w:rsidRDefault="004066D8" w:rsidP="004066D8">
      <w:pPr>
        <w:rPr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433"/>
        <w:gridCol w:w="1119"/>
        <w:gridCol w:w="2406"/>
        <w:gridCol w:w="3122"/>
      </w:tblGrid>
      <w:tr w:rsidR="004066D8" w:rsidRPr="00355148" w:rsidTr="006823B5">
        <w:trPr>
          <w:trHeight w:val="1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D8" w:rsidRPr="00355148" w:rsidRDefault="004066D8" w:rsidP="00EF20A5">
            <w:pPr>
              <w:rPr>
                <w:b/>
              </w:rPr>
            </w:pPr>
            <w:r w:rsidRPr="00355148">
              <w:rPr>
                <w:b/>
              </w:rPr>
              <w:t>Eil. Nr.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keepNext/>
              <w:tabs>
                <w:tab w:val="left" w:pos="5954"/>
              </w:tabs>
              <w:overflowPunct w:val="0"/>
              <w:autoSpaceDE w:val="0"/>
              <w:adjustRightInd w:val="0"/>
              <w:ind w:left="2268" w:hanging="2268"/>
              <w:outlineLvl w:val="1"/>
              <w:rPr>
                <w:b/>
              </w:rPr>
            </w:pPr>
            <w:r w:rsidRPr="00355148">
              <w:rPr>
                <w:b/>
              </w:rPr>
              <w:t>Priemonės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b/>
              </w:rPr>
            </w:pPr>
            <w:r w:rsidRPr="00355148">
              <w:rPr>
                <w:b/>
              </w:rPr>
              <w:t>Lėšos, eurais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b/>
              </w:rPr>
            </w:pPr>
            <w:r w:rsidRPr="00355148">
              <w:rPr>
                <w:b/>
              </w:rPr>
              <w:t>Lėšų šaltinis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b/>
              </w:rPr>
            </w:pPr>
            <w:r w:rsidRPr="00355148">
              <w:rPr>
                <w:b/>
              </w:rPr>
              <w:t>Vykdytojai</w:t>
            </w:r>
          </w:p>
        </w:tc>
      </w:tr>
      <w:tr w:rsidR="004066D8" w:rsidRPr="00355148" w:rsidTr="001923F2">
        <w:trPr>
          <w:trHeight w:val="2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1923F2">
            <w:pPr>
              <w:numPr>
                <w:ilvl w:val="0"/>
                <w:numId w:val="10"/>
              </w:numPr>
              <w:suppressAutoHyphens/>
              <w:ind w:left="0" w:right="-109" w:firstLine="0"/>
              <w:rPr>
                <w:color w:val="000000"/>
              </w:rPr>
            </w:pPr>
            <w:r w:rsidRPr="00355148">
              <w:rPr>
                <w:lang w:eastAsia="ar-SA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color w:val="000000"/>
              </w:rPr>
            </w:pPr>
            <w:r w:rsidRPr="00355148">
              <w:rPr>
                <w:color w:val="000000"/>
              </w:rPr>
              <w:t>Vandens tiekimo ir kokybės gerinimo dalinis finansavimas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10 000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Kelmės rajono savivaldybės administracija,</w:t>
            </w:r>
          </w:p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UAB „Kelmės vanduo“</w:t>
            </w:r>
          </w:p>
        </w:tc>
      </w:tr>
      <w:tr w:rsidR="004066D8" w:rsidRPr="00355148" w:rsidTr="006823B5">
        <w:trPr>
          <w:trHeight w:val="85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4066D8">
            <w:pPr>
              <w:numPr>
                <w:ilvl w:val="0"/>
                <w:numId w:val="10"/>
              </w:numPr>
              <w:suppressAutoHyphens/>
              <w:ind w:left="0" w:firstLine="0"/>
              <w:rPr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color w:val="000000"/>
              </w:rPr>
            </w:pPr>
            <w:r w:rsidRPr="00355148">
              <w:rPr>
                <w:color w:val="000000"/>
              </w:rPr>
              <w:t>Paplūdimių smėlio mėginių tyrimų finansavimas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500,00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Kelmės rajono savivaldybės administracija,</w:t>
            </w:r>
          </w:p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Visuomenės sveikatos biuras</w:t>
            </w:r>
          </w:p>
        </w:tc>
      </w:tr>
      <w:tr w:rsidR="004066D8" w:rsidRPr="00355148" w:rsidTr="006823B5">
        <w:trPr>
          <w:trHeight w:val="2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4066D8">
            <w:pPr>
              <w:numPr>
                <w:ilvl w:val="0"/>
                <w:numId w:val="10"/>
              </w:numPr>
              <w:suppressAutoHyphens/>
              <w:ind w:left="0" w:firstLine="0"/>
              <w:rPr>
                <w:lang w:eastAsia="ar-SA"/>
              </w:rPr>
            </w:pPr>
            <w:r w:rsidRPr="00355148">
              <w:rPr>
                <w:lang w:eastAsia="ar-SA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 xml:space="preserve">Ikimokyklinio ir mokyklinio amžiaus vaikų tyrimas dėl dantų </w:t>
            </w:r>
            <w:proofErr w:type="spellStart"/>
            <w:r w:rsidRPr="00355148">
              <w:rPr>
                <w:lang w:eastAsia="ar-SA"/>
              </w:rPr>
              <w:t>fluorozės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400,00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r w:rsidRPr="00355148">
              <w:rPr>
                <w:lang w:eastAsia="ar-SA"/>
              </w:rPr>
              <w:t>Visuomenės sveikatos biuras</w:t>
            </w:r>
          </w:p>
        </w:tc>
      </w:tr>
      <w:tr w:rsidR="004066D8" w:rsidRPr="00355148" w:rsidTr="006823B5">
        <w:trPr>
          <w:trHeight w:val="23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4066D8">
            <w:pPr>
              <w:numPr>
                <w:ilvl w:val="0"/>
                <w:numId w:val="10"/>
              </w:numPr>
              <w:suppressAutoHyphens/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Projektų finansavimas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7 188,00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Kelmės rajono savivaldybės administracija,</w:t>
            </w:r>
          </w:p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Bendruomenės sveikatos taryba</w:t>
            </w:r>
          </w:p>
        </w:tc>
      </w:tr>
      <w:tr w:rsidR="004066D8" w:rsidRPr="00355148" w:rsidTr="006823B5">
        <w:trPr>
          <w:trHeight w:val="8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4066D8">
            <w:pPr>
              <w:numPr>
                <w:ilvl w:val="0"/>
                <w:numId w:val="10"/>
              </w:numPr>
              <w:suppressAutoHyphens/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Pedikuliozės prevencija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300,00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Socialinių paslaugų centras</w:t>
            </w:r>
          </w:p>
        </w:tc>
      </w:tr>
      <w:tr w:rsidR="004066D8" w:rsidRPr="00355148" w:rsidTr="006823B5">
        <w:trPr>
          <w:trHeight w:val="1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4066D8">
            <w:pPr>
              <w:numPr>
                <w:ilvl w:val="0"/>
                <w:numId w:val="10"/>
              </w:numPr>
              <w:suppressAutoHyphens/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Tuberkuliozės prevencija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400,00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Kelmės rajono savivaldybės administracija,</w:t>
            </w:r>
          </w:p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Socialinių paslaugų centras</w:t>
            </w:r>
          </w:p>
        </w:tc>
      </w:tr>
      <w:tr w:rsidR="004066D8" w:rsidRPr="00355148" w:rsidTr="006823B5">
        <w:trPr>
          <w:trHeight w:val="1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4066D8">
            <w:pPr>
              <w:numPr>
                <w:ilvl w:val="0"/>
                <w:numId w:val="10"/>
              </w:numPr>
              <w:suppressAutoHyphens/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Bendruomenės sveikatos tarybos veiklos finansavimas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1 400,00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Aplinkos apsaugos rėmimo specialiosios programos l</w:t>
            </w:r>
            <w:bookmarkStart w:id="0" w:name="_GoBack"/>
            <w:bookmarkEnd w:id="0"/>
            <w:r w:rsidRPr="00355148">
              <w:rPr>
                <w:lang w:eastAsia="ar-SA"/>
              </w:rPr>
              <w:t>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 xml:space="preserve">Kelmės rajono savivaldybės administracija, </w:t>
            </w:r>
          </w:p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Visuomenės sveikatos biuras</w:t>
            </w:r>
          </w:p>
        </w:tc>
      </w:tr>
      <w:tr w:rsidR="004066D8" w:rsidRPr="00355148" w:rsidTr="006823B5">
        <w:trPr>
          <w:trHeight w:val="9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snapToGrid w:val="0"/>
              <w:ind w:left="142"/>
              <w:rPr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>Iš viso išlaidų 201</w:t>
            </w:r>
            <w:r>
              <w:rPr>
                <w:lang w:eastAsia="ar-SA"/>
              </w:rPr>
              <w:t>9</w:t>
            </w:r>
            <w:r w:rsidRPr="00355148">
              <w:rPr>
                <w:lang w:eastAsia="ar-SA"/>
              </w:rPr>
              <w:t> metais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>
              <w:rPr>
                <w:lang w:eastAsia="ar-SA"/>
              </w:rPr>
              <w:t>20 188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rPr>
                <w:lang w:eastAsia="ar-SA"/>
              </w:rPr>
            </w:pPr>
            <w:r w:rsidRPr="00355148">
              <w:rPr>
                <w:lang w:eastAsia="ar-SA"/>
              </w:rPr>
              <w:t xml:space="preserve">Aplinkos apsaugos rėmimo </w:t>
            </w:r>
            <w:r w:rsidR="006823B5">
              <w:rPr>
                <w:lang w:eastAsia="ar-SA"/>
              </w:rPr>
              <w:t>specialiosios programos lėšos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8" w:rsidRPr="00355148" w:rsidRDefault="004066D8" w:rsidP="00EF20A5">
            <w:pPr>
              <w:snapToGrid w:val="0"/>
              <w:rPr>
                <w:lang w:eastAsia="ar-SA"/>
              </w:rPr>
            </w:pPr>
          </w:p>
        </w:tc>
      </w:tr>
    </w:tbl>
    <w:p w:rsidR="004066D8" w:rsidRPr="003E568E" w:rsidRDefault="004066D8" w:rsidP="00B54E13">
      <w:r w:rsidRPr="00355148">
        <w:t>_____________________</w:t>
      </w:r>
    </w:p>
    <w:sectPr w:rsidR="004066D8" w:rsidRPr="003E568E" w:rsidSect="00097E8C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E9" w:rsidRDefault="003610E9" w:rsidP="00EC46B8">
      <w:r>
        <w:separator/>
      </w:r>
    </w:p>
  </w:endnote>
  <w:endnote w:type="continuationSeparator" w:id="0">
    <w:p w:rsidR="003610E9" w:rsidRDefault="003610E9" w:rsidP="00EC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E0" w:rsidRDefault="006654E0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FEFD1B6AE83B4297B577F003322988A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2019-03-28 T1-107</w:t>
        </w:r>
      </w:sdtContent>
    </w:sdt>
  </w:p>
  <w:p w:rsidR="006654E0" w:rsidRDefault="006654E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E9" w:rsidRDefault="003610E9" w:rsidP="00EC46B8">
      <w:r>
        <w:separator/>
      </w:r>
    </w:p>
  </w:footnote>
  <w:footnote w:type="continuationSeparator" w:id="0">
    <w:p w:rsidR="003610E9" w:rsidRDefault="003610E9" w:rsidP="00EC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E2" w:rsidRDefault="00D715E2" w:rsidP="001F50D5">
    <w:pPr>
      <w:ind w:firstLine="623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986E41"/>
    <w:multiLevelType w:val="hybridMultilevel"/>
    <w:tmpl w:val="0E6A48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24451"/>
    <w:multiLevelType w:val="hybridMultilevel"/>
    <w:tmpl w:val="2F5C63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DF3690"/>
    <w:multiLevelType w:val="hybridMultilevel"/>
    <w:tmpl w:val="D4D228D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45688"/>
    <w:multiLevelType w:val="hybridMultilevel"/>
    <w:tmpl w:val="500A2484"/>
    <w:lvl w:ilvl="0" w:tplc="73F63B0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35E0"/>
    <w:multiLevelType w:val="hybridMultilevel"/>
    <w:tmpl w:val="766C9BF4"/>
    <w:lvl w:ilvl="0" w:tplc="5F6A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0AED"/>
    <w:multiLevelType w:val="hybridMultilevel"/>
    <w:tmpl w:val="1DD82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E304B"/>
    <w:multiLevelType w:val="hybridMultilevel"/>
    <w:tmpl w:val="F37A23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A3630"/>
    <w:multiLevelType w:val="hybridMultilevel"/>
    <w:tmpl w:val="008A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F290B"/>
    <w:multiLevelType w:val="hybridMultilevel"/>
    <w:tmpl w:val="A57AC6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03799"/>
    <w:multiLevelType w:val="hybridMultilevel"/>
    <w:tmpl w:val="67B880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3CA6"/>
    <w:multiLevelType w:val="hybridMultilevel"/>
    <w:tmpl w:val="429608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80C58"/>
    <w:multiLevelType w:val="hybridMultilevel"/>
    <w:tmpl w:val="9648BD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25F"/>
    <w:multiLevelType w:val="multilevel"/>
    <w:tmpl w:val="1428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5504B"/>
    <w:multiLevelType w:val="hybridMultilevel"/>
    <w:tmpl w:val="077A310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F683E"/>
    <w:multiLevelType w:val="hybridMultilevel"/>
    <w:tmpl w:val="C6B6A8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77DD"/>
    <w:multiLevelType w:val="hybridMultilevel"/>
    <w:tmpl w:val="9C3C2D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8B9"/>
    <w:multiLevelType w:val="hybridMultilevel"/>
    <w:tmpl w:val="6D5E1A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A1B"/>
    <w:multiLevelType w:val="multilevel"/>
    <w:tmpl w:val="4E126C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3709CB"/>
    <w:multiLevelType w:val="hybridMultilevel"/>
    <w:tmpl w:val="A3A217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B11"/>
    <w:multiLevelType w:val="hybridMultilevel"/>
    <w:tmpl w:val="82E4058A"/>
    <w:lvl w:ilvl="0" w:tplc="DF3EEE5A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11B09"/>
    <w:multiLevelType w:val="hybridMultilevel"/>
    <w:tmpl w:val="B11612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3EF1"/>
    <w:multiLevelType w:val="hybridMultilevel"/>
    <w:tmpl w:val="78C49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22FAA"/>
    <w:multiLevelType w:val="hybridMultilevel"/>
    <w:tmpl w:val="CCC41EE0"/>
    <w:lvl w:ilvl="0" w:tplc="7D4C7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357DE"/>
    <w:multiLevelType w:val="hybridMultilevel"/>
    <w:tmpl w:val="AD1477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A059F"/>
    <w:multiLevelType w:val="hybridMultilevel"/>
    <w:tmpl w:val="417EE89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901083"/>
    <w:multiLevelType w:val="hybridMultilevel"/>
    <w:tmpl w:val="3392F3D4"/>
    <w:lvl w:ilvl="0" w:tplc="5F6A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5897"/>
    <w:multiLevelType w:val="hybridMultilevel"/>
    <w:tmpl w:val="64E28C10"/>
    <w:lvl w:ilvl="0" w:tplc="5F6A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15"/>
  </w:num>
  <w:num w:numId="8">
    <w:abstractNumId w:val="4"/>
  </w:num>
  <w:num w:numId="9">
    <w:abstractNumId w:val="20"/>
  </w:num>
  <w:num w:numId="10">
    <w:abstractNumId w:val="0"/>
  </w:num>
  <w:num w:numId="11">
    <w:abstractNumId w:val="18"/>
  </w:num>
  <w:num w:numId="12">
    <w:abstractNumId w:val="27"/>
  </w:num>
  <w:num w:numId="13">
    <w:abstractNumId w:val="12"/>
  </w:num>
  <w:num w:numId="14">
    <w:abstractNumId w:val="21"/>
  </w:num>
  <w:num w:numId="15">
    <w:abstractNumId w:val="5"/>
  </w:num>
  <w:num w:numId="16">
    <w:abstractNumId w:val="26"/>
  </w:num>
  <w:num w:numId="17">
    <w:abstractNumId w:val="13"/>
  </w:num>
  <w:num w:numId="18">
    <w:abstractNumId w:val="6"/>
  </w:num>
  <w:num w:numId="19">
    <w:abstractNumId w:val="8"/>
  </w:num>
  <w:num w:numId="20">
    <w:abstractNumId w:val="7"/>
  </w:num>
  <w:num w:numId="21">
    <w:abstractNumId w:val="3"/>
  </w:num>
  <w:num w:numId="22">
    <w:abstractNumId w:val="25"/>
  </w:num>
  <w:num w:numId="23">
    <w:abstractNumId w:val="2"/>
  </w:num>
  <w:num w:numId="24">
    <w:abstractNumId w:val="16"/>
  </w:num>
  <w:num w:numId="25">
    <w:abstractNumId w:val="14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C"/>
    <w:rsid w:val="0001557D"/>
    <w:rsid w:val="000210CB"/>
    <w:rsid w:val="000224FE"/>
    <w:rsid w:val="00027089"/>
    <w:rsid w:val="000526EF"/>
    <w:rsid w:val="00055B90"/>
    <w:rsid w:val="00055CB3"/>
    <w:rsid w:val="00056027"/>
    <w:rsid w:val="000606B8"/>
    <w:rsid w:val="00065D7B"/>
    <w:rsid w:val="000679BA"/>
    <w:rsid w:val="00071839"/>
    <w:rsid w:val="00081DB2"/>
    <w:rsid w:val="00097148"/>
    <w:rsid w:val="00097E8C"/>
    <w:rsid w:val="000A12DF"/>
    <w:rsid w:val="000A210F"/>
    <w:rsid w:val="000A5CC9"/>
    <w:rsid w:val="000B0C04"/>
    <w:rsid w:val="000B1546"/>
    <w:rsid w:val="000B34B2"/>
    <w:rsid w:val="000B707C"/>
    <w:rsid w:val="000C0B54"/>
    <w:rsid w:val="000C722B"/>
    <w:rsid w:val="000D0795"/>
    <w:rsid w:val="000E5702"/>
    <w:rsid w:val="000E6649"/>
    <w:rsid w:val="000F3BA2"/>
    <w:rsid w:val="000F434A"/>
    <w:rsid w:val="00101122"/>
    <w:rsid w:val="001129FA"/>
    <w:rsid w:val="00112F7D"/>
    <w:rsid w:val="001157AB"/>
    <w:rsid w:val="00124207"/>
    <w:rsid w:val="001308AB"/>
    <w:rsid w:val="00133233"/>
    <w:rsid w:val="001433EB"/>
    <w:rsid w:val="001446CF"/>
    <w:rsid w:val="001566E7"/>
    <w:rsid w:val="00156AD2"/>
    <w:rsid w:val="00171C8F"/>
    <w:rsid w:val="00185211"/>
    <w:rsid w:val="001923F2"/>
    <w:rsid w:val="00194737"/>
    <w:rsid w:val="0019503A"/>
    <w:rsid w:val="001A18A7"/>
    <w:rsid w:val="001A310E"/>
    <w:rsid w:val="001B2CFE"/>
    <w:rsid w:val="001C456F"/>
    <w:rsid w:val="001C47AF"/>
    <w:rsid w:val="001C7424"/>
    <w:rsid w:val="001D199B"/>
    <w:rsid w:val="001D3AEE"/>
    <w:rsid w:val="001D6BFC"/>
    <w:rsid w:val="001E0811"/>
    <w:rsid w:val="001E3B1E"/>
    <w:rsid w:val="001E4ECC"/>
    <w:rsid w:val="001F47BC"/>
    <w:rsid w:val="001F50D5"/>
    <w:rsid w:val="001F5300"/>
    <w:rsid w:val="001F58CA"/>
    <w:rsid w:val="00200724"/>
    <w:rsid w:val="002030AC"/>
    <w:rsid w:val="002034CE"/>
    <w:rsid w:val="00203763"/>
    <w:rsid w:val="00204978"/>
    <w:rsid w:val="00205CA3"/>
    <w:rsid w:val="00205F24"/>
    <w:rsid w:val="0020715D"/>
    <w:rsid w:val="00210196"/>
    <w:rsid w:val="00215FC3"/>
    <w:rsid w:val="002169A5"/>
    <w:rsid w:val="00224D60"/>
    <w:rsid w:val="002355F1"/>
    <w:rsid w:val="002510B2"/>
    <w:rsid w:val="0025363B"/>
    <w:rsid w:val="00254E0F"/>
    <w:rsid w:val="002608BB"/>
    <w:rsid w:val="0026263E"/>
    <w:rsid w:val="00271EF6"/>
    <w:rsid w:val="00273EE7"/>
    <w:rsid w:val="002741B4"/>
    <w:rsid w:val="00286FE1"/>
    <w:rsid w:val="00294420"/>
    <w:rsid w:val="00296C2B"/>
    <w:rsid w:val="0029768E"/>
    <w:rsid w:val="002A37F4"/>
    <w:rsid w:val="002A45C7"/>
    <w:rsid w:val="002A6373"/>
    <w:rsid w:val="002C7142"/>
    <w:rsid w:val="002D4429"/>
    <w:rsid w:val="002D4556"/>
    <w:rsid w:val="002D4F6E"/>
    <w:rsid w:val="002E2663"/>
    <w:rsid w:val="002E2729"/>
    <w:rsid w:val="002E52DA"/>
    <w:rsid w:val="002F041B"/>
    <w:rsid w:val="002F2E1A"/>
    <w:rsid w:val="002F4117"/>
    <w:rsid w:val="002F7061"/>
    <w:rsid w:val="00303777"/>
    <w:rsid w:val="00303FC9"/>
    <w:rsid w:val="003070B2"/>
    <w:rsid w:val="00311BE4"/>
    <w:rsid w:val="00313DB2"/>
    <w:rsid w:val="003216B4"/>
    <w:rsid w:val="0032753B"/>
    <w:rsid w:val="003306D3"/>
    <w:rsid w:val="003378EB"/>
    <w:rsid w:val="00342927"/>
    <w:rsid w:val="003557B2"/>
    <w:rsid w:val="00356C94"/>
    <w:rsid w:val="00357917"/>
    <w:rsid w:val="00360F8A"/>
    <w:rsid w:val="003610E9"/>
    <w:rsid w:val="00363D63"/>
    <w:rsid w:val="00367F34"/>
    <w:rsid w:val="00370295"/>
    <w:rsid w:val="003737B9"/>
    <w:rsid w:val="00381C8A"/>
    <w:rsid w:val="00387163"/>
    <w:rsid w:val="003941F8"/>
    <w:rsid w:val="003A79BC"/>
    <w:rsid w:val="003B2D43"/>
    <w:rsid w:val="003B7DE6"/>
    <w:rsid w:val="003C1D7C"/>
    <w:rsid w:val="003C3682"/>
    <w:rsid w:val="003C6F05"/>
    <w:rsid w:val="003E017B"/>
    <w:rsid w:val="003E568E"/>
    <w:rsid w:val="003E6EEE"/>
    <w:rsid w:val="003F3235"/>
    <w:rsid w:val="003F6483"/>
    <w:rsid w:val="003F7967"/>
    <w:rsid w:val="00400A08"/>
    <w:rsid w:val="00401C73"/>
    <w:rsid w:val="00402ED6"/>
    <w:rsid w:val="00403629"/>
    <w:rsid w:val="004066D8"/>
    <w:rsid w:val="004077FE"/>
    <w:rsid w:val="004116BC"/>
    <w:rsid w:val="004134BA"/>
    <w:rsid w:val="004142B0"/>
    <w:rsid w:val="0042297D"/>
    <w:rsid w:val="00434414"/>
    <w:rsid w:val="0044734C"/>
    <w:rsid w:val="0045077D"/>
    <w:rsid w:val="00450939"/>
    <w:rsid w:val="00450D4C"/>
    <w:rsid w:val="004558FB"/>
    <w:rsid w:val="00464886"/>
    <w:rsid w:val="00466FE3"/>
    <w:rsid w:val="004672EE"/>
    <w:rsid w:val="0046761D"/>
    <w:rsid w:val="00471071"/>
    <w:rsid w:val="00474F05"/>
    <w:rsid w:val="004779C2"/>
    <w:rsid w:val="00480709"/>
    <w:rsid w:val="00481787"/>
    <w:rsid w:val="00487F89"/>
    <w:rsid w:val="004979B6"/>
    <w:rsid w:val="004B0673"/>
    <w:rsid w:val="004B0D6B"/>
    <w:rsid w:val="004B5A13"/>
    <w:rsid w:val="004C1CFB"/>
    <w:rsid w:val="004C50A1"/>
    <w:rsid w:val="004E6A42"/>
    <w:rsid w:val="004E73E0"/>
    <w:rsid w:val="004E74A0"/>
    <w:rsid w:val="004F3D2E"/>
    <w:rsid w:val="0050647D"/>
    <w:rsid w:val="00513D49"/>
    <w:rsid w:val="00516D44"/>
    <w:rsid w:val="005177AF"/>
    <w:rsid w:val="0052460A"/>
    <w:rsid w:val="0053032F"/>
    <w:rsid w:val="00536BFB"/>
    <w:rsid w:val="005442C9"/>
    <w:rsid w:val="00544649"/>
    <w:rsid w:val="00544CA3"/>
    <w:rsid w:val="00556032"/>
    <w:rsid w:val="005626FD"/>
    <w:rsid w:val="00563593"/>
    <w:rsid w:val="0056722B"/>
    <w:rsid w:val="005769A0"/>
    <w:rsid w:val="00583FDF"/>
    <w:rsid w:val="00584460"/>
    <w:rsid w:val="005853DD"/>
    <w:rsid w:val="005864BA"/>
    <w:rsid w:val="00587E69"/>
    <w:rsid w:val="00594DF0"/>
    <w:rsid w:val="00596C19"/>
    <w:rsid w:val="005B676E"/>
    <w:rsid w:val="005B7B66"/>
    <w:rsid w:val="005C2B15"/>
    <w:rsid w:val="005C3145"/>
    <w:rsid w:val="005C4159"/>
    <w:rsid w:val="005C52CC"/>
    <w:rsid w:val="005C75C7"/>
    <w:rsid w:val="005D3D04"/>
    <w:rsid w:val="005E17D8"/>
    <w:rsid w:val="005E3A07"/>
    <w:rsid w:val="005F0F65"/>
    <w:rsid w:val="005F5D95"/>
    <w:rsid w:val="005F7D66"/>
    <w:rsid w:val="00603595"/>
    <w:rsid w:val="00604E72"/>
    <w:rsid w:val="006067E6"/>
    <w:rsid w:val="00612E20"/>
    <w:rsid w:val="00622B4D"/>
    <w:rsid w:val="00623FB4"/>
    <w:rsid w:val="0062561E"/>
    <w:rsid w:val="00634FDF"/>
    <w:rsid w:val="0063615D"/>
    <w:rsid w:val="00640FD3"/>
    <w:rsid w:val="006509B8"/>
    <w:rsid w:val="00662C66"/>
    <w:rsid w:val="00664344"/>
    <w:rsid w:val="006654E0"/>
    <w:rsid w:val="00671BFD"/>
    <w:rsid w:val="006823B5"/>
    <w:rsid w:val="00696EA7"/>
    <w:rsid w:val="006A782A"/>
    <w:rsid w:val="006B0830"/>
    <w:rsid w:val="006B3603"/>
    <w:rsid w:val="006B661A"/>
    <w:rsid w:val="006C18BE"/>
    <w:rsid w:val="006C4BAF"/>
    <w:rsid w:val="006E0FF8"/>
    <w:rsid w:val="006E135B"/>
    <w:rsid w:val="006E1453"/>
    <w:rsid w:val="006E5BD6"/>
    <w:rsid w:val="006F3B34"/>
    <w:rsid w:val="006F79D4"/>
    <w:rsid w:val="0070512E"/>
    <w:rsid w:val="00714217"/>
    <w:rsid w:val="00726500"/>
    <w:rsid w:val="00732748"/>
    <w:rsid w:val="0073374E"/>
    <w:rsid w:val="007462B6"/>
    <w:rsid w:val="007555F2"/>
    <w:rsid w:val="00760CCD"/>
    <w:rsid w:val="00762070"/>
    <w:rsid w:val="00763E12"/>
    <w:rsid w:val="00772CEF"/>
    <w:rsid w:val="00773C1A"/>
    <w:rsid w:val="00776CB4"/>
    <w:rsid w:val="00783085"/>
    <w:rsid w:val="00784D51"/>
    <w:rsid w:val="00790521"/>
    <w:rsid w:val="00796965"/>
    <w:rsid w:val="007B19C3"/>
    <w:rsid w:val="007B509A"/>
    <w:rsid w:val="007B6EE3"/>
    <w:rsid w:val="007C14D9"/>
    <w:rsid w:val="007D6C8A"/>
    <w:rsid w:val="007E30C7"/>
    <w:rsid w:val="007E4E51"/>
    <w:rsid w:val="007F0903"/>
    <w:rsid w:val="007F422F"/>
    <w:rsid w:val="007F5A2A"/>
    <w:rsid w:val="00804A04"/>
    <w:rsid w:val="00804EDE"/>
    <w:rsid w:val="00806453"/>
    <w:rsid w:val="00812195"/>
    <w:rsid w:val="00815AEE"/>
    <w:rsid w:val="008169D5"/>
    <w:rsid w:val="00817C79"/>
    <w:rsid w:val="0082506A"/>
    <w:rsid w:val="0083495A"/>
    <w:rsid w:val="00836C1C"/>
    <w:rsid w:val="0084188D"/>
    <w:rsid w:val="00843BFE"/>
    <w:rsid w:val="00845459"/>
    <w:rsid w:val="00852F90"/>
    <w:rsid w:val="0085679E"/>
    <w:rsid w:val="0086396C"/>
    <w:rsid w:val="00875868"/>
    <w:rsid w:val="00876DE8"/>
    <w:rsid w:val="00883328"/>
    <w:rsid w:val="008959B1"/>
    <w:rsid w:val="008B49E7"/>
    <w:rsid w:val="008C0BF5"/>
    <w:rsid w:val="008C1CE9"/>
    <w:rsid w:val="008D300F"/>
    <w:rsid w:val="008D4254"/>
    <w:rsid w:val="008D465A"/>
    <w:rsid w:val="008D70B4"/>
    <w:rsid w:val="008E36F5"/>
    <w:rsid w:val="008E61F1"/>
    <w:rsid w:val="00911C41"/>
    <w:rsid w:val="00924340"/>
    <w:rsid w:val="009270F6"/>
    <w:rsid w:val="00927D73"/>
    <w:rsid w:val="009304FE"/>
    <w:rsid w:val="00934C3B"/>
    <w:rsid w:val="00935903"/>
    <w:rsid w:val="009419E6"/>
    <w:rsid w:val="009445DC"/>
    <w:rsid w:val="009504E4"/>
    <w:rsid w:val="00956621"/>
    <w:rsid w:val="0096257F"/>
    <w:rsid w:val="0096289B"/>
    <w:rsid w:val="00963FCD"/>
    <w:rsid w:val="00964F53"/>
    <w:rsid w:val="00970338"/>
    <w:rsid w:val="00971E55"/>
    <w:rsid w:val="0097353C"/>
    <w:rsid w:val="0097361F"/>
    <w:rsid w:val="009810CA"/>
    <w:rsid w:val="009824AE"/>
    <w:rsid w:val="00990B5E"/>
    <w:rsid w:val="009A41FF"/>
    <w:rsid w:val="009A5ACA"/>
    <w:rsid w:val="009A78DC"/>
    <w:rsid w:val="009B0266"/>
    <w:rsid w:val="009C1EFB"/>
    <w:rsid w:val="009C6C95"/>
    <w:rsid w:val="009D1D83"/>
    <w:rsid w:val="009D56FA"/>
    <w:rsid w:val="009F2836"/>
    <w:rsid w:val="009F4815"/>
    <w:rsid w:val="009F7739"/>
    <w:rsid w:val="00A03169"/>
    <w:rsid w:val="00A07DAC"/>
    <w:rsid w:val="00A13B8A"/>
    <w:rsid w:val="00A1417D"/>
    <w:rsid w:val="00A15F55"/>
    <w:rsid w:val="00A20322"/>
    <w:rsid w:val="00A37A64"/>
    <w:rsid w:val="00A468C3"/>
    <w:rsid w:val="00A523D0"/>
    <w:rsid w:val="00A53548"/>
    <w:rsid w:val="00A55EF3"/>
    <w:rsid w:val="00A661BE"/>
    <w:rsid w:val="00A66533"/>
    <w:rsid w:val="00A7137D"/>
    <w:rsid w:val="00A7357B"/>
    <w:rsid w:val="00A737FC"/>
    <w:rsid w:val="00A85F89"/>
    <w:rsid w:val="00A87F59"/>
    <w:rsid w:val="00A91FCB"/>
    <w:rsid w:val="00AA28D3"/>
    <w:rsid w:val="00AA6979"/>
    <w:rsid w:val="00AB190C"/>
    <w:rsid w:val="00AB1D94"/>
    <w:rsid w:val="00AB3508"/>
    <w:rsid w:val="00AB4F10"/>
    <w:rsid w:val="00AB68AB"/>
    <w:rsid w:val="00AB79A7"/>
    <w:rsid w:val="00AC0654"/>
    <w:rsid w:val="00AE7DDC"/>
    <w:rsid w:val="00AF22B8"/>
    <w:rsid w:val="00B0107E"/>
    <w:rsid w:val="00B046D4"/>
    <w:rsid w:val="00B071F1"/>
    <w:rsid w:val="00B10C37"/>
    <w:rsid w:val="00B25CC7"/>
    <w:rsid w:val="00B36D28"/>
    <w:rsid w:val="00B408F2"/>
    <w:rsid w:val="00B415ED"/>
    <w:rsid w:val="00B42C4C"/>
    <w:rsid w:val="00B546B1"/>
    <w:rsid w:val="00B54844"/>
    <w:rsid w:val="00B54E13"/>
    <w:rsid w:val="00B630A8"/>
    <w:rsid w:val="00B63436"/>
    <w:rsid w:val="00B67C9F"/>
    <w:rsid w:val="00B84C10"/>
    <w:rsid w:val="00B953B8"/>
    <w:rsid w:val="00B9721B"/>
    <w:rsid w:val="00BA700F"/>
    <w:rsid w:val="00BB7D85"/>
    <w:rsid w:val="00BC5584"/>
    <w:rsid w:val="00BC602E"/>
    <w:rsid w:val="00BD08F6"/>
    <w:rsid w:val="00BD15DD"/>
    <w:rsid w:val="00BD55B0"/>
    <w:rsid w:val="00BD5B37"/>
    <w:rsid w:val="00C05061"/>
    <w:rsid w:val="00C0665F"/>
    <w:rsid w:val="00C1620C"/>
    <w:rsid w:val="00C25458"/>
    <w:rsid w:val="00C30FB9"/>
    <w:rsid w:val="00C32D72"/>
    <w:rsid w:val="00C35CA2"/>
    <w:rsid w:val="00C379E8"/>
    <w:rsid w:val="00C404B2"/>
    <w:rsid w:val="00C41617"/>
    <w:rsid w:val="00C45511"/>
    <w:rsid w:val="00C53C1E"/>
    <w:rsid w:val="00C54EA3"/>
    <w:rsid w:val="00C56F88"/>
    <w:rsid w:val="00C62885"/>
    <w:rsid w:val="00C64EF8"/>
    <w:rsid w:val="00C72185"/>
    <w:rsid w:val="00C7382B"/>
    <w:rsid w:val="00C76171"/>
    <w:rsid w:val="00C76E98"/>
    <w:rsid w:val="00C81853"/>
    <w:rsid w:val="00C86CBB"/>
    <w:rsid w:val="00C91627"/>
    <w:rsid w:val="00C96A0D"/>
    <w:rsid w:val="00CA0C9D"/>
    <w:rsid w:val="00CA16C8"/>
    <w:rsid w:val="00CA3F57"/>
    <w:rsid w:val="00CB01A5"/>
    <w:rsid w:val="00CB4B43"/>
    <w:rsid w:val="00CB6A89"/>
    <w:rsid w:val="00CB7E70"/>
    <w:rsid w:val="00CC5EF0"/>
    <w:rsid w:val="00CD4B85"/>
    <w:rsid w:val="00CD710C"/>
    <w:rsid w:val="00CE14EE"/>
    <w:rsid w:val="00CE3735"/>
    <w:rsid w:val="00CE739D"/>
    <w:rsid w:val="00CF2F96"/>
    <w:rsid w:val="00CF3C5D"/>
    <w:rsid w:val="00CF4CDD"/>
    <w:rsid w:val="00D0718C"/>
    <w:rsid w:val="00D12481"/>
    <w:rsid w:val="00D14F77"/>
    <w:rsid w:val="00D248FD"/>
    <w:rsid w:val="00D25A40"/>
    <w:rsid w:val="00D53CCF"/>
    <w:rsid w:val="00D55931"/>
    <w:rsid w:val="00D579C9"/>
    <w:rsid w:val="00D62E8F"/>
    <w:rsid w:val="00D63BD7"/>
    <w:rsid w:val="00D65988"/>
    <w:rsid w:val="00D715E2"/>
    <w:rsid w:val="00D74B1C"/>
    <w:rsid w:val="00D80D97"/>
    <w:rsid w:val="00D81D03"/>
    <w:rsid w:val="00D9100D"/>
    <w:rsid w:val="00D91DD0"/>
    <w:rsid w:val="00DC3FCB"/>
    <w:rsid w:val="00DD063F"/>
    <w:rsid w:val="00DD1943"/>
    <w:rsid w:val="00DD4AD9"/>
    <w:rsid w:val="00DE0D0E"/>
    <w:rsid w:val="00DE4BA7"/>
    <w:rsid w:val="00DF4620"/>
    <w:rsid w:val="00DF486A"/>
    <w:rsid w:val="00DF6E93"/>
    <w:rsid w:val="00E00B6C"/>
    <w:rsid w:val="00E04AAA"/>
    <w:rsid w:val="00E10BEB"/>
    <w:rsid w:val="00E12FC9"/>
    <w:rsid w:val="00E1388E"/>
    <w:rsid w:val="00E16E1E"/>
    <w:rsid w:val="00E24944"/>
    <w:rsid w:val="00E27F31"/>
    <w:rsid w:val="00E31723"/>
    <w:rsid w:val="00E36667"/>
    <w:rsid w:val="00E4714A"/>
    <w:rsid w:val="00E5278F"/>
    <w:rsid w:val="00E575BD"/>
    <w:rsid w:val="00E609BE"/>
    <w:rsid w:val="00E70D0B"/>
    <w:rsid w:val="00E81B19"/>
    <w:rsid w:val="00E91018"/>
    <w:rsid w:val="00EA0430"/>
    <w:rsid w:val="00EC46B8"/>
    <w:rsid w:val="00EC5FEC"/>
    <w:rsid w:val="00ED1DB0"/>
    <w:rsid w:val="00ED27D2"/>
    <w:rsid w:val="00ED4C0C"/>
    <w:rsid w:val="00ED7169"/>
    <w:rsid w:val="00EE2FBD"/>
    <w:rsid w:val="00EF284B"/>
    <w:rsid w:val="00F00C26"/>
    <w:rsid w:val="00F017DE"/>
    <w:rsid w:val="00F0355E"/>
    <w:rsid w:val="00F15D16"/>
    <w:rsid w:val="00F1603F"/>
    <w:rsid w:val="00F20C5D"/>
    <w:rsid w:val="00F21C92"/>
    <w:rsid w:val="00F233F6"/>
    <w:rsid w:val="00F305B5"/>
    <w:rsid w:val="00F33DC1"/>
    <w:rsid w:val="00F37BB0"/>
    <w:rsid w:val="00F52FA5"/>
    <w:rsid w:val="00F60CD5"/>
    <w:rsid w:val="00F626A9"/>
    <w:rsid w:val="00F626AD"/>
    <w:rsid w:val="00F64C3D"/>
    <w:rsid w:val="00F65D7C"/>
    <w:rsid w:val="00F66203"/>
    <w:rsid w:val="00F73298"/>
    <w:rsid w:val="00F80877"/>
    <w:rsid w:val="00F853CF"/>
    <w:rsid w:val="00F87878"/>
    <w:rsid w:val="00FA048B"/>
    <w:rsid w:val="00FA0A6E"/>
    <w:rsid w:val="00FA57A8"/>
    <w:rsid w:val="00FB0311"/>
    <w:rsid w:val="00FB311B"/>
    <w:rsid w:val="00FB4A61"/>
    <w:rsid w:val="00FC6BE4"/>
    <w:rsid w:val="00FD3F27"/>
    <w:rsid w:val="00FD763F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80DFD-2236-4D07-BAAF-4F79D21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7E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56032"/>
    <w:pPr>
      <w:keepNext/>
      <w:outlineLvl w:val="1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E8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C46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46B8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C46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46B8"/>
    <w:rPr>
      <w:rFonts w:ascii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E910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381C8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F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B6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B68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B68AB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B68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B68AB"/>
    <w:rPr>
      <w:rFonts w:ascii="Times New Roman" w:hAnsi="Times New Roman" w:cs="Times New Roman"/>
      <w:b/>
      <w:bCs/>
      <w:sz w:val="20"/>
      <w:szCs w:val="20"/>
    </w:rPr>
  </w:style>
  <w:style w:type="paragraph" w:customStyle="1" w:styleId="statymopavad">
    <w:name w:val="?statymo pavad."/>
    <w:basedOn w:val="prastasis"/>
    <w:rsid w:val="005769A0"/>
    <w:pPr>
      <w:suppressAutoHyphens/>
      <w:autoSpaceDN w:val="0"/>
      <w:spacing w:line="360" w:lineRule="auto"/>
      <w:ind w:firstLine="720"/>
      <w:textAlignment w:val="baseline"/>
    </w:pPr>
    <w:rPr>
      <w:rFonts w:ascii="TimesLT" w:eastAsia="Times New Roman" w:hAnsi="TimesLT"/>
      <w:caps/>
      <w:szCs w:val="20"/>
    </w:rPr>
  </w:style>
  <w:style w:type="paragraph" w:customStyle="1" w:styleId="Default">
    <w:name w:val="Default"/>
    <w:rsid w:val="006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56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7B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B509A"/>
    <w:rPr>
      <w:rFonts w:ascii="Courier New" w:eastAsia="Times New Roman" w:hAnsi="Courier New" w:cs="Courier New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4066D8"/>
    <w:pPr>
      <w:suppressAutoHyphens/>
      <w:autoSpaceDN w:val="0"/>
      <w:spacing w:after="120"/>
      <w:ind w:left="283"/>
      <w:jc w:val="left"/>
      <w:textAlignment w:val="baseline"/>
    </w:pPr>
    <w:rPr>
      <w:rFonts w:eastAsia="Calibri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066D8"/>
    <w:rPr>
      <w:rFonts w:ascii="Times New Roman" w:eastAsia="Calibri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FD1B6AE83B4297B577F003322988A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E28BE6-6D32-4E60-9C78-F00A96FB54CF}"/>
      </w:docPartPr>
      <w:docPartBody>
        <w:p w:rsidR="00000000" w:rsidRDefault="00C608EC" w:rsidP="00C608EC">
          <w:pPr>
            <w:pStyle w:val="FEFD1B6AE83B4297B577F003322988A7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C"/>
    <w:rsid w:val="00C608EC"/>
    <w:rsid w:val="00D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608EC"/>
    <w:rPr>
      <w:color w:val="808080"/>
    </w:rPr>
  </w:style>
  <w:style w:type="paragraph" w:customStyle="1" w:styleId="FEFD1B6AE83B4297B577F003322988A7">
    <w:name w:val="FEFD1B6AE83B4297B577F003322988A7"/>
    <w:rsid w:val="00C6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4BA7-6A52-490F-8953-275B402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2019-03-28 T1-107</dc:creator>
  <cp:lastModifiedBy>Jurgita Janušauskienė</cp:lastModifiedBy>
  <cp:revision>4</cp:revision>
  <cp:lastPrinted>2018-09-27T07:50:00Z</cp:lastPrinted>
  <dcterms:created xsi:type="dcterms:W3CDTF">2019-03-19T14:11:00Z</dcterms:created>
  <dcterms:modified xsi:type="dcterms:W3CDTF">2019-03-22T09:36:00Z</dcterms:modified>
</cp:coreProperties>
</file>