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F9EB" w14:textId="77777777" w:rsidR="008519F0" w:rsidRDefault="008519F0">
      <w:pPr>
        <w:rPr>
          <w:b/>
          <w:szCs w:val="24"/>
          <w:lang w:eastAsia="lt-LT"/>
        </w:rPr>
      </w:pPr>
    </w:p>
    <w:p w14:paraId="2E11F9EC" w14:textId="77777777" w:rsidR="008519F0" w:rsidRDefault="008519F0">
      <w:pPr>
        <w:rPr>
          <w:b/>
          <w:szCs w:val="24"/>
          <w:lang w:eastAsia="lt-LT"/>
        </w:rPr>
      </w:pPr>
    </w:p>
    <w:p w14:paraId="2E11F9ED" w14:textId="77777777" w:rsidR="008519F0" w:rsidRDefault="00756F4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E11FA15" wp14:editId="2E11FA16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F9EE" w14:textId="77777777" w:rsidR="008519F0" w:rsidRDefault="008519F0">
      <w:pPr>
        <w:rPr>
          <w:sz w:val="10"/>
          <w:szCs w:val="10"/>
        </w:rPr>
      </w:pPr>
    </w:p>
    <w:p w14:paraId="2E11F9EF" w14:textId="77777777" w:rsidR="008519F0" w:rsidRDefault="00756F4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E11F9F0" w14:textId="77777777" w:rsidR="008519F0" w:rsidRDefault="008519F0">
      <w:pPr>
        <w:jc w:val="center"/>
        <w:rPr>
          <w:caps/>
          <w:lang w:eastAsia="lt-LT"/>
        </w:rPr>
      </w:pPr>
    </w:p>
    <w:p w14:paraId="2E11F9F1" w14:textId="77777777" w:rsidR="008519F0" w:rsidRDefault="00756F4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E11F9F2" w14:textId="77777777" w:rsidR="008519F0" w:rsidRDefault="00756F4B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LIETUVOS RESPUBLIKOS VYRIAUSYBĖS 2020 M. KOVO 14 D. NUTARIMO NR. 207 „DĖL karantino lietuvos respublikoS TERITORIJOJE PASKELBIMO“ </w:t>
      </w:r>
      <w:r>
        <w:rPr>
          <w:b/>
          <w:caps/>
          <w:lang w:eastAsia="lt-LT"/>
        </w:rPr>
        <w:t>PAKEITIMO</w:t>
      </w:r>
    </w:p>
    <w:p w14:paraId="2E11F9F3" w14:textId="77777777" w:rsidR="008519F0" w:rsidRDefault="008519F0">
      <w:pPr>
        <w:tabs>
          <w:tab w:val="center" w:pos="4153"/>
          <w:tab w:val="right" w:pos="8306"/>
        </w:tabs>
        <w:rPr>
          <w:lang w:eastAsia="lt-LT"/>
        </w:rPr>
      </w:pPr>
    </w:p>
    <w:p w14:paraId="2E11F9F4" w14:textId="4ECC0E93" w:rsidR="008519F0" w:rsidRDefault="00756F4B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kovo 16 d. </w:t>
      </w:r>
      <w:r>
        <w:rPr>
          <w:lang w:eastAsia="lt-LT"/>
        </w:rPr>
        <w:t>Nr. 222</w:t>
      </w:r>
    </w:p>
    <w:p w14:paraId="2E11F9F5" w14:textId="77777777" w:rsidR="008519F0" w:rsidRDefault="00756F4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E11F9F6" w14:textId="77777777" w:rsidR="008519F0" w:rsidRDefault="008519F0">
      <w:pPr>
        <w:jc w:val="center"/>
        <w:rPr>
          <w:lang w:eastAsia="lt-LT"/>
        </w:rPr>
      </w:pPr>
    </w:p>
    <w:p w14:paraId="2E11F9F7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E11F9F8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2020 m. kovo 14 d. nutarimą Nr. 207 „Dėl karantino Lietuvos Respublikos teritorijoje paskelbimo“:</w:t>
      </w:r>
    </w:p>
    <w:p w14:paraId="2E11F9F9" w14:textId="77777777" w:rsidR="008519F0" w:rsidRDefault="00756F4B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3.1.1 papunktį ir jį išdėstyti t</w:t>
      </w:r>
      <w:r>
        <w:rPr>
          <w:szCs w:val="24"/>
          <w:lang w:eastAsia="lt-LT"/>
        </w:rPr>
        <w:t>aip:</w:t>
      </w:r>
    </w:p>
    <w:p w14:paraId="2E11F9FA" w14:textId="77777777" w:rsidR="008519F0" w:rsidRDefault="00756F4B">
      <w:pPr>
        <w:tabs>
          <w:tab w:val="left" w:pos="1418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3.1.1</w:t>
      </w:r>
      <w:r>
        <w:rPr>
          <w:lang w:eastAsia="lt-LT"/>
        </w:rPr>
        <w:t xml:space="preserve">. Uždrausti užsieniečiams atvykti į Lietuvos Respubliką, išskyrus </w:t>
      </w:r>
      <w:r>
        <w:rPr>
          <w:color w:val="000000"/>
          <w:lang w:eastAsia="lt-LT"/>
        </w:rPr>
        <w:t>vairuotojus, ekipažų ir įgulų narius</w:t>
      </w:r>
      <w:r>
        <w:rPr>
          <w:lang w:eastAsia="lt-LT"/>
        </w:rPr>
        <w:t>, kurie dirba tarptautinius komercinius krovinių vežimus vykdančiose Lietuvos įmonėse ar vykdo</w:t>
      </w:r>
      <w:r>
        <w:rPr>
          <w:color w:val="000000"/>
          <w:lang w:eastAsia="lt-LT"/>
        </w:rPr>
        <w:t xml:space="preserve"> </w:t>
      </w:r>
      <w:r>
        <w:rPr>
          <w:lang w:eastAsia="lt-LT"/>
        </w:rPr>
        <w:t xml:space="preserve">tarptautinius komercinius krovinių vežimus </w:t>
      </w:r>
      <w:r>
        <w:rPr>
          <w:lang w:eastAsia="lt-LT"/>
        </w:rPr>
        <w:t>visų rūšių transporto priemonėmis, taip pat</w:t>
      </w:r>
      <w:r>
        <w:rPr>
          <w:color w:val="000000"/>
          <w:lang w:eastAsia="lt-LT"/>
        </w:rPr>
        <w:t xml:space="preserve"> asmenis, turinčius teisę gyventi Lietuvos Respublikoje, asmenis, turinčius imunitetų ir privilegijų pagal 1961 m. Vienos konvenciją dėl diplomatinių santykių ir 1963 m. Vienos konvenciją dėl konsulinių santykių, </w:t>
      </w:r>
      <w:r>
        <w:rPr>
          <w:color w:val="000000"/>
          <w:lang w:eastAsia="lt-LT"/>
        </w:rPr>
        <w:t>ir NATO bei NATO šalių kariniuose vienetuose tarnaujančius asmenis ir juos aptarnaujantį personalą bei jų šeimos narius, taip pat šio nutarimo 3.1.3 papunktyje nurodytas išimtis.“</w:t>
      </w:r>
    </w:p>
    <w:p w14:paraId="2E11F9FB" w14:textId="77777777" w:rsidR="008519F0" w:rsidRDefault="00756F4B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3.1.2 papunktį ir jį išdėstyti taip:</w:t>
      </w:r>
    </w:p>
    <w:p w14:paraId="2E11F9FC" w14:textId="77777777" w:rsidR="008519F0" w:rsidRDefault="00756F4B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3.1.2</w:t>
      </w:r>
      <w:r>
        <w:rPr>
          <w:lang w:eastAsia="lt-LT"/>
        </w:rPr>
        <w:t>. Sienos ki</w:t>
      </w:r>
      <w:r>
        <w:rPr>
          <w:lang w:eastAsia="lt-LT"/>
        </w:rPr>
        <w:t>rtimas vykdomas per šiuos tarptautinius sienos kirtimo punktus: Kalvarijos–</w:t>
      </w:r>
      <w:proofErr w:type="spellStart"/>
      <w:r>
        <w:rPr>
          <w:lang w:eastAsia="lt-LT"/>
        </w:rPr>
        <w:t>Budzisko</w:t>
      </w:r>
      <w:proofErr w:type="spellEnd"/>
      <w:r>
        <w:rPr>
          <w:lang w:eastAsia="lt-LT"/>
        </w:rPr>
        <w:t>, Saločių–</w:t>
      </w:r>
      <w:proofErr w:type="spellStart"/>
      <w:r>
        <w:rPr>
          <w:lang w:eastAsia="lt-LT"/>
        </w:rPr>
        <w:t>Grenstalės</w:t>
      </w:r>
      <w:proofErr w:type="spellEnd"/>
      <w:r>
        <w:rPr>
          <w:lang w:eastAsia="lt-LT"/>
        </w:rPr>
        <w:t>, Būtingės–Rucavos, Smėlynės–</w:t>
      </w:r>
      <w:proofErr w:type="spellStart"/>
      <w:r>
        <w:rPr>
          <w:lang w:eastAsia="lt-LT"/>
        </w:rPr>
        <w:t>Medumės</w:t>
      </w:r>
      <w:proofErr w:type="spellEnd"/>
      <w:r>
        <w:rPr>
          <w:lang w:eastAsia="lt-LT"/>
        </w:rPr>
        <w:t>, Medininkų–</w:t>
      </w:r>
      <w:proofErr w:type="spellStart"/>
      <w:r>
        <w:rPr>
          <w:lang w:eastAsia="lt-LT"/>
        </w:rPr>
        <w:t>Kamenyj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Logo</w:t>
      </w:r>
      <w:proofErr w:type="spellEnd"/>
      <w:r>
        <w:rPr>
          <w:lang w:eastAsia="lt-LT"/>
        </w:rPr>
        <w:t>, Raigardo–</w:t>
      </w:r>
      <w:proofErr w:type="spellStart"/>
      <w:r>
        <w:rPr>
          <w:lang w:eastAsia="lt-LT"/>
        </w:rPr>
        <w:t>Privalkos</w:t>
      </w:r>
      <w:proofErr w:type="spellEnd"/>
      <w:r>
        <w:rPr>
          <w:lang w:eastAsia="lt-LT"/>
        </w:rPr>
        <w:t>, Kybartų–</w:t>
      </w:r>
      <w:proofErr w:type="spellStart"/>
      <w:r>
        <w:rPr>
          <w:lang w:eastAsia="lt-LT"/>
        </w:rPr>
        <w:t>Černyševskojės</w:t>
      </w:r>
      <w:proofErr w:type="spellEnd"/>
      <w:r>
        <w:rPr>
          <w:lang w:eastAsia="lt-LT"/>
        </w:rPr>
        <w:t>, Panemunės–Sovetsko, Kenos–Gudagojo, Šalčininkų–</w:t>
      </w:r>
      <w:r>
        <w:rPr>
          <w:lang w:eastAsia="lt-LT"/>
        </w:rPr>
        <w:t xml:space="preserve">Benekainių, Vilniaus, Kauno, Palangos, Šiaulių tarptautinius oro uostus, Vilniaus geležinkelio stoties ir </w:t>
      </w:r>
      <w:proofErr w:type="spellStart"/>
      <w:r>
        <w:rPr>
          <w:lang w:eastAsia="lt-LT"/>
        </w:rPr>
        <w:t>Stasylų</w:t>
      </w:r>
      <w:proofErr w:type="spellEnd"/>
      <w:r>
        <w:rPr>
          <w:lang w:eastAsia="lt-LT"/>
        </w:rPr>
        <w:t xml:space="preserve"> geležinkelio pasienio kontrolės punktus ir Klaipėdos valstybinį jūrų uostą.</w:t>
      </w:r>
    </w:p>
    <w:p w14:paraId="2E11F9FD" w14:textId="77777777" w:rsidR="008519F0" w:rsidRDefault="00756F4B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Sienos kirtimas, vykdant komercinį ir (ar) tarptautinį krovinių ve</w:t>
      </w:r>
      <w:r>
        <w:rPr>
          <w:color w:val="000000"/>
          <w:szCs w:val="24"/>
          <w:lang w:eastAsia="lt-LT"/>
        </w:rPr>
        <w:t xml:space="preserve">žimą, papildomai vykdomas per </w:t>
      </w:r>
      <w:proofErr w:type="spellStart"/>
      <w:r>
        <w:rPr>
          <w:color w:val="000000"/>
          <w:szCs w:val="24"/>
          <w:lang w:eastAsia="lt-LT"/>
        </w:rPr>
        <w:t>Stasylų</w:t>
      </w:r>
      <w:proofErr w:type="spellEnd"/>
      <w:r>
        <w:rPr>
          <w:color w:val="000000"/>
          <w:szCs w:val="24"/>
          <w:lang w:eastAsia="lt-LT"/>
        </w:rPr>
        <w:t xml:space="preserve"> geležinkelio pasienio kontrolės punktą ir Pagėgių geležinkelio pasienio kontrolės punktą, o supaprastintas asmenų tranzitas iš Rusijos Federacijos teritorijos į Rusijos Federacijos Kaliningrado sritį ir atgal per Lietu</w:t>
      </w:r>
      <w:r>
        <w:rPr>
          <w:color w:val="000000"/>
          <w:szCs w:val="24"/>
          <w:lang w:eastAsia="lt-LT"/>
        </w:rPr>
        <w:t>vos Respublikos teritoriją papildomai vykdomas per Kenos geležinkelio pasienio kontrolės punktą ir Kybartų geležinkelio pasienio kontrolės punktą.</w:t>
      </w:r>
      <w:r>
        <w:rPr>
          <w:lang w:eastAsia="lt-LT"/>
        </w:rPr>
        <w:t>“</w:t>
      </w:r>
    </w:p>
    <w:p w14:paraId="2E11F9FE" w14:textId="77777777" w:rsidR="008519F0" w:rsidRDefault="00756F4B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3.1.3 papunktį ir jį išdėstyti taip:</w:t>
      </w:r>
    </w:p>
    <w:p w14:paraId="2E11F9FF" w14:textId="77777777" w:rsidR="008519F0" w:rsidRDefault="00756F4B">
      <w:pPr>
        <w:tabs>
          <w:tab w:val="left" w:pos="709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3.1.3</w:t>
      </w:r>
      <w:r>
        <w:rPr>
          <w:szCs w:val="24"/>
          <w:lang w:eastAsia="lt-LT"/>
        </w:rPr>
        <w:t>. Iki 2020 m. kovo 19 d. 00:00 val. leidžia</w:t>
      </w:r>
      <w:r>
        <w:rPr>
          <w:szCs w:val="24"/>
          <w:lang w:eastAsia="lt-LT"/>
        </w:rPr>
        <w:t xml:space="preserve">mas asmenų, grįžtančių į savo gyvenamosios vietos valstybę, tranzitas per Lietuvos Respublikos teritoriją be būtinojo </w:t>
      </w:r>
      <w:r>
        <w:rPr>
          <w:szCs w:val="24"/>
          <w:lang w:eastAsia="lt-LT"/>
        </w:rPr>
        <w:lastRenderedPageBreak/>
        <w:t>sustojimo. Po 2020 m. kovo 19 d. 00:00 val. iki karantino pabaigos užsieniečių keleivinis tranzitas per Lietuvos Respublikos teritoriją ga</w:t>
      </w:r>
      <w:r>
        <w:rPr>
          <w:szCs w:val="24"/>
          <w:lang w:eastAsia="lt-LT"/>
        </w:rPr>
        <w:t>li būti vykdomas tik geležinkeliu be sustojimų.“</w:t>
      </w:r>
    </w:p>
    <w:p w14:paraId="2E11FA00" w14:textId="77777777" w:rsidR="008519F0" w:rsidRDefault="00756F4B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3.1.5 papunktį ir jį išdėstyti taip:</w:t>
      </w:r>
    </w:p>
    <w:p w14:paraId="2E11FA01" w14:textId="77777777" w:rsidR="008519F0" w:rsidRDefault="00756F4B">
      <w:pPr>
        <w:tabs>
          <w:tab w:val="left" w:pos="1134"/>
        </w:tabs>
        <w:spacing w:line="360" w:lineRule="atLeast"/>
        <w:ind w:firstLine="720"/>
        <w:jc w:val="both"/>
        <w:rPr>
          <w:rFonts w:eastAsia="Calibri"/>
          <w:sz w:val="22"/>
          <w:szCs w:val="22"/>
          <w:lang w:eastAsia="lt-LT"/>
        </w:rPr>
      </w:pPr>
      <w:r>
        <w:rPr>
          <w:rFonts w:eastAsia="Calibri"/>
          <w:szCs w:val="22"/>
          <w:lang w:eastAsia="lt-LT"/>
        </w:rPr>
        <w:t>„</w:t>
      </w:r>
      <w:r>
        <w:rPr>
          <w:rFonts w:eastAsia="Calibri"/>
          <w:szCs w:val="22"/>
          <w:lang w:eastAsia="lt-LT"/>
        </w:rPr>
        <w:t>3.1.5</w:t>
      </w:r>
      <w:r>
        <w:rPr>
          <w:rFonts w:eastAsia="Calibri"/>
          <w:szCs w:val="22"/>
          <w:lang w:eastAsia="lt-LT"/>
        </w:rPr>
        <w:t xml:space="preserve">. Asmenims, grįžusiems iš užsienio valstybių, privaloma 14 dienų izoliacija, išskyrus </w:t>
      </w:r>
      <w:r>
        <w:rPr>
          <w:rFonts w:eastAsia="Calibri"/>
          <w:color w:val="000000"/>
          <w:szCs w:val="22"/>
          <w:lang w:eastAsia="lt-LT"/>
        </w:rPr>
        <w:t xml:space="preserve">vairuotojus, ekipažų ir įgulų narius, </w:t>
      </w:r>
      <w:r>
        <w:rPr>
          <w:rFonts w:eastAsia="Calibri"/>
          <w:szCs w:val="22"/>
          <w:lang w:eastAsia="lt-LT"/>
        </w:rPr>
        <w:t>kurie dirba tarpta</w:t>
      </w:r>
      <w:r>
        <w:rPr>
          <w:rFonts w:eastAsia="Calibri"/>
          <w:szCs w:val="22"/>
          <w:lang w:eastAsia="lt-LT"/>
        </w:rPr>
        <w:t>utinius komercinius krovinių vežimus vykdančiose Lietuvos įmonėse ar vykdo</w:t>
      </w:r>
      <w:r>
        <w:rPr>
          <w:rFonts w:eastAsia="Calibri"/>
          <w:color w:val="000000"/>
          <w:szCs w:val="22"/>
          <w:lang w:eastAsia="lt-LT"/>
        </w:rPr>
        <w:t xml:space="preserve"> </w:t>
      </w:r>
      <w:r>
        <w:rPr>
          <w:rFonts w:eastAsia="Calibri"/>
          <w:szCs w:val="22"/>
          <w:lang w:eastAsia="lt-LT"/>
        </w:rPr>
        <w:t xml:space="preserve">tarptautinius komercinius krovinių vežimus visų rūšių transporto priemonėmis </w:t>
      </w:r>
      <w:r>
        <w:rPr>
          <w:rFonts w:eastAsia="Calibri"/>
          <w:color w:val="000000"/>
          <w:szCs w:val="22"/>
          <w:lang w:eastAsia="lt-LT"/>
        </w:rPr>
        <w:t xml:space="preserve">ir neturi </w:t>
      </w:r>
      <w:r>
        <w:rPr>
          <w:rFonts w:eastAsia="Calibri"/>
          <w:szCs w:val="22"/>
          <w:lang w:eastAsia="lt-LT"/>
        </w:rPr>
        <w:t>COVID-19 (</w:t>
      </w:r>
      <w:proofErr w:type="spellStart"/>
      <w:r>
        <w:rPr>
          <w:rFonts w:eastAsia="Calibri"/>
          <w:szCs w:val="22"/>
          <w:lang w:eastAsia="lt-LT"/>
        </w:rPr>
        <w:t>koronavirusinės</w:t>
      </w:r>
      <w:proofErr w:type="spellEnd"/>
      <w:r>
        <w:rPr>
          <w:rFonts w:eastAsia="Calibri"/>
          <w:szCs w:val="22"/>
          <w:lang w:eastAsia="lt-LT"/>
        </w:rPr>
        <w:t xml:space="preserve"> infekcijos)</w:t>
      </w:r>
      <w:r>
        <w:rPr>
          <w:rFonts w:eastAsia="Calibri"/>
          <w:color w:val="000000"/>
          <w:szCs w:val="22"/>
          <w:lang w:eastAsia="lt-LT"/>
        </w:rPr>
        <w:t xml:space="preserve"> simptomų,</w:t>
      </w:r>
      <w:r>
        <w:rPr>
          <w:rFonts w:eastAsia="Calibri"/>
          <w:szCs w:val="22"/>
          <w:lang w:eastAsia="lt-LT"/>
        </w:rPr>
        <w:t xml:space="preserve"> bei diplomatus ir</w:t>
      </w:r>
      <w:r>
        <w:rPr>
          <w:rFonts w:eastAsia="Calibri"/>
          <w:b/>
          <w:bCs/>
          <w:szCs w:val="22"/>
          <w:lang w:eastAsia="lt-LT"/>
        </w:rPr>
        <w:t xml:space="preserve"> </w:t>
      </w:r>
      <w:r>
        <w:rPr>
          <w:rFonts w:eastAsia="Calibri"/>
          <w:szCs w:val="22"/>
          <w:lang w:eastAsia="lt-LT"/>
        </w:rPr>
        <w:t>specialiuosius kurjerius, di</w:t>
      </w:r>
      <w:r>
        <w:rPr>
          <w:rFonts w:eastAsia="Calibri"/>
          <w:szCs w:val="22"/>
          <w:lang w:eastAsia="lt-LT"/>
        </w:rPr>
        <w:t xml:space="preserve">rbančius </w:t>
      </w:r>
      <w:r>
        <w:rPr>
          <w:rFonts w:eastAsia="Calibri"/>
          <w:szCs w:val="24"/>
          <w:lang w:eastAsia="lt-LT"/>
        </w:rPr>
        <w:t xml:space="preserve">tranzitiniuose traukiniuose, nurodytuose </w:t>
      </w:r>
      <w:r>
        <w:rPr>
          <w:rFonts w:eastAsia="Calibri"/>
          <w:color w:val="000000"/>
          <w:szCs w:val="22"/>
          <w:lang w:eastAsia="lt-LT"/>
        </w:rPr>
        <w:t xml:space="preserve">šio nutarimo 3.1.3 papunktyje, neturinčius </w:t>
      </w:r>
      <w:r>
        <w:rPr>
          <w:rFonts w:eastAsia="Calibri"/>
          <w:szCs w:val="22"/>
          <w:lang w:eastAsia="lt-LT"/>
        </w:rPr>
        <w:t>COVID-19 (</w:t>
      </w:r>
      <w:proofErr w:type="spellStart"/>
      <w:r>
        <w:rPr>
          <w:rFonts w:eastAsia="Calibri"/>
          <w:szCs w:val="22"/>
          <w:lang w:eastAsia="lt-LT"/>
        </w:rPr>
        <w:t>koronavirusinės</w:t>
      </w:r>
      <w:proofErr w:type="spellEnd"/>
      <w:r>
        <w:rPr>
          <w:rFonts w:eastAsia="Calibri"/>
          <w:szCs w:val="22"/>
          <w:lang w:eastAsia="lt-LT"/>
        </w:rPr>
        <w:t xml:space="preserve"> infekcijos) simptomų</w:t>
      </w:r>
      <w:r>
        <w:rPr>
          <w:rFonts w:eastAsia="Calibri"/>
          <w:color w:val="000000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>“</w:t>
      </w:r>
    </w:p>
    <w:p w14:paraId="2E11FA02" w14:textId="77777777" w:rsidR="008519F0" w:rsidRDefault="00756F4B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 xml:space="preserve"> Pakeisti 3.2.1 papunktį ir jį išdėstyti taip:</w:t>
      </w:r>
    </w:p>
    <w:p w14:paraId="2E11FA03" w14:textId="77777777" w:rsidR="008519F0" w:rsidRDefault="00756F4B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3.2.1</w:t>
      </w:r>
      <w:r>
        <w:rPr>
          <w:szCs w:val="24"/>
          <w:lang w:eastAsia="lt-LT"/>
        </w:rPr>
        <w:t>. Valstybės ir savivaldybių institucijose, įstai</w:t>
      </w:r>
      <w:r>
        <w:rPr>
          <w:szCs w:val="24"/>
          <w:lang w:eastAsia="lt-LT"/>
        </w:rPr>
        <w:t>gose, valstybės ir savivaldybių valdomose įmonėse darbas organizuojamas ir klientai aptarnaujami nuotoliniu būdu, išskyrus atvejus, kai būtina atitinkamas funkcijas (darbus) atlikti darbo vietoje. Privaloma užtikrinti būtinųjų neatidėliotinų funkcijų (darb</w:t>
      </w:r>
      <w:r>
        <w:rPr>
          <w:szCs w:val="24"/>
          <w:lang w:eastAsia="lt-LT"/>
        </w:rPr>
        <w:t>ų) atlikimą. Privačiajam sektoriui rekomenduojama dirbti tokia pat darbo organizavimo forma kaip ir viešajame sektoriuje.“</w:t>
      </w:r>
    </w:p>
    <w:p w14:paraId="2E11FA04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Pakeisti 3.2.4 papunktį ir jį išdėstyti taip:</w:t>
      </w:r>
    </w:p>
    <w:p w14:paraId="2E11FA05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3.2.4</w:t>
      </w:r>
      <w:r>
        <w:rPr>
          <w:szCs w:val="24"/>
          <w:lang w:eastAsia="lt-LT"/>
        </w:rPr>
        <w:t xml:space="preserve">. Draudžiama </w:t>
      </w:r>
      <w:proofErr w:type="spellStart"/>
      <w:r>
        <w:rPr>
          <w:szCs w:val="24"/>
          <w:lang w:eastAsia="lt-LT"/>
        </w:rPr>
        <w:t>sveikatinimo</w:t>
      </w:r>
      <w:proofErr w:type="spellEnd"/>
      <w:r>
        <w:rPr>
          <w:szCs w:val="24"/>
          <w:lang w:eastAsia="lt-LT"/>
        </w:rPr>
        <w:t xml:space="preserve"> paslaugų centrų, sanatorijų, poilsio </w:t>
      </w:r>
      <w:r>
        <w:rPr>
          <w:szCs w:val="24"/>
          <w:lang w:eastAsia="lt-LT"/>
        </w:rPr>
        <w:t>centrų veikla, išskyrus individualias medicininės reabilitacijos paslaugas, kurios susijusios su gydymu.“</w:t>
      </w:r>
    </w:p>
    <w:p w14:paraId="2E11FA06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Pakeisti 3.2.6 papunktį ir jį išdėstyti taip:</w:t>
      </w:r>
    </w:p>
    <w:p w14:paraId="2E11FA07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3.2.6</w:t>
      </w:r>
      <w:r>
        <w:rPr>
          <w:szCs w:val="24"/>
          <w:lang w:eastAsia="lt-LT"/>
        </w:rPr>
        <w:t>. Draudžiama viešojo maitinimo įstaigų, restoranų, kavinių, barų, naktinių klubų ir k</w:t>
      </w:r>
      <w:r>
        <w:rPr>
          <w:szCs w:val="24"/>
          <w:lang w:eastAsia="lt-LT"/>
        </w:rPr>
        <w:t>itų pasilinksminimo vietų veikla, išskyrus, kai maistą galima išsinešti arba kitais būdais jį pristatyti fiziniams ir juridiniams asmenims, laikantis higienos reikalavimų.“</w:t>
      </w:r>
    </w:p>
    <w:p w14:paraId="2E11FA08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Pakeisti 3.2.7 papunktį ir jį išdėstyti taip:</w:t>
      </w:r>
    </w:p>
    <w:p w14:paraId="2E11FA09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3.2.7</w:t>
      </w:r>
      <w:r>
        <w:rPr>
          <w:szCs w:val="24"/>
          <w:lang w:eastAsia="lt-LT"/>
        </w:rPr>
        <w:t>. Draudžiama pardu</w:t>
      </w:r>
      <w:r>
        <w:rPr>
          <w:szCs w:val="24"/>
          <w:lang w:eastAsia="lt-LT"/>
        </w:rPr>
        <w:t xml:space="preserve">otuvių, prekybos ir (arba) pramogų centrų, išskyrus maisto, veterinarijos, vaistinių, optikos prekių ir ortopedijos techninių priemonių pardavimą, veikla, taip pat turgaviečių, išskyrus maisto, veikla. Šis draudimas netaikomas internetinei prekybai ir kai </w:t>
      </w:r>
      <w:r>
        <w:rPr>
          <w:szCs w:val="24"/>
          <w:lang w:eastAsia="lt-LT"/>
        </w:rPr>
        <w:t>prekės pristatomos fiziniams ir juridiniams asmenims ar atsiimamos atsiėmimo punktuose, laikantis higienos reikalavimų.“</w:t>
      </w:r>
    </w:p>
    <w:p w14:paraId="2E11FA0A" w14:textId="77777777" w:rsidR="008519F0" w:rsidRDefault="00756F4B">
      <w:pPr>
        <w:spacing w:line="360" w:lineRule="atLeast"/>
        <w:ind w:firstLine="720"/>
        <w:jc w:val="both"/>
        <w:rPr>
          <w:szCs w:val="24"/>
          <w:lang w:val="en-US" w:eastAsia="lt-LT"/>
        </w:rPr>
      </w:pPr>
      <w:r>
        <w:rPr>
          <w:szCs w:val="24"/>
          <w:lang w:val="en-US" w:eastAsia="lt-LT"/>
        </w:rPr>
        <w:t>9</w:t>
      </w:r>
      <w:r>
        <w:rPr>
          <w:szCs w:val="24"/>
          <w:lang w:val="en-US" w:eastAsia="lt-LT"/>
        </w:rPr>
        <w:t xml:space="preserve">. </w:t>
      </w:r>
      <w:r>
        <w:rPr>
          <w:szCs w:val="24"/>
          <w:lang w:eastAsia="lt-LT"/>
        </w:rPr>
        <w:t xml:space="preserve">Pakeisti 3.4.3.3 papunktį ir jį išdėstyti taip: </w:t>
      </w:r>
    </w:p>
    <w:p w14:paraId="2E11FA0B" w14:textId="77777777" w:rsidR="008519F0" w:rsidRDefault="00756F4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3.4.3.3</w:t>
      </w:r>
      <w:r>
        <w:rPr>
          <w:szCs w:val="24"/>
          <w:lang w:eastAsia="lt-LT"/>
        </w:rPr>
        <w:t>. Paslaugų namuose teikimo ribojimas, išskyrus ambulatorinės slau</w:t>
      </w:r>
      <w:r>
        <w:rPr>
          <w:szCs w:val="24"/>
          <w:lang w:eastAsia="lt-LT"/>
        </w:rPr>
        <w:t xml:space="preserve">gos ir </w:t>
      </w:r>
      <w:proofErr w:type="spellStart"/>
      <w:r>
        <w:rPr>
          <w:szCs w:val="24"/>
          <w:lang w:eastAsia="lt-LT"/>
        </w:rPr>
        <w:t>paliatyviosios</w:t>
      </w:r>
      <w:proofErr w:type="spellEnd"/>
      <w:r>
        <w:rPr>
          <w:szCs w:val="24"/>
          <w:lang w:eastAsia="lt-LT"/>
        </w:rPr>
        <w:t xml:space="preserve"> pagalbos paslaugas namuose, kurių nesuteikus pacientui atsirastų poreikis būtinajai medicinos pagalbai arba reikšmingai pablogėtų paciento būklė.“</w:t>
      </w:r>
    </w:p>
    <w:p w14:paraId="2E11FA0E" w14:textId="77777777" w:rsidR="008519F0" w:rsidRDefault="00756F4B">
      <w:pPr>
        <w:jc w:val="both"/>
        <w:rPr>
          <w:lang w:eastAsia="lt-LT"/>
        </w:rPr>
      </w:pPr>
    </w:p>
    <w:bookmarkStart w:id="0" w:name="_GoBack" w:displacedByCustomXml="next"/>
    <w:bookmarkEnd w:id="0" w:displacedByCustomXml="next"/>
    <w:p w14:paraId="2E11FA0F" w14:textId="77777777" w:rsidR="008519F0" w:rsidRDefault="00756F4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E11FA10" w14:textId="77777777" w:rsidR="008519F0" w:rsidRDefault="008519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E11FA11" w14:textId="77777777" w:rsidR="008519F0" w:rsidRDefault="008519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E11FA12" w14:textId="77777777" w:rsidR="008519F0" w:rsidRDefault="008519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E11FA13" w14:textId="77777777" w:rsidR="008519F0" w:rsidRDefault="00756F4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</w:r>
      <w:r>
        <w:rPr>
          <w:lang w:eastAsia="lt-LT"/>
        </w:rPr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p w14:paraId="2E11FA14" w14:textId="77777777" w:rsidR="008519F0" w:rsidRDefault="00756F4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851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FA19" w14:textId="77777777" w:rsidR="008519F0" w:rsidRDefault="00756F4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E11FA1A" w14:textId="77777777" w:rsidR="008519F0" w:rsidRDefault="00756F4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FA1F" w14:textId="77777777" w:rsidR="008519F0" w:rsidRDefault="008519F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FA20" w14:textId="77777777" w:rsidR="008519F0" w:rsidRDefault="008519F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FA22" w14:textId="77777777" w:rsidR="008519F0" w:rsidRDefault="008519F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FA17" w14:textId="77777777" w:rsidR="008519F0" w:rsidRDefault="00756F4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E11FA18" w14:textId="77777777" w:rsidR="008519F0" w:rsidRDefault="00756F4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FA1B" w14:textId="77777777" w:rsidR="008519F0" w:rsidRDefault="00756F4B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E11FA1C" w14:textId="77777777" w:rsidR="008519F0" w:rsidRDefault="008519F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FA1D" w14:textId="77777777" w:rsidR="008519F0" w:rsidRDefault="00756F4B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E11FA1E" w14:textId="77777777" w:rsidR="008519F0" w:rsidRDefault="008519F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FA21" w14:textId="77777777" w:rsidR="008519F0" w:rsidRDefault="008519F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56F4B"/>
    <w:rsid w:val="008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11F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5065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2020-03-16T14:56:00Z</dcterms:created>
  <dc:creator>lrvk</dc:creator>
  <lastModifiedBy>Loreta RAKAUSKIENĖ</lastModifiedBy>
  <lastPrinted>2019-09-30T12:12:00Z</lastPrinted>
  <dcterms:modified xsi:type="dcterms:W3CDTF">2020-03-16T14:59:00Z</dcterms:modified>
  <revision>3</revision>
</coreProperties>
</file>