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6626f3490254bc19163ab74a642e698"/>
        <w:id w:val="-1296211845"/>
        <w:lock w:val="sdtLocked"/>
      </w:sdtPr>
      <w:sdtEndPr/>
      <w:sdtContent>
        <w:p w14:paraId="1BEC25D0" w14:textId="5251C5D9" w:rsidR="00E75E32" w:rsidRDefault="002C457E" w:rsidP="002C457E">
          <w:pPr>
            <w:tabs>
              <w:tab w:val="center" w:pos="4153"/>
              <w:tab w:val="right" w:pos="8306"/>
            </w:tabs>
            <w:overflowPunct w:val="0"/>
            <w:jc w:val="center"/>
            <w:textAlignment w:val="baseline"/>
            <w:rPr>
              <w:sz w:val="16"/>
              <w:szCs w:val="16"/>
            </w:rPr>
          </w:pPr>
          <w:r>
            <w:rPr>
              <w:noProof/>
              <w:sz w:val="8"/>
              <w:lang w:eastAsia="lt-LT"/>
            </w:rPr>
            <w:drawing>
              <wp:inline distT="0" distB="0" distL="0" distR="0" wp14:anchorId="0DC4CD98" wp14:editId="52100587">
                <wp:extent cx="1061085" cy="724535"/>
                <wp:effectExtent l="19050" t="0" r="5715" b="0"/>
                <wp:docPr id="1" name="Picture 1" descr="LOGOnespalv-maz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nespalv-maz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45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4D7363E5" w14:textId="5251C5D9" w:rsidR="00E75E32" w:rsidRDefault="002C457E" w:rsidP="002C457E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</w:t>
          </w:r>
        </w:p>
        <w:p w14:paraId="5ECC1F08" w14:textId="77777777" w:rsidR="00E75E32" w:rsidRDefault="002C457E" w:rsidP="002C457E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MINISTRAS</w:t>
          </w:r>
        </w:p>
        <w:p w14:paraId="57CF63C0" w14:textId="77777777" w:rsidR="00E75E32" w:rsidRPr="002C457E" w:rsidRDefault="00E75E32" w:rsidP="002C457E">
          <w:pPr>
            <w:overflowPunct w:val="0"/>
            <w:jc w:val="center"/>
            <w:textAlignment w:val="baseline"/>
            <w:rPr>
              <w:b/>
              <w:szCs w:val="24"/>
            </w:rPr>
          </w:pPr>
        </w:p>
        <w:p w14:paraId="4A32A187" w14:textId="77777777" w:rsidR="00E75E32" w:rsidRDefault="002C457E" w:rsidP="002C457E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136B9DA6" w14:textId="77777777" w:rsidR="00E75E32" w:rsidRDefault="002C457E" w:rsidP="002C457E">
          <w:pPr>
            <w:keepLines/>
            <w:suppressAutoHyphens/>
            <w:jc w:val="center"/>
            <w:textAlignment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Dėl žemės ūkio ministro 2015 m. gruodžio 31 d. įsakymo Nr. 3d-971 „dėl Lietuvos kaimo plėtros 2014</w:t>
          </w:r>
          <w:r>
            <w:rPr>
              <w:b/>
              <w:bCs/>
              <w:caps/>
              <w:color w:val="000000"/>
              <w:sz w:val="20"/>
              <w:szCs w:val="24"/>
              <w:lang w:eastAsia="lt-LT"/>
            </w:rPr>
            <w:t>–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2020 METŲ PROGRAMOS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PRIEMONĖS „Rizikos valdymas“ veiklos srities „Pasėlių, gyvūnų ir augalų draudimo ĮMOKOS“, susijusios su ŪKINIŲ gyvŪNŲ draudimo įmokų kompensavimu, ĮGYVENDINIMO TAISYKLių patvirtinimo“ pakeitimo</w:t>
          </w:r>
        </w:p>
        <w:p w14:paraId="62CAE227" w14:textId="77777777" w:rsidR="00E75E32" w:rsidRDefault="00E75E32" w:rsidP="002C457E">
          <w:pPr>
            <w:overflowPunct w:val="0"/>
            <w:jc w:val="center"/>
            <w:textAlignment w:val="baseline"/>
          </w:pPr>
        </w:p>
        <w:p w14:paraId="1C52D4DA" w14:textId="2456910A" w:rsidR="00E75E32" w:rsidRDefault="002C457E" w:rsidP="002C457E">
          <w:pPr>
            <w:overflowPunct w:val="0"/>
            <w:jc w:val="center"/>
            <w:textAlignment w:val="baseline"/>
          </w:pPr>
          <w:r>
            <w:t>2016 m. birželio 17 d. Nr. 3D-371</w:t>
          </w:r>
        </w:p>
        <w:p w14:paraId="5B91AD3F" w14:textId="45694210" w:rsidR="002C457E" w:rsidRDefault="002C457E" w:rsidP="002C457E">
          <w:pPr>
            <w:overflowPunct w:val="0"/>
            <w:jc w:val="center"/>
            <w:textAlignment w:val="baseline"/>
          </w:pPr>
          <w:r w:rsidRPr="002C457E">
            <w:t>Vilnius</w:t>
          </w:r>
        </w:p>
        <w:p w14:paraId="29A441F5" w14:textId="77777777" w:rsidR="002C457E" w:rsidRDefault="002C457E" w:rsidP="002C457E">
          <w:pPr>
            <w:overflowPunct w:val="0"/>
            <w:jc w:val="center"/>
            <w:textAlignment w:val="baseline"/>
          </w:pPr>
        </w:p>
        <w:p w14:paraId="4767038B" w14:textId="77777777" w:rsidR="00E75E32" w:rsidRDefault="00E75E32" w:rsidP="002C457E">
          <w:pPr>
            <w:overflowPunct w:val="0"/>
            <w:jc w:val="center"/>
            <w:textAlignment w:val="baseline"/>
          </w:pPr>
        </w:p>
        <w:sdt>
          <w:sdtPr>
            <w:alias w:val="1 p."/>
            <w:tag w:val="part_0ab11f906d234dfea62f0a7725ca5d96"/>
            <w:id w:val="1380668655"/>
            <w:lock w:val="sdtLocked"/>
          </w:sdtPr>
          <w:sdtEndPr/>
          <w:sdtContent>
            <w:p w14:paraId="785A971C" w14:textId="173D2DA5" w:rsidR="00E75E32" w:rsidRDefault="002C457E">
              <w:pPr>
                <w:overflowPunct w:val="0"/>
                <w:spacing w:line="336" w:lineRule="auto"/>
                <w:ind w:firstLine="851"/>
                <w:jc w:val="both"/>
                <w:textAlignment w:val="baseline"/>
                <w:rPr>
                  <w:sz w:val="23"/>
                  <w:szCs w:val="23"/>
                </w:rPr>
              </w:pPr>
              <w:sdt>
                <w:sdtPr>
                  <w:alias w:val="Numeris"/>
                  <w:tag w:val="nr_0ab11f906d234dfea62f0a7725ca5d96"/>
                  <w:id w:val="1679154530"/>
                  <w:lock w:val="sdtLocked"/>
                </w:sdtPr>
                <w:sdtEndPr/>
                <w:sdtContent>
                  <w:r>
                    <w:rPr>
                      <w:sz w:val="23"/>
                      <w:szCs w:val="23"/>
                    </w:rPr>
                    <w:t>1</w:t>
                  </w:r>
                </w:sdtContent>
              </w:sdt>
              <w:r>
                <w:rPr>
                  <w:sz w:val="23"/>
                  <w:szCs w:val="23"/>
                </w:rPr>
                <w:t>. P a k e i č i u  Lietuvos kaimo plėtros 2014–2020 metų programos priemonės „Rizikos valdymas“ veiklos srities „Pasėlių, gyvūnų ir augalų draudimo įmokos“, susijusios su ūkinių gyvūnų draudimo įmokų kompensavimu, įgyvendinimo taisykles, patvirtintas Lietu</w:t>
              </w:r>
              <w:r>
                <w:rPr>
                  <w:sz w:val="23"/>
                  <w:szCs w:val="23"/>
                </w:rPr>
                <w:t>vos Respublikos žemės ūkio ministro 2015 m. gruodžio 31 d. įsakymu Nr. 3D-971 „Dėl Lietuvos kaimo plėtros 2014–2020 metų programos priemonės „Rizikos valdymas“ veiklos srities „Pasėlių, gyvūnų ir augalų draudimo įmokos“, susijusios su ūkinių gyvūnų draudim</w:t>
              </w:r>
              <w:r>
                <w:rPr>
                  <w:sz w:val="23"/>
                  <w:szCs w:val="23"/>
                </w:rPr>
                <w:t>o įmokų kompensavimu, įgyvendinimo taisyklių patvirtinimo“ (toliau – Taisyklės):</w:t>
              </w:r>
            </w:p>
            <w:sdt>
              <w:sdtPr>
                <w:alias w:val="1.1 pp."/>
                <w:tag w:val="part_82de74eab1b544fb8cfa76b9a0611b60"/>
                <w:id w:val="175160174"/>
                <w:lock w:val="sdtLocked"/>
              </w:sdtPr>
              <w:sdtEndPr/>
              <w:sdtContent>
                <w:p w14:paraId="09591976" w14:textId="4D4F0BA2" w:rsidR="00E75E32" w:rsidRDefault="002C457E">
                  <w:pPr>
                    <w:overflowPunct w:val="0"/>
                    <w:spacing w:line="336" w:lineRule="auto"/>
                    <w:ind w:firstLine="851"/>
                    <w:jc w:val="both"/>
                    <w:textAlignment w:val="baseline"/>
                    <w:rPr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82de74eab1b544fb8cfa76b9a0611b60"/>
                      <w:id w:val="1718471189"/>
                      <w:lock w:val="sdtLocked"/>
                    </w:sdtPr>
                    <w:sdtEndPr/>
                    <w:sdtContent>
                      <w:r>
                        <w:rPr>
                          <w:sz w:val="23"/>
                          <w:szCs w:val="23"/>
                        </w:rPr>
                        <w:t>1.1</w:t>
                      </w:r>
                    </w:sdtContent>
                  </w:sdt>
                  <w:r>
                    <w:rPr>
                      <w:sz w:val="23"/>
                      <w:szCs w:val="23"/>
                    </w:rPr>
                    <w:t>. Pakeičiu 3 priedo VI skyriaus 16 punktą ir jį išdėstau taip:</w:t>
                  </w:r>
                </w:p>
                <w:sdt>
                  <w:sdtPr>
                    <w:alias w:val="citata"/>
                    <w:tag w:val="part_6e3fde7672e64be9803e8032fcbe2d46"/>
                    <w:id w:val="-1977289922"/>
                    <w:lock w:val="sdtLocked"/>
                  </w:sdtPr>
                  <w:sdtEndPr/>
                  <w:sdtContent>
                    <w:sdt>
                      <w:sdtPr>
                        <w:alias w:val="16 p."/>
                        <w:tag w:val="part_93fc1c5bdff34259a967d304413283be"/>
                        <w:id w:val="-90623835"/>
                        <w:lock w:val="sdtLocked"/>
                      </w:sdtPr>
                      <w:sdtEndPr/>
                      <w:sdtContent>
                        <w:p w14:paraId="1C80B18A" w14:textId="01020F42" w:rsidR="00E75E32" w:rsidRDefault="002C457E">
                          <w:pPr>
                            <w:overflowPunct w:val="0"/>
                            <w:spacing w:line="336" w:lineRule="auto"/>
                            <w:ind w:firstLine="851"/>
                            <w:jc w:val="both"/>
                            <w:textAlignment w:val="baseline"/>
                            <w:rPr>
                              <w:sz w:val="23"/>
                              <w:szCs w:val="23"/>
                            </w:rPr>
                          </w:pPr>
                          <w:r>
                            <w:rPr>
                              <w:sz w:val="23"/>
                              <w:szCs w:val="23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3fc1c5bdff34259a967d304413283be"/>
                              <w:id w:val="-32266439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 w:val="23"/>
                                  <w:szCs w:val="23"/>
                                  <w:lang w:val="en-GB"/>
                                </w:rPr>
                                <w:t>16</w:t>
                              </w:r>
                            </w:sdtContent>
                          </w:sdt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tuo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atveju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, kai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yra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apdrausti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individualiai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registruojami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ūkiniai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gyvūnai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ir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draudimo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sutarties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gali</w:t>
                          </w:r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ojimo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metu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sumažėja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apdraustųjų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ūkinių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gyvūnų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skaičius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– per 14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kalendorinių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dienų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atnaujinti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laikomų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ūkinių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gyvūnų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kurie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apdrausti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draudimo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įmonėje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registravimo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duomenis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teisės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aktuose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nustatyta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tvarka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ir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patikslinti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draudimo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sutartį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(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registravimo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duome</w:t>
                          </w:r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nys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turi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būti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atnaujinti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iki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draudimo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sutarties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patikslinimo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);</w:t>
                          </w:r>
                          <w:r>
                            <w:rPr>
                              <w:sz w:val="23"/>
                              <w:szCs w:val="23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dce8bf31c5964821aa460421591eb279"/>
                <w:id w:val="-1796900995"/>
                <w:lock w:val="sdtLocked"/>
              </w:sdtPr>
              <w:sdtEndPr/>
              <w:sdtContent>
                <w:p w14:paraId="3C44AB66" w14:textId="6C7E21DC" w:rsidR="00E75E32" w:rsidRDefault="002C457E">
                  <w:pPr>
                    <w:overflowPunct w:val="0"/>
                    <w:spacing w:line="336" w:lineRule="auto"/>
                    <w:ind w:firstLine="851"/>
                    <w:jc w:val="both"/>
                    <w:textAlignment w:val="baseline"/>
                    <w:rPr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dce8bf31c5964821aa460421591eb279"/>
                      <w:id w:val="-882476812"/>
                      <w:lock w:val="sdtLocked"/>
                    </w:sdtPr>
                    <w:sdtEndPr/>
                    <w:sdtContent>
                      <w:r>
                        <w:rPr>
                          <w:sz w:val="23"/>
                          <w:szCs w:val="23"/>
                        </w:rPr>
                        <w:t>1.2</w:t>
                      </w:r>
                    </w:sdtContent>
                  </w:sdt>
                  <w:r>
                    <w:rPr>
                      <w:sz w:val="23"/>
                      <w:szCs w:val="23"/>
                    </w:rPr>
                    <w:t>. Pakeičiu 3 priedo VI skyriaus 17 punktą ir jį išdėstau taip:</w:t>
                  </w:r>
                </w:p>
                <w:sdt>
                  <w:sdtPr>
                    <w:alias w:val="citata"/>
                    <w:tag w:val="part_80b4bffae6bd4533bb51cc58fa2ed038"/>
                    <w:id w:val="1026750531"/>
                    <w:lock w:val="sdtLocked"/>
                  </w:sdtPr>
                  <w:sdtEndPr/>
                  <w:sdtContent>
                    <w:sdt>
                      <w:sdtPr>
                        <w:alias w:val="17 p."/>
                        <w:tag w:val="part_a1c949266cba44c98df7fea3af7d50e6"/>
                        <w:id w:val="-151067001"/>
                        <w:lock w:val="sdtLocked"/>
                      </w:sdtPr>
                      <w:sdtEndPr/>
                      <w:sdtContent>
                        <w:p w14:paraId="5921D4EA" w14:textId="2317DE22" w:rsidR="00E75E32" w:rsidRDefault="002C457E">
                          <w:pPr>
                            <w:overflowPunct w:val="0"/>
                            <w:spacing w:line="336" w:lineRule="auto"/>
                            <w:ind w:firstLine="851"/>
                            <w:jc w:val="both"/>
                            <w:textAlignment w:val="baseline"/>
                            <w:rPr>
                              <w:sz w:val="23"/>
                              <w:szCs w:val="23"/>
                              <w:lang w:val="en-GB"/>
                            </w:rPr>
                          </w:pPr>
                          <w:r>
                            <w:rPr>
                              <w:sz w:val="23"/>
                              <w:szCs w:val="23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1c949266cba44c98df7fea3af7d50e6"/>
                              <w:id w:val="-206632660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 w:val="23"/>
                                  <w:szCs w:val="23"/>
                                  <w:lang w:val="en-GB"/>
                                </w:rPr>
                                <w:t>17</w:t>
                              </w:r>
                            </w:sdtContent>
                          </w:sdt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tuo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atveju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, kai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ūkiniai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gyvūnai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apdrausti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bandomis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ir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pulkais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–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draudimo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sutarties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galiojimo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metu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kartą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per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kiekvieno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kalendorinio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ketvirčio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pirmąjį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mėnesį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atnaujinti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laikomų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ūkinių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gyvūnų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ūkinių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gyvūnų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bandų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ir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pulkų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kurie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apdrausti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draudimo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įmonėje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registravimo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duomenis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teisės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aktų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nustatyta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tvarka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ir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draudimo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sutarties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pabaigoje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patikslinti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draudimo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sutart</w:t>
                          </w:r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į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atsižvelgiant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į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draudimo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sutarties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galiojimo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laikotarpiu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laikytų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apdraustų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ūkinių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gyvūnų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skaičių</w:t>
                          </w:r>
                          <w:proofErr w:type="spellEnd"/>
                          <w:r>
                            <w:rPr>
                              <w:sz w:val="23"/>
                              <w:szCs w:val="23"/>
                              <w:lang w:val="en-GB"/>
                            </w:rPr>
                            <w:t>;</w:t>
                          </w:r>
                          <w:r>
                            <w:rPr>
                              <w:sz w:val="23"/>
                              <w:szCs w:val="23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031d73743c1a43aeba82e7c91b1ef653"/>
            <w:id w:val="2137128563"/>
            <w:lock w:val="sdtLocked"/>
          </w:sdtPr>
          <w:sdtEndPr/>
          <w:sdtContent>
            <w:p w14:paraId="65B170B4" w14:textId="74D6D3EF" w:rsidR="00E75E32" w:rsidRDefault="002C457E" w:rsidP="002C457E">
              <w:pPr>
                <w:overflowPunct w:val="0"/>
                <w:spacing w:line="336" w:lineRule="auto"/>
                <w:ind w:firstLine="851"/>
                <w:jc w:val="both"/>
                <w:textAlignment w:val="baseline"/>
                <w:rPr>
                  <w:sz w:val="23"/>
                  <w:szCs w:val="23"/>
                </w:rPr>
              </w:pPr>
              <w:sdt>
                <w:sdtPr>
                  <w:alias w:val="Numeris"/>
                  <w:tag w:val="nr_031d73743c1a43aeba82e7c91b1ef653"/>
                  <w:id w:val="-1585905349"/>
                  <w:lock w:val="sdtLocked"/>
                </w:sdtPr>
                <w:sdtEndPr/>
                <w:sdtContent>
                  <w:r>
                    <w:rPr>
                      <w:sz w:val="23"/>
                      <w:szCs w:val="23"/>
                    </w:rPr>
                    <w:t>2</w:t>
                  </w:r>
                </w:sdtContent>
              </w:sdt>
              <w:r>
                <w:rPr>
                  <w:sz w:val="23"/>
                  <w:szCs w:val="23"/>
                </w:rPr>
                <w:t xml:space="preserve">. N u s t a t a u, kad šio įsakymo 1 punktu keičiamos nuostatos taikomos pareiškėjams, pateikusiems paramos paraiškas pagal Taisykles nuo 2016 </w:t>
              </w:r>
              <w:r>
                <w:rPr>
                  <w:sz w:val="23"/>
                  <w:szCs w:val="23"/>
                </w:rPr>
                <w:t xml:space="preserve">m. birželio 1 d.  </w:t>
              </w:r>
            </w:p>
          </w:sdtContent>
        </w:sdt>
        <w:sdt>
          <w:sdtPr>
            <w:alias w:val="signatura"/>
            <w:tag w:val="part_a57ca24b183d45c099c0b4b177b0d084"/>
            <w:id w:val="-373389733"/>
            <w:lock w:val="sdtLocked"/>
          </w:sdtPr>
          <w:sdtEndPr/>
          <w:sdtContent>
            <w:p w14:paraId="4CE52E03" w14:textId="77777777" w:rsidR="002C457E" w:rsidRDefault="002C457E">
              <w:pPr>
                <w:overflowPunct w:val="0"/>
                <w:jc w:val="both"/>
                <w:textAlignment w:val="baseline"/>
              </w:pPr>
            </w:p>
            <w:p w14:paraId="4E146C0B" w14:textId="77777777" w:rsidR="002C457E" w:rsidRDefault="002C457E">
              <w:pPr>
                <w:overflowPunct w:val="0"/>
                <w:jc w:val="both"/>
                <w:textAlignment w:val="baseline"/>
              </w:pPr>
            </w:p>
            <w:p w14:paraId="0081D338" w14:textId="77777777" w:rsidR="002C457E" w:rsidRDefault="002C457E">
              <w:pPr>
                <w:overflowPunct w:val="0"/>
                <w:jc w:val="both"/>
                <w:textAlignment w:val="baseline"/>
              </w:pPr>
              <w:bookmarkStart w:id="0" w:name="_GoBack"/>
              <w:bookmarkEnd w:id="0"/>
            </w:p>
            <w:p w14:paraId="3D129AAE" w14:textId="0F2308C7" w:rsidR="00E75E32" w:rsidRDefault="002C457E">
              <w:pPr>
                <w:overflowPunct w:val="0"/>
                <w:jc w:val="both"/>
                <w:textAlignment w:val="baseline"/>
                <w:rPr>
                  <w:sz w:val="23"/>
                  <w:szCs w:val="23"/>
                </w:rPr>
              </w:pPr>
              <w:r>
                <w:rPr>
                  <w:sz w:val="23"/>
                  <w:szCs w:val="23"/>
                </w:rPr>
                <w:t>Žemės ūkio ministrė</w:t>
              </w:r>
              <w:r>
                <w:rPr>
                  <w:sz w:val="23"/>
                  <w:szCs w:val="23"/>
                </w:rPr>
                <w:tab/>
              </w:r>
              <w:r>
                <w:rPr>
                  <w:sz w:val="23"/>
                  <w:szCs w:val="23"/>
                </w:rPr>
                <w:tab/>
              </w:r>
              <w:r>
                <w:rPr>
                  <w:sz w:val="23"/>
                  <w:szCs w:val="23"/>
                </w:rPr>
                <w:tab/>
              </w:r>
              <w:r>
                <w:rPr>
                  <w:sz w:val="23"/>
                  <w:szCs w:val="23"/>
                </w:rPr>
                <w:tab/>
              </w:r>
              <w:r>
                <w:rPr>
                  <w:sz w:val="23"/>
                  <w:szCs w:val="23"/>
                </w:rPr>
                <w:tab/>
              </w:r>
              <w:r>
                <w:rPr>
                  <w:sz w:val="23"/>
                  <w:szCs w:val="23"/>
                </w:rPr>
                <w:tab/>
              </w:r>
              <w:r>
                <w:rPr>
                  <w:sz w:val="23"/>
                  <w:szCs w:val="23"/>
                </w:rPr>
                <w:tab/>
              </w:r>
              <w:r>
                <w:rPr>
                  <w:sz w:val="23"/>
                  <w:szCs w:val="23"/>
                </w:rPr>
                <w:tab/>
                <w:t xml:space="preserve">         Virginija </w:t>
              </w:r>
              <w:proofErr w:type="spellStart"/>
              <w:r>
                <w:rPr>
                  <w:sz w:val="23"/>
                  <w:szCs w:val="23"/>
                </w:rPr>
                <w:t>Baltraitienė</w:t>
              </w:r>
              <w:proofErr w:type="spellEnd"/>
            </w:p>
          </w:sdtContent>
        </w:sdt>
      </w:sdtContent>
    </w:sdt>
    <w:sectPr w:rsidR="00E75E32" w:rsidSect="002C457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/>
      <w:pgMar w:top="1135" w:right="567" w:bottom="851" w:left="153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EF3F206" w14:textId="77777777" w:rsidR="00E75E32" w:rsidRDefault="002C457E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42C74536" w14:textId="77777777" w:rsidR="00E75E32" w:rsidRDefault="002C457E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D18FA8" w14:textId="77777777" w:rsidR="00E75E32" w:rsidRDefault="00E75E3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A8A114" w14:textId="77777777" w:rsidR="00E75E32" w:rsidRDefault="00E75E3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4BF297" w14:textId="77777777" w:rsidR="00E75E32" w:rsidRDefault="00E75E3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59EB44" w14:textId="77777777" w:rsidR="00E75E32" w:rsidRDefault="002C457E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75A9ED6C" w14:textId="77777777" w:rsidR="00E75E32" w:rsidRDefault="002C457E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769529" w14:textId="77777777" w:rsidR="00E75E32" w:rsidRDefault="00E75E3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23A448" w14:textId="57E6AA0C" w:rsidR="00E75E32" w:rsidRDefault="002C457E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 w:rsidRPr="002C457E">
      <w:rPr>
        <w:noProof/>
      </w:rPr>
      <w:t>2</w:t>
    </w:r>
    <w:r>
      <w:rPr>
        <w:lang w:val="en-GB"/>
      </w:rPr>
      <w:fldChar w:fldCharType="end"/>
    </w:r>
  </w:p>
  <w:p w14:paraId="078A9B81" w14:textId="77777777" w:rsidR="00E75E32" w:rsidRDefault="00E75E3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3C0CD3" w14:textId="77777777" w:rsidR="00E75E32" w:rsidRDefault="00E75E3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649E"/>
    <w:rsid w:val="002C457E"/>
    <w:rsid w:val="0049649E"/>
    <w:rsid w:val="00E75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247AC7C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2C457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2C457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2C457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2C457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2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70361e18ed54e488a6e7f079f315260" PartId="16626f3490254bc19163ab74a642e698">
    <Part Type="punktas" Nr="1" Abbr="1 p." DocPartId="25115f40f90041dca392964624322973" PartId="0ab11f906d234dfea62f0a7725ca5d96">
      <Part Type="papunktis" Nr="1.1" Abbr="1.1 pp." DocPartId="ef081f679870420399203cb2c146f863" PartId="82de74eab1b544fb8cfa76b9a0611b60">
        <Part Type="citata" DocPartId="10d4f797e93f416097ec1fb2e64b7757" PartId="6e3fde7672e64be9803e8032fcbe2d46">
          <Part Type="punktas" Nr="16" Abbr="16 p." DocPartId="f5db47f1436243089a500a242769745a" PartId="93fc1c5bdff34259a967d304413283be"/>
        </Part>
      </Part>
      <Part Type="papunktis" Nr="1.2" Abbr="1.2 pp." DocPartId="d640fa41946d401a93f508571fc560b8" PartId="dce8bf31c5964821aa460421591eb279">
        <Part Type="citata" DocPartId="13d8602675db4125aa77f41f65839607" PartId="80b4bffae6bd4533bb51cc58fa2ed038">
          <Part Type="punktas" Nr="17" Abbr="17 p." DocPartId="4361a91ef2274330b6056ebb3ff504c5" PartId="a1c949266cba44c98df7fea3af7d50e6"/>
        </Part>
      </Part>
    </Part>
    <Part Type="punktas" Nr="2" Abbr="2 p." DocPartId="150ff3a5dcf24ee6b7987bc0394fdeb5" PartId="031d73743c1a43aeba82e7c91b1ef653"/>
    <Part Type="signatura" DocPartId="edf2ef9160de48cc9dc4ef9f16d91970" PartId="a57ca24b183d45c099c0b4b177b0d084"/>
  </Part>
</Parts>
</file>

<file path=customXml/itemProps1.xml><?xml version="1.0" encoding="utf-8"?>
<ds:datastoreItem xmlns:ds="http://schemas.openxmlformats.org/officeDocument/2006/customXml" ds:itemID="{D1EBAA7B-8104-42C5-8C17-F42D101279C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304</Words>
  <Characters>1988</Characters>
  <Application>Microsoft Office Word</Application>
  <DocSecurity>0</DocSecurity>
  <Lines>16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2288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2016-06-20T09:44:00Z</dcterms:created>
  <dcterms:modified xsi:type="dcterms:W3CDTF">2016-06-20T11:57:00Z</dcterms:modified>
</cp:coreProperties>
</file>