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87fb5c584c14cafb249e2ab55ee1377"/>
        <w:id w:val="1795405335"/>
        <w:lock w:val="sdtLocked"/>
      </w:sdtPr>
      <w:sdtEndPr/>
      <w:sdtContent>
        <w:p w14:paraId="2F726748" w14:textId="77777777" w:rsidR="000608C3" w:rsidRDefault="000608C3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6428AD1A" w14:textId="77777777" w:rsidR="000608C3" w:rsidRDefault="00E82B99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2DA5E881" wp14:editId="50D57B46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445B39A" w14:textId="77777777" w:rsidR="000608C3" w:rsidRDefault="000608C3">
          <w:pPr>
            <w:jc w:val="center"/>
            <w:rPr>
              <w:b/>
              <w:bCs/>
              <w:szCs w:val="24"/>
            </w:rPr>
          </w:pPr>
        </w:p>
        <w:p w14:paraId="07859BE2" w14:textId="77777777" w:rsidR="000608C3" w:rsidRDefault="000608C3">
          <w:pPr>
            <w:rPr>
              <w:sz w:val="2"/>
              <w:szCs w:val="2"/>
            </w:rPr>
          </w:pPr>
        </w:p>
        <w:p w14:paraId="2BB9F3FC" w14:textId="77777777" w:rsidR="000608C3" w:rsidRDefault="00E82B99">
          <w:pPr>
            <w:jc w:val="center"/>
            <w:rPr>
              <w:b/>
              <w:bCs/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14:paraId="17D1DDF2" w14:textId="77777777" w:rsidR="000608C3" w:rsidRDefault="000608C3">
          <w:pPr>
            <w:overflowPunct w:val="0"/>
            <w:textAlignment w:val="baseline"/>
            <w:rPr>
              <w:szCs w:val="24"/>
            </w:rPr>
          </w:pPr>
        </w:p>
        <w:p w14:paraId="693C46C2" w14:textId="77777777" w:rsidR="000608C3" w:rsidRDefault="000608C3">
          <w:pPr>
            <w:rPr>
              <w:sz w:val="2"/>
              <w:szCs w:val="2"/>
            </w:rPr>
          </w:pPr>
        </w:p>
        <w:p w14:paraId="48736302" w14:textId="77777777" w:rsidR="000608C3" w:rsidRDefault="00E82B99">
          <w:pPr>
            <w:overflowPunct w:val="0"/>
            <w:jc w:val="center"/>
            <w:textAlignment w:val="baseline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ĮSAKYMAS</w:t>
          </w:r>
        </w:p>
        <w:p w14:paraId="0DAA1819" w14:textId="77777777" w:rsidR="000608C3" w:rsidRDefault="00E82B99">
          <w:pPr>
            <w:overflowPunct w:val="0"/>
            <w:ind w:firstLine="680"/>
            <w:jc w:val="center"/>
            <w:textAlignment w:val="baseline"/>
            <w:rPr>
              <w:b/>
              <w:szCs w:val="24"/>
            </w:rPr>
          </w:pPr>
          <w:r>
            <w:rPr>
              <w:b/>
              <w:bCs/>
              <w:color w:val="000000"/>
              <w:szCs w:val="24"/>
            </w:rPr>
            <w:t xml:space="preserve">DĖL ŠVIETIMO, MOKSLO IR SPORTO MINISTRO 2007 M. VASARIO 20 D. ĮSAKYMO NR. ISAK-236 „DĖL </w:t>
          </w:r>
          <w:r>
            <w:rPr>
              <w:b/>
              <w:szCs w:val="24"/>
            </w:rPr>
            <w:t xml:space="preserve">PAŽYMĖJIMŲ IR BRANDOS </w:t>
          </w:r>
          <w:r>
            <w:rPr>
              <w:b/>
              <w:szCs w:val="24"/>
            </w:rPr>
            <w:t>ATESTATŲ IŠDAVIMO TVARKOS APRAŠO PATVIRTINIMO“ PAKEITIMO</w:t>
          </w:r>
        </w:p>
        <w:p w14:paraId="516B3ECA" w14:textId="77777777" w:rsidR="000608C3" w:rsidRDefault="000608C3">
          <w:pPr>
            <w:overflowPunct w:val="0"/>
            <w:jc w:val="center"/>
            <w:textAlignment w:val="baseline"/>
            <w:rPr>
              <w:rFonts w:ascii="HelveticaLT" w:hAnsi="HelveticaLT"/>
              <w:b/>
              <w:bCs/>
              <w:caps/>
              <w:color w:val="000000"/>
              <w:sz w:val="20"/>
              <w:szCs w:val="24"/>
            </w:rPr>
          </w:pPr>
        </w:p>
        <w:p w14:paraId="1A549EB5" w14:textId="4623799B" w:rsidR="000608C3" w:rsidRPr="00E82B99" w:rsidRDefault="00E82B99" w:rsidP="00E82B99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 xml:space="preserve">2023 m. birželio 2 </w:t>
          </w:r>
          <w:r>
            <w:rPr>
              <w:szCs w:val="24"/>
            </w:rPr>
            <w:t xml:space="preserve">d. Nr. </w:t>
          </w:r>
          <w:r w:rsidRPr="00E82B99">
            <w:rPr>
              <w:szCs w:val="24"/>
            </w:rPr>
            <w:t>V-785</w:t>
          </w:r>
        </w:p>
        <w:p w14:paraId="3B5938A1" w14:textId="77777777" w:rsidR="000608C3" w:rsidRDefault="00E82B99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8DE5F23" w14:textId="77777777" w:rsidR="000608C3" w:rsidRDefault="000608C3">
          <w:pPr>
            <w:overflowPunct w:val="0"/>
            <w:textAlignment w:val="baseline"/>
            <w:rPr>
              <w:szCs w:val="24"/>
            </w:rPr>
          </w:pPr>
        </w:p>
        <w:p w14:paraId="35F4BC13" w14:textId="77777777" w:rsidR="000608C3" w:rsidRDefault="000608C3">
          <w:pPr>
            <w:overflowPunct w:val="0"/>
            <w:textAlignment w:val="baseline"/>
            <w:rPr>
              <w:szCs w:val="24"/>
            </w:rPr>
          </w:pPr>
        </w:p>
        <w:p w14:paraId="08DFF022" w14:textId="77777777" w:rsidR="000608C3" w:rsidRDefault="000608C3">
          <w:pPr>
            <w:rPr>
              <w:sz w:val="2"/>
              <w:szCs w:val="2"/>
            </w:rPr>
          </w:pPr>
        </w:p>
        <w:sdt>
          <w:sdtPr>
            <w:alias w:val="pastraipa"/>
            <w:tag w:val="part_c17ffe2fd2a741a0a0f76ac49d3c54a7"/>
            <w:id w:val="-619372636"/>
            <w:lock w:val="sdtLocked"/>
          </w:sdtPr>
          <w:sdtEndPr/>
          <w:sdtContent>
            <w:p w14:paraId="120C09EB" w14:textId="35E05B86" w:rsidR="000608C3" w:rsidRDefault="00E82B99">
              <w:pPr>
                <w:overflowPunct w:val="0"/>
                <w:ind w:firstLine="567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Pažymėjimų ir brandos atestatų išdavimo tvarkos aprašą, patvirtintą Lietuvos Respublikos švietimo, mokslo ir sporto ministro 2007 m. vasario </w:t>
              </w:r>
              <w:r>
                <w:rPr>
                  <w:szCs w:val="24"/>
                </w:rPr>
                <w:t>20 d. įsakymu Nr. ISAK-236 „Dėl Pažymėjimų ir brandos atestatų išdavimo tvarkos aprašo patvirtinimo“, ir 12 punktą išdėstau taip:</w:t>
              </w:r>
            </w:p>
            <w:sdt>
              <w:sdtPr>
                <w:alias w:val="citata"/>
                <w:tag w:val="part_5f42c0d741b946feabf4f6e65ee57246"/>
                <w:id w:val="1346441508"/>
                <w:lock w:val="sdtLocked"/>
              </w:sdtPr>
              <w:sdtEndPr/>
              <w:sdtContent>
                <w:sdt>
                  <w:sdtPr>
                    <w:alias w:val="12 p."/>
                    <w:tag w:val="part_310bca1230ef4f2aa3e26d759d15b44d"/>
                    <w:id w:val="-1412078688"/>
                    <w:lock w:val="sdtLocked"/>
                  </w:sdtPr>
                  <w:sdtEndPr/>
                  <w:sdtContent>
                    <w:p w14:paraId="10741F83" w14:textId="78DD768A" w:rsidR="000608C3" w:rsidRDefault="00E82B99">
                      <w:pPr>
                        <w:widowControl w:val="0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10bca1230ef4f2aa3e26d759d15b44d"/>
                          <w:id w:val="16055398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Pradinio išsilavinimo pažymėjime, pagrindinio išsilavinimo pažymėjime, brandos atestate nurodomi atitinkami Lietuvos kv</w:t>
                      </w:r>
                      <w:r>
                        <w:rPr>
                          <w:szCs w:val="24"/>
                          <w:lang w:eastAsia="lt-LT"/>
                        </w:rPr>
                        <w:t>alifikacijų lygiai, siejami su ugdymosi pagal bendrojo ugdymo programas rezultatais, nusakančiais mokinių kompetencijas. Pradinio ugdymo programos rezultatai siejami su pirmuoju Lietuvos kvalifikacijų lygiu, pagrindinio ugdymo programos rezultatai – su tre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čiuoju Lietuvos kvalifikacijų lygiu, vidurinio ugdymo programos rezultatai – su ketvirtuoju Lietuvos kvalifikacijų lygiu, apibrėžtais Pradinio, pagrindinio ir vidurinio ugdymo programų apraše, patvirtintame Lietuvos Respublikos švietimo ir mokslo ministro </w:t>
                      </w:r>
                      <w:r>
                        <w:rPr>
                          <w:szCs w:val="24"/>
                          <w:lang w:eastAsia="lt-LT"/>
                        </w:rPr>
                        <w:t>2015 m. gruodžio 21 d. įsakymu Nr. V-1309 „Dėl Pradinio, pagrindinio ir vidurinio ugdymo programų aprašo patvirtinimo“, atsižvelgus į Lietuvos Respublikoje nustatytas kvalifikacijas, siejamas su asmens pasirengimu aukštesnio lygio ugdymo programai ir veikl</w:t>
                      </w:r>
                      <w:r>
                        <w:rPr>
                          <w:szCs w:val="24"/>
                          <w:lang w:eastAsia="lt-LT"/>
                        </w:rPr>
                        <w:t>ai reikalingomis kompetencijomis, nustatytomis Lietuvos kvalifikacijų sandaros apraše, patvirtintame Lietuvos Respublikos Vyriausybės 2010 m. gegužės 4 d. nutarimu Nr. 535 „Dėl Lietuvos kvalifikacijų sandaros aprašo patvirtinimo“.“</w:t>
                      </w:r>
                    </w:p>
                    <w:p w14:paraId="1B3AA485" w14:textId="77777777" w:rsidR="000608C3" w:rsidRDefault="000608C3">
                      <w:pPr>
                        <w:overflowPunct w:val="0"/>
                        <w:jc w:val="both"/>
                        <w:textAlignment w:val="baseline"/>
                      </w:pPr>
                    </w:p>
                    <w:p w14:paraId="56975814" w14:textId="77777777" w:rsidR="000608C3" w:rsidRDefault="000608C3">
                      <w:pPr>
                        <w:overflowPunct w:val="0"/>
                        <w:jc w:val="both"/>
                        <w:textAlignment w:val="baseline"/>
                      </w:pPr>
                    </w:p>
                    <w:p w14:paraId="2EFF3A80" w14:textId="77777777" w:rsidR="000608C3" w:rsidRDefault="00E82B99">
                      <w:pPr>
                        <w:overflowPunct w:val="0"/>
                        <w:jc w:val="both"/>
                        <w:textAlignment w:val="baseline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cc334f33a554b5a9e337060ce084af1"/>
            <w:id w:val="376135855"/>
            <w:lock w:val="sdtLocked"/>
          </w:sdtPr>
          <w:sdtEndPr/>
          <w:sdtContent>
            <w:p w14:paraId="01D8091F" w14:textId="77777777" w:rsidR="000608C3" w:rsidRDefault="00E82B99">
              <w:pPr>
                <w:rPr>
                  <w:szCs w:val="24"/>
                </w:rPr>
              </w:pPr>
              <w:r>
                <w:rPr>
                  <w:szCs w:val="24"/>
                </w:rPr>
                <w:t>Teisingumo mini</w:t>
              </w:r>
              <w:r>
                <w:rPr>
                  <w:szCs w:val="24"/>
                </w:rPr>
                <w:t xml:space="preserve">strė, laikinai einanti </w:t>
              </w:r>
            </w:p>
            <w:p w14:paraId="57E2A66E" w14:textId="592A016F" w:rsidR="000608C3" w:rsidRDefault="00E82B99" w:rsidP="00E82B99">
              <w:pPr>
                <w:tabs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>švietimo, mokslo ir sporto ministro pareigas</w:t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proofErr w:type="spellStart"/>
              <w:r>
                <w:rPr>
                  <w:szCs w:val="24"/>
                </w:rPr>
                <w:t>Ewelina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Dobrowolska</w:t>
              </w:r>
              <w:proofErr w:type="spellEnd"/>
            </w:p>
            <w:p w14:paraId="78EDACEF" w14:textId="77777777" w:rsidR="000608C3" w:rsidRDefault="00E82B99">
              <w:pPr>
                <w:overflowPunct w:val="0"/>
                <w:jc w:val="both"/>
                <w:textAlignment w:val="baseline"/>
              </w:pPr>
            </w:p>
          </w:sdtContent>
        </w:sdt>
      </w:sdtContent>
    </w:sdt>
    <w:sectPr w:rsidR="000608C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134" w:right="567" w:bottom="1134" w:left="1701" w:header="289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5EC6C7" w14:textId="77777777" w:rsidR="000608C3" w:rsidRDefault="00E82B99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0B333635" w14:textId="77777777" w:rsidR="000608C3" w:rsidRDefault="00E82B99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7ACF1B" w14:textId="77777777" w:rsidR="000608C3" w:rsidRDefault="00E82B99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14:paraId="0E684801" w14:textId="77777777" w:rsidR="000608C3" w:rsidRDefault="000608C3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74BFFA" w14:textId="77777777" w:rsidR="000608C3" w:rsidRDefault="000608C3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E2F4FA" w14:textId="77777777" w:rsidR="000608C3" w:rsidRDefault="000608C3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5E1EF5" w14:textId="77777777" w:rsidR="000608C3" w:rsidRDefault="00E82B99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74C8E59E" w14:textId="77777777" w:rsidR="000608C3" w:rsidRDefault="00E82B99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F2C384" w14:textId="77777777" w:rsidR="000608C3" w:rsidRDefault="000608C3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3F71D1" w14:textId="77777777" w:rsidR="000608C3" w:rsidRDefault="00E82B99">
    <w:pPr>
      <w:tabs>
        <w:tab w:val="center" w:pos="4819"/>
        <w:tab w:val="right" w:pos="9071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56FE1852" w14:textId="77777777" w:rsidR="000608C3" w:rsidRDefault="000608C3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B39A2" w14:textId="77777777" w:rsidR="000608C3" w:rsidRDefault="000608C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D89"/>
    <w:rsid w:val="000608C3"/>
    <w:rsid w:val="00DF4D89"/>
    <w:rsid w:val="00E82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BEA815B"/>
  <w15:docId w15:val="{A7701A8C-260F-4D55-AC75-E95B4C1BF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4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7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5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5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7224a5102388440cbcf76232c12fa0ad" PartId="f87fb5c584c14cafb249e2ab55ee1377">
    <Part Type="pastraipa" DocPartId="1d8a037f7f3d4a35a410f359c23161fe" PartId="c17ffe2fd2a741a0a0f76ac49d3c54a7">
      <Part Type="citata" DocPartId="24d24859d10b4ba1aced2b3cd718f246" PartId="5f42c0d741b946feabf4f6e65ee57246">
        <Part Type="punktas" Nr="12" Abbr="12 p." DocPartId="a8914e4a87904c718574162f2cbab9a7" PartId="310bca1230ef4f2aa3e26d759d15b44d"/>
      </Part>
    </Part>
    <Part Type="signatura" DocPartId="4e8843e04fc54061b2e30db39a1fa6e9" PartId="ccc334f33a554b5a9e337060ce084af1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3A9124-9F96-4E65-B169-30E15039E26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709D56A-DDED-4022-9825-CDE786E47B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6878C7-8BE6-4583-A669-4D1CEAE1EB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3E456E7-C2A5-4D47-B5A4-03B4341EBE7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F724256-CD26-4EC3-A6BF-49077F585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223</Words>
  <Characters>1593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VKS</Company>
  <LinksUpToDate>false</LinksUpToDate>
  <CharactersWithSpaces>1813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e353acea-5da0-4035-84f2-ba58853f2d5d</dc:title>
  <dc:creator>Loreta G.</dc:creator>
  <cp:lastModifiedBy>JUOSPONIENĖ Karolina</cp:lastModifiedBy>
  <cp:revision>3</cp:revision>
  <cp:lastPrinted>2010-02-18T07:54:00Z</cp:lastPrinted>
  <dcterms:created xsi:type="dcterms:W3CDTF">2023-06-02T12:15:00Z</dcterms:created>
  <dcterms:modified xsi:type="dcterms:W3CDTF">2023-06-02T12:53:00Z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</Properties>
</file>