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017c269b0c94c5a8adc84bd94696ecd"/>
        <w:id w:val="-1150595475"/>
        <w:lock w:val="sdtLocked"/>
      </w:sdtPr>
      <w:sdtEndPr/>
      <w:sdtContent>
        <w:p w14:paraId="731D49CE" w14:textId="77777777" w:rsidR="00A471C7" w:rsidRDefault="00A471C7">
          <w:pPr>
            <w:tabs>
              <w:tab w:val="center" w:pos="4819"/>
              <w:tab w:val="right" w:pos="9638"/>
            </w:tabs>
          </w:pPr>
        </w:p>
        <w:p w14:paraId="731D49CF" w14:textId="77777777" w:rsidR="00A471C7" w:rsidRDefault="00AC118F">
          <w:pPr>
            <w:suppressAutoHyphens/>
            <w:jc w:val="center"/>
            <w:rPr>
              <w:rFonts w:ascii="Arial" w:hAnsi="Arial"/>
              <w:spacing w:val="8"/>
              <w:lang w:eastAsia="lt-LT"/>
            </w:rPr>
          </w:pPr>
          <w:r>
            <w:rPr>
              <w:noProof/>
              <w:lang w:eastAsia="lt-LT"/>
            </w:rPr>
            <w:drawing>
              <wp:inline distT="0" distB="0" distL="0" distR="0" wp14:anchorId="731D4AC5" wp14:editId="731D4AC6">
                <wp:extent cx="525780" cy="624840"/>
                <wp:effectExtent l="0" t="0" r="7620" b="381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5780" cy="624840"/>
                        </a:xfrm>
                        <a:prstGeom prst="rect">
                          <a:avLst/>
                        </a:prstGeom>
                        <a:solidFill>
                          <a:srgbClr val="FFFFFF">
                            <a:alpha val="0"/>
                          </a:srgbClr>
                        </a:solidFill>
                        <a:ln>
                          <a:noFill/>
                        </a:ln>
                      </pic:spPr>
                    </pic:pic>
                  </a:graphicData>
                </a:graphic>
              </wp:inline>
            </w:drawing>
          </w:r>
        </w:p>
        <w:p w14:paraId="731D49D0" w14:textId="77777777" w:rsidR="00A471C7" w:rsidRDefault="00AC118F">
          <w:pPr>
            <w:suppressAutoHyphens/>
            <w:jc w:val="center"/>
            <w:rPr>
              <w:b/>
              <w:bCs/>
              <w:lang w:eastAsia="lt-LT"/>
            </w:rPr>
          </w:pPr>
          <w:r>
            <w:rPr>
              <w:b/>
              <w:bCs/>
              <w:lang w:eastAsia="lt-LT"/>
            </w:rPr>
            <w:t>LIETUVOS RESPUBLIKOS APLINKOS MINISTRAS</w:t>
          </w:r>
        </w:p>
        <w:p w14:paraId="731D49D1" w14:textId="77777777" w:rsidR="00A471C7" w:rsidRDefault="00A471C7">
          <w:pPr>
            <w:suppressAutoHyphens/>
            <w:jc w:val="center"/>
            <w:rPr>
              <w:b/>
              <w:bCs/>
              <w:lang w:eastAsia="lt-LT"/>
            </w:rPr>
          </w:pPr>
        </w:p>
        <w:p w14:paraId="731D49D2" w14:textId="77777777" w:rsidR="00A471C7" w:rsidRDefault="00AC118F">
          <w:pPr>
            <w:suppressAutoHyphens/>
            <w:jc w:val="center"/>
            <w:rPr>
              <w:b/>
              <w:bCs/>
              <w:lang w:eastAsia="lt-LT"/>
            </w:rPr>
          </w:pPr>
          <w:r>
            <w:rPr>
              <w:b/>
              <w:bCs/>
              <w:lang w:eastAsia="lt-LT"/>
            </w:rPr>
            <w:t>ĮSAKYMAS</w:t>
          </w:r>
        </w:p>
        <w:p w14:paraId="731D49D3" w14:textId="77777777" w:rsidR="00A471C7" w:rsidRDefault="00AC118F">
          <w:pPr>
            <w:suppressAutoHyphens/>
            <w:jc w:val="center"/>
            <w:rPr>
              <w:b/>
              <w:szCs w:val="24"/>
              <w:lang w:eastAsia="lt-LT"/>
            </w:rPr>
          </w:pPr>
          <w:r>
            <w:rPr>
              <w:b/>
              <w:caps/>
              <w:szCs w:val="24"/>
              <w:lang w:eastAsia="lt-LT"/>
            </w:rPr>
            <w:t>Dėl Lietuvos Respublikos aplinkos ministro 2004 m. balandžio 15 d. įsakymo Nr. D1-187 „Dėl Aplinkosaugos sąlygų plaukioti vandens telkiniuose plaukiojimo priemonėmis patvirtinimo</w:t>
          </w:r>
          <w:r>
            <w:rPr>
              <w:b/>
              <w:szCs w:val="24"/>
              <w:lang w:eastAsia="lt-LT"/>
            </w:rPr>
            <w:t>“ PAKEITIMO</w:t>
          </w:r>
        </w:p>
        <w:p w14:paraId="731D49D4" w14:textId="77777777" w:rsidR="00A471C7" w:rsidRDefault="00A471C7">
          <w:pPr>
            <w:suppressAutoHyphens/>
            <w:jc w:val="center"/>
            <w:rPr>
              <w:b/>
              <w:lang w:eastAsia="lt-LT"/>
            </w:rPr>
          </w:pPr>
        </w:p>
        <w:p w14:paraId="731D49D5" w14:textId="77777777" w:rsidR="00A471C7" w:rsidRDefault="00AC118F">
          <w:pPr>
            <w:suppressAutoHyphens/>
            <w:jc w:val="center"/>
            <w:rPr>
              <w:lang w:eastAsia="lt-LT"/>
            </w:rPr>
          </w:pPr>
          <w:r>
            <w:rPr>
              <w:lang w:eastAsia="lt-LT"/>
            </w:rPr>
            <w:t xml:space="preserve">2018 m. </w:t>
          </w:r>
          <w:r>
            <w:rPr>
              <w:lang w:eastAsia="lt-LT"/>
            </w:rPr>
            <w:t>birželio 1 d. Nr. D1-442</w:t>
          </w:r>
        </w:p>
        <w:p w14:paraId="731D49D6" w14:textId="77777777" w:rsidR="00A471C7" w:rsidRDefault="00AC118F">
          <w:pPr>
            <w:suppressAutoHyphens/>
            <w:jc w:val="center"/>
            <w:rPr>
              <w:szCs w:val="24"/>
              <w:lang w:eastAsia="lt-LT"/>
            </w:rPr>
          </w:pPr>
          <w:r>
            <w:rPr>
              <w:lang w:eastAsia="lt-LT"/>
            </w:rPr>
            <w:t>Vilnius</w:t>
          </w:r>
          <w:r>
            <w:rPr>
              <w:lang w:eastAsia="lt-LT"/>
            </w:rPr>
            <w:br/>
          </w:r>
        </w:p>
        <w:p w14:paraId="731D49D7" w14:textId="77777777" w:rsidR="00A471C7" w:rsidRDefault="00A471C7">
          <w:pPr>
            <w:suppressAutoHyphens/>
            <w:jc w:val="center"/>
            <w:rPr>
              <w:szCs w:val="24"/>
              <w:lang w:eastAsia="lt-LT"/>
            </w:rPr>
          </w:pPr>
        </w:p>
        <w:sdt>
          <w:sdtPr>
            <w:alias w:val="1 p."/>
            <w:tag w:val="part_c64d8c3bfe424dac92c1512050b138b8"/>
            <w:id w:val="-1623522044"/>
            <w:lock w:val="sdtLocked"/>
          </w:sdtPr>
          <w:sdtEndPr/>
          <w:sdtContent>
            <w:p w14:paraId="731D49D8" w14:textId="77777777" w:rsidR="00A471C7" w:rsidRDefault="00AC118F">
              <w:pPr>
                <w:spacing w:line="281" w:lineRule="auto"/>
                <w:ind w:firstLine="567"/>
                <w:jc w:val="both"/>
                <w:textAlignment w:val="center"/>
                <w:rPr>
                  <w:color w:val="000000"/>
                  <w:szCs w:val="24"/>
                  <w:lang w:eastAsia="lt-LT"/>
                </w:rPr>
              </w:pPr>
              <w:sdt>
                <w:sdtPr>
                  <w:alias w:val="Numeris"/>
                  <w:tag w:val="nr_c64d8c3bfe424dac92c1512050b138b8"/>
                  <w:id w:val="2013728402"/>
                  <w:lock w:val="sdtLocked"/>
                </w:sdtPr>
                <w:sdtEndPr/>
                <w:sdtContent>
                  <w:r>
                    <w:rPr>
                      <w:color w:val="000000"/>
                      <w:szCs w:val="24"/>
                      <w:lang w:eastAsia="lt-LT"/>
                    </w:rPr>
                    <w:t>1</w:t>
                  </w:r>
                </w:sdtContent>
              </w:sdt>
              <w:r>
                <w:rPr>
                  <w:color w:val="000000"/>
                  <w:szCs w:val="24"/>
                  <w:lang w:eastAsia="lt-LT"/>
                </w:rPr>
                <w:t>. P a k e i č i u Aplinkosaugos sąlygas plaukioti vandens telkiniuose plaukiojimo priemonėmis, patvirtintas Lietuvos Respublikos aplinkos ministro 2004 m. balandžio 15 d. įsakymu Nr. D1-187 „Dėl Aplinkosaugos sąlygų pl</w:t>
              </w:r>
              <w:r>
                <w:rPr>
                  <w:color w:val="000000"/>
                  <w:szCs w:val="24"/>
                  <w:lang w:eastAsia="lt-LT"/>
                </w:rPr>
                <w:t>aukioti vandens telkiniuose plaukiojimo priemonėmis patvirtinimo“:</w:t>
              </w:r>
            </w:p>
            <w:sdt>
              <w:sdtPr>
                <w:alias w:val="1.1 pp."/>
                <w:tag w:val="part_511db23de80d4a5c8450b33a5369f36a"/>
                <w:id w:val="-1463338069"/>
                <w:lock w:val="sdtLocked"/>
              </w:sdtPr>
              <w:sdtEndPr/>
              <w:sdtContent>
                <w:p w14:paraId="731D49D9" w14:textId="77777777" w:rsidR="00A471C7" w:rsidRDefault="00AC118F">
                  <w:pPr>
                    <w:spacing w:line="281" w:lineRule="auto"/>
                    <w:ind w:left="927" w:hanging="360"/>
                    <w:jc w:val="both"/>
                    <w:textAlignment w:val="center"/>
                    <w:rPr>
                      <w:color w:val="000000"/>
                      <w:szCs w:val="24"/>
                      <w:lang w:eastAsia="lt-LT"/>
                    </w:rPr>
                  </w:pPr>
                  <w:sdt>
                    <w:sdtPr>
                      <w:alias w:val="Numeris"/>
                      <w:tag w:val="nr_511db23de80d4a5c8450b33a5369f36a"/>
                      <w:id w:val="832489529"/>
                      <w:lock w:val="sdtLocked"/>
                    </w:sdtPr>
                    <w:sdtEndPr/>
                    <w:sdtContent>
                      <w:r>
                        <w:rPr>
                          <w:color w:val="000000"/>
                          <w:szCs w:val="24"/>
                          <w:lang w:eastAsia="lt-LT"/>
                        </w:rPr>
                        <w:t>1.1</w:t>
                      </w:r>
                    </w:sdtContent>
                  </w:sdt>
                  <w:r>
                    <w:rPr>
                      <w:color w:val="000000"/>
                      <w:szCs w:val="24"/>
                      <w:lang w:eastAsia="lt-LT"/>
                    </w:rPr>
                    <w:t>.</w:t>
                  </w:r>
                  <w:r>
                    <w:rPr>
                      <w:color w:val="000000"/>
                      <w:szCs w:val="24"/>
                      <w:lang w:eastAsia="lt-LT"/>
                    </w:rPr>
                    <w:tab/>
                    <w:t xml:space="preserve"> pakeičiu priedo 1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9E1" w14:textId="77777777">
                    <w:tc>
                      <w:tcPr>
                        <w:tcW w:w="567" w:type="dxa"/>
                      </w:tcPr>
                      <w:p w14:paraId="731D49DA" w14:textId="77777777" w:rsidR="00A471C7" w:rsidRDefault="00AC118F">
                        <w:pPr>
                          <w:jc w:val="both"/>
                          <w:rPr>
                            <w:sz w:val="22"/>
                            <w:szCs w:val="22"/>
                          </w:rPr>
                        </w:pPr>
                        <w:r>
                          <w:rPr>
                            <w:sz w:val="22"/>
                            <w:szCs w:val="22"/>
                          </w:rPr>
                          <w:t>„1.</w:t>
                        </w:r>
                      </w:p>
                    </w:tc>
                    <w:tc>
                      <w:tcPr>
                        <w:tcW w:w="1134" w:type="dxa"/>
                      </w:tcPr>
                      <w:p w14:paraId="731D49DB" w14:textId="77777777" w:rsidR="00A471C7" w:rsidRDefault="00AC118F">
                        <w:pPr>
                          <w:rPr>
                            <w:sz w:val="22"/>
                            <w:szCs w:val="22"/>
                          </w:rPr>
                        </w:pPr>
                        <w:r>
                          <w:rPr>
                            <w:color w:val="000000"/>
                            <w:sz w:val="22"/>
                            <w:szCs w:val="22"/>
                          </w:rPr>
                          <w:t>Anykščių r.</w:t>
                        </w:r>
                      </w:p>
                    </w:tc>
                    <w:tc>
                      <w:tcPr>
                        <w:tcW w:w="1560" w:type="dxa"/>
                      </w:tcPr>
                      <w:p w14:paraId="731D49DC" w14:textId="77777777" w:rsidR="00A471C7" w:rsidRDefault="00AC118F">
                        <w:pPr>
                          <w:rPr>
                            <w:sz w:val="22"/>
                            <w:szCs w:val="22"/>
                          </w:rPr>
                        </w:pPr>
                        <w:proofErr w:type="spellStart"/>
                        <w:r>
                          <w:rPr>
                            <w:color w:val="000000"/>
                            <w:sz w:val="22"/>
                            <w:szCs w:val="22"/>
                          </w:rPr>
                          <w:t>Nevėžos</w:t>
                        </w:r>
                        <w:proofErr w:type="spellEnd"/>
                        <w:r>
                          <w:rPr>
                            <w:color w:val="000000"/>
                            <w:sz w:val="22"/>
                            <w:szCs w:val="22"/>
                          </w:rPr>
                          <w:t xml:space="preserve"> ežeras </w:t>
                        </w:r>
                      </w:p>
                    </w:tc>
                    <w:tc>
                      <w:tcPr>
                        <w:tcW w:w="850" w:type="dxa"/>
                      </w:tcPr>
                      <w:p w14:paraId="731D49DD" w14:textId="77777777" w:rsidR="00A471C7" w:rsidRDefault="00AC118F">
                        <w:pPr>
                          <w:rPr>
                            <w:sz w:val="22"/>
                            <w:szCs w:val="22"/>
                          </w:rPr>
                        </w:pPr>
                        <w:r>
                          <w:rPr>
                            <w:color w:val="000000"/>
                            <w:sz w:val="22"/>
                            <w:szCs w:val="22"/>
                          </w:rPr>
                          <w:t>156,1</w:t>
                        </w:r>
                      </w:p>
                    </w:tc>
                    <w:tc>
                      <w:tcPr>
                        <w:tcW w:w="1276" w:type="dxa"/>
                      </w:tcPr>
                      <w:p w14:paraId="731D49DE" w14:textId="77777777" w:rsidR="00A471C7" w:rsidRDefault="00AC118F">
                        <w:pPr>
                          <w:rPr>
                            <w:sz w:val="22"/>
                            <w:szCs w:val="22"/>
                          </w:rPr>
                        </w:pPr>
                        <w:r>
                          <w:rPr>
                            <w:color w:val="000000"/>
                            <w:sz w:val="22"/>
                            <w:szCs w:val="22"/>
                          </w:rPr>
                          <w:t>12231654</w:t>
                        </w:r>
                      </w:p>
                    </w:tc>
                    <w:tc>
                      <w:tcPr>
                        <w:tcW w:w="709" w:type="dxa"/>
                      </w:tcPr>
                      <w:p w14:paraId="731D49DF" w14:textId="77777777" w:rsidR="00A471C7" w:rsidRDefault="00AC118F">
                        <w:pPr>
                          <w:rPr>
                            <w:sz w:val="22"/>
                            <w:szCs w:val="22"/>
                          </w:rPr>
                        </w:pPr>
                        <w:r>
                          <w:rPr>
                            <w:color w:val="000000"/>
                            <w:sz w:val="22"/>
                            <w:szCs w:val="22"/>
                          </w:rPr>
                          <w:t>30</w:t>
                        </w:r>
                        <w:r>
                          <w:rPr>
                            <w:sz w:val="22"/>
                            <w:szCs w:val="22"/>
                          </w:rPr>
                          <w:t>-</w:t>
                        </w:r>
                        <w:r>
                          <w:rPr>
                            <w:color w:val="000000"/>
                            <w:sz w:val="22"/>
                            <w:szCs w:val="22"/>
                          </w:rPr>
                          <w:t>50</w:t>
                        </w:r>
                      </w:p>
                    </w:tc>
                    <w:tc>
                      <w:tcPr>
                        <w:tcW w:w="3543" w:type="dxa"/>
                      </w:tcPr>
                      <w:p w14:paraId="731D49E0" w14:textId="77777777" w:rsidR="00A471C7" w:rsidRDefault="00AC118F">
                        <w:pPr>
                          <w:jc w:val="both"/>
                          <w:rPr>
                            <w:sz w:val="22"/>
                            <w:szCs w:val="22"/>
                          </w:rPr>
                        </w:pPr>
                        <w:r>
                          <w:rPr>
                            <w:color w:val="000000"/>
                            <w:sz w:val="22"/>
                            <w:szCs w:val="22"/>
                          </w:rPr>
                          <w:t>Teisės aktų nustatyta tvarka pripažintų nacionalinių sporto (šakos) federacijų org</w:t>
                        </w:r>
                        <w:r>
                          <w:rPr>
                            <w:color w:val="000000"/>
                            <w:sz w:val="22"/>
                            <w:szCs w:val="22"/>
                          </w:rPr>
                          <w:t xml:space="preserve">anizuojamų ir vykdomų sporto pratybų, sporto renginių arba sporto renginių, kurių organizavimą ir įgyvendinimą šios federacijos koordinuoja, metu leidžiama plaukioti savaeigėmis plaukiojimo priemonėmis neribojant bendro variklių galingumo visą navigacijos </w:t>
                        </w:r>
                        <w:r>
                          <w:rPr>
                            <w:color w:val="000000"/>
                            <w:sz w:val="22"/>
                            <w:szCs w:val="22"/>
                          </w:rPr>
                          <w:t xml:space="preserve">sezoną. Nacionalinės sporto (šakos) federacijos apie šių renginių, pratybų datą, laiką ir vietą turi raštu informuoti </w:t>
                        </w:r>
                        <w:r>
                          <w:rPr>
                            <w:sz w:val="22"/>
                            <w:szCs w:val="22"/>
                            <w:lang w:eastAsia="ar-SA"/>
                          </w:rPr>
                          <w:t>Aplinkos apsaugos departamentą prie Aplinkos ministerijos (toliau – AAD)</w:t>
                        </w:r>
                        <w:r>
                          <w:rPr>
                            <w:color w:val="000000"/>
                            <w:sz w:val="22"/>
                            <w:szCs w:val="22"/>
                          </w:rPr>
                          <w:t>.“</w:t>
                        </w:r>
                      </w:p>
                    </w:tc>
                  </w:tr>
                </w:tbl>
                <w:p w14:paraId="731D49E2" w14:textId="77777777" w:rsidR="00A471C7" w:rsidRDefault="00AC118F"/>
              </w:sdtContent>
            </w:sdt>
            <w:sdt>
              <w:sdtPr>
                <w:alias w:val="1.2 pp."/>
                <w:tag w:val="part_fa9772e7742240e184728d7cda5f0914"/>
                <w:id w:val="840424353"/>
                <w:lock w:val="sdtLocked"/>
              </w:sdtPr>
              <w:sdtEndPr/>
              <w:sdtContent>
                <w:p w14:paraId="731D49E3" w14:textId="77777777" w:rsidR="00A471C7" w:rsidRDefault="00AC118F">
                  <w:pPr>
                    <w:spacing w:line="281" w:lineRule="auto"/>
                    <w:ind w:left="567"/>
                    <w:jc w:val="both"/>
                    <w:textAlignment w:val="center"/>
                    <w:rPr>
                      <w:color w:val="000000"/>
                      <w:szCs w:val="24"/>
                      <w:lang w:eastAsia="lt-LT"/>
                    </w:rPr>
                  </w:pPr>
                  <w:sdt>
                    <w:sdtPr>
                      <w:alias w:val="Numeris"/>
                      <w:tag w:val="nr_fa9772e7742240e184728d7cda5f0914"/>
                      <w:id w:val="1405574948"/>
                      <w:lock w:val="sdtLocked"/>
                    </w:sdtPr>
                    <w:sdtEndPr/>
                    <w:sdtContent>
                      <w:r>
                        <w:rPr>
                          <w:color w:val="000000"/>
                          <w:szCs w:val="24"/>
                          <w:lang w:eastAsia="lt-LT"/>
                        </w:rPr>
                        <w:t>1.2</w:t>
                      </w:r>
                    </w:sdtContent>
                  </w:sdt>
                  <w:r>
                    <w:rPr>
                      <w:color w:val="000000"/>
                      <w:szCs w:val="24"/>
                      <w:lang w:eastAsia="lt-LT"/>
                    </w:rPr>
                    <w:t>. pakeičiu priedo 3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9EB" w14:textId="77777777">
                    <w:tc>
                      <w:tcPr>
                        <w:tcW w:w="567" w:type="dxa"/>
                      </w:tcPr>
                      <w:p w14:paraId="731D49E4" w14:textId="77777777" w:rsidR="00A471C7" w:rsidRDefault="00AC118F">
                        <w:pPr>
                          <w:jc w:val="both"/>
                          <w:rPr>
                            <w:sz w:val="22"/>
                            <w:szCs w:val="22"/>
                          </w:rPr>
                        </w:pPr>
                        <w:r>
                          <w:rPr>
                            <w:color w:val="000000"/>
                            <w:sz w:val="22"/>
                            <w:szCs w:val="22"/>
                          </w:rPr>
                          <w:t>„3.</w:t>
                        </w:r>
                      </w:p>
                    </w:tc>
                    <w:tc>
                      <w:tcPr>
                        <w:tcW w:w="1134" w:type="dxa"/>
                      </w:tcPr>
                      <w:p w14:paraId="731D49E5" w14:textId="77777777" w:rsidR="00A471C7" w:rsidRDefault="00AC118F">
                        <w:pPr>
                          <w:rPr>
                            <w:sz w:val="22"/>
                            <w:szCs w:val="22"/>
                          </w:rPr>
                        </w:pPr>
                        <w:r>
                          <w:rPr>
                            <w:color w:val="000000"/>
                            <w:sz w:val="22"/>
                            <w:szCs w:val="22"/>
                          </w:rPr>
                          <w:t>Kėdainių r.</w:t>
                        </w:r>
                      </w:p>
                    </w:tc>
                    <w:tc>
                      <w:tcPr>
                        <w:tcW w:w="1560" w:type="dxa"/>
                      </w:tcPr>
                      <w:p w14:paraId="731D49E6" w14:textId="77777777" w:rsidR="00A471C7" w:rsidRDefault="00AC118F">
                        <w:pPr>
                          <w:rPr>
                            <w:sz w:val="22"/>
                            <w:szCs w:val="22"/>
                          </w:rPr>
                        </w:pPr>
                        <w:proofErr w:type="spellStart"/>
                        <w:r>
                          <w:rPr>
                            <w:color w:val="000000"/>
                            <w:sz w:val="22"/>
                            <w:szCs w:val="22"/>
                          </w:rPr>
                          <w:t>Juodkiškių</w:t>
                        </w:r>
                        <w:proofErr w:type="spellEnd"/>
                        <w:r>
                          <w:rPr>
                            <w:color w:val="000000"/>
                            <w:sz w:val="22"/>
                            <w:szCs w:val="22"/>
                          </w:rPr>
                          <w:t xml:space="preserve"> tvenkinys </w:t>
                        </w:r>
                      </w:p>
                    </w:tc>
                    <w:tc>
                      <w:tcPr>
                        <w:tcW w:w="850" w:type="dxa"/>
                      </w:tcPr>
                      <w:p w14:paraId="731D49E7" w14:textId="77777777" w:rsidR="00A471C7" w:rsidRDefault="00AC118F">
                        <w:pPr>
                          <w:rPr>
                            <w:sz w:val="22"/>
                            <w:szCs w:val="22"/>
                          </w:rPr>
                        </w:pPr>
                        <w:r>
                          <w:rPr>
                            <w:color w:val="000000"/>
                            <w:sz w:val="22"/>
                            <w:szCs w:val="22"/>
                          </w:rPr>
                          <w:t>83,4</w:t>
                        </w:r>
                      </w:p>
                    </w:tc>
                    <w:tc>
                      <w:tcPr>
                        <w:tcW w:w="1276" w:type="dxa"/>
                      </w:tcPr>
                      <w:p w14:paraId="731D49E8" w14:textId="77777777" w:rsidR="00A471C7" w:rsidRDefault="00AC118F">
                        <w:pPr>
                          <w:rPr>
                            <w:sz w:val="22"/>
                            <w:szCs w:val="22"/>
                          </w:rPr>
                        </w:pPr>
                        <w:r>
                          <w:rPr>
                            <w:color w:val="000000"/>
                            <w:sz w:val="22"/>
                            <w:szCs w:val="22"/>
                          </w:rPr>
                          <w:t>13050172</w:t>
                        </w:r>
                      </w:p>
                    </w:tc>
                    <w:tc>
                      <w:tcPr>
                        <w:tcW w:w="709" w:type="dxa"/>
                      </w:tcPr>
                      <w:p w14:paraId="731D49E9" w14:textId="77777777" w:rsidR="00A471C7" w:rsidRDefault="00AC118F">
                        <w:pPr>
                          <w:jc w:val="center"/>
                          <w:rPr>
                            <w:sz w:val="22"/>
                            <w:szCs w:val="22"/>
                          </w:rPr>
                        </w:pPr>
                        <w:r>
                          <w:rPr>
                            <w:color w:val="000000"/>
                            <w:sz w:val="22"/>
                            <w:szCs w:val="22"/>
                          </w:rPr>
                          <w:t>̶</w:t>
                        </w:r>
                      </w:p>
                    </w:tc>
                    <w:tc>
                      <w:tcPr>
                        <w:tcW w:w="3543" w:type="dxa"/>
                      </w:tcPr>
                      <w:p w14:paraId="731D49EA" w14:textId="77777777" w:rsidR="00A471C7" w:rsidRDefault="00AC118F">
                        <w:pPr>
                          <w:jc w:val="both"/>
                          <w:rPr>
                            <w:sz w:val="22"/>
                            <w:szCs w:val="22"/>
                          </w:rPr>
                        </w:pPr>
                        <w:r>
                          <w:rPr>
                            <w:color w:val="000000"/>
                            <w:sz w:val="22"/>
                            <w:szCs w:val="22"/>
                          </w:rPr>
                          <w:t>Teisės aktų nustatyta tvarka pripažintų nacionalinių sporto (šakos) federacijų organizuojamų ir vykdomų sporto pratybų, sporto renginių arba sporto renginių, kurių organizavimą ir įgyvendinimą šios federaci</w:t>
                        </w:r>
                        <w:r>
                          <w:rPr>
                            <w:color w:val="000000"/>
                            <w:sz w:val="22"/>
                            <w:szCs w:val="22"/>
                          </w:rPr>
                          <w:t>jos koordinuoja, metu leidžiama plaukioti savaeigėmis plaukiojimo priemonėmis neribojant bendro variklių galingumo visą navigacijos sezoną. Nacionalinės sporto (šakos) federacijos apie šių renginių, pratybų datą, laiką ir vietą turi raštu informuoti AAD.“</w:t>
                        </w:r>
                      </w:p>
                    </w:tc>
                  </w:tr>
                </w:tbl>
                <w:p w14:paraId="731D49EC" w14:textId="77777777" w:rsidR="00A471C7" w:rsidRDefault="00AC118F"/>
              </w:sdtContent>
            </w:sdt>
            <w:sdt>
              <w:sdtPr>
                <w:alias w:val="1.3 pp."/>
                <w:tag w:val="part_c85cd8714f144e3482ee4005690491f4"/>
                <w:id w:val="-377081715"/>
                <w:lock w:val="sdtLocked"/>
              </w:sdtPr>
              <w:sdtEndPr/>
              <w:sdtContent>
                <w:p w14:paraId="731D49ED" w14:textId="77777777" w:rsidR="00A471C7" w:rsidRDefault="00AC118F">
                  <w:pPr>
                    <w:spacing w:line="281" w:lineRule="auto"/>
                    <w:ind w:left="567"/>
                    <w:jc w:val="both"/>
                    <w:textAlignment w:val="center"/>
                    <w:rPr>
                      <w:color w:val="000000"/>
                      <w:szCs w:val="24"/>
                      <w:lang w:eastAsia="lt-LT"/>
                    </w:rPr>
                  </w:pPr>
                  <w:sdt>
                    <w:sdtPr>
                      <w:alias w:val="Numeris"/>
                      <w:tag w:val="nr_c85cd8714f144e3482ee4005690491f4"/>
                      <w:id w:val="467481244"/>
                      <w:lock w:val="sdtLocked"/>
                    </w:sdtPr>
                    <w:sdtEndPr/>
                    <w:sdtContent>
                      <w:r>
                        <w:rPr>
                          <w:color w:val="000000"/>
                          <w:szCs w:val="24"/>
                          <w:lang w:eastAsia="lt-LT"/>
                        </w:rPr>
                        <w:t>1.3</w:t>
                      </w:r>
                    </w:sdtContent>
                  </w:sdt>
                  <w:r>
                    <w:rPr>
                      <w:color w:val="000000"/>
                      <w:szCs w:val="24"/>
                      <w:lang w:eastAsia="lt-LT"/>
                    </w:rPr>
                    <w:t>. pakeičiu priedo 10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9F5" w14:textId="77777777">
                    <w:tc>
                      <w:tcPr>
                        <w:tcW w:w="567" w:type="dxa"/>
                      </w:tcPr>
                      <w:p w14:paraId="731D49EE" w14:textId="77777777" w:rsidR="00A471C7" w:rsidRDefault="00AC118F">
                        <w:pPr>
                          <w:jc w:val="both"/>
                          <w:rPr>
                            <w:sz w:val="22"/>
                            <w:szCs w:val="22"/>
                          </w:rPr>
                        </w:pPr>
                        <w:r>
                          <w:rPr>
                            <w:color w:val="000000"/>
                            <w:sz w:val="22"/>
                            <w:szCs w:val="22"/>
                          </w:rPr>
                          <w:lastRenderedPageBreak/>
                          <w:t>„10.</w:t>
                        </w:r>
                      </w:p>
                    </w:tc>
                    <w:tc>
                      <w:tcPr>
                        <w:tcW w:w="1134" w:type="dxa"/>
                      </w:tcPr>
                      <w:p w14:paraId="731D49EF" w14:textId="77777777" w:rsidR="00A471C7" w:rsidRDefault="00AC118F">
                        <w:pPr>
                          <w:rPr>
                            <w:sz w:val="22"/>
                            <w:szCs w:val="22"/>
                          </w:rPr>
                        </w:pPr>
                        <w:r>
                          <w:rPr>
                            <w:color w:val="000000"/>
                            <w:sz w:val="22"/>
                            <w:szCs w:val="22"/>
                          </w:rPr>
                          <w:t>Vilniaus r.</w:t>
                        </w:r>
                      </w:p>
                    </w:tc>
                    <w:tc>
                      <w:tcPr>
                        <w:tcW w:w="1560" w:type="dxa"/>
                      </w:tcPr>
                      <w:p w14:paraId="731D49F0" w14:textId="77777777" w:rsidR="00A471C7" w:rsidRDefault="00AC118F">
                        <w:pPr>
                          <w:rPr>
                            <w:sz w:val="22"/>
                            <w:szCs w:val="22"/>
                          </w:rPr>
                        </w:pPr>
                        <w:proofErr w:type="spellStart"/>
                        <w:r>
                          <w:rPr>
                            <w:color w:val="000000"/>
                            <w:sz w:val="22"/>
                            <w:szCs w:val="22"/>
                          </w:rPr>
                          <w:t>Gelūžės</w:t>
                        </w:r>
                        <w:proofErr w:type="spellEnd"/>
                        <w:r>
                          <w:rPr>
                            <w:color w:val="000000"/>
                            <w:sz w:val="22"/>
                            <w:szCs w:val="22"/>
                          </w:rPr>
                          <w:t xml:space="preserve"> ežeras</w:t>
                        </w:r>
                      </w:p>
                    </w:tc>
                    <w:tc>
                      <w:tcPr>
                        <w:tcW w:w="850" w:type="dxa"/>
                      </w:tcPr>
                      <w:p w14:paraId="731D49F1" w14:textId="77777777" w:rsidR="00A471C7" w:rsidRDefault="00AC118F">
                        <w:pPr>
                          <w:rPr>
                            <w:sz w:val="22"/>
                            <w:szCs w:val="22"/>
                          </w:rPr>
                        </w:pPr>
                        <w:r>
                          <w:rPr>
                            <w:color w:val="000000"/>
                            <w:sz w:val="22"/>
                            <w:szCs w:val="22"/>
                          </w:rPr>
                          <w:t>18,8</w:t>
                        </w:r>
                      </w:p>
                    </w:tc>
                    <w:tc>
                      <w:tcPr>
                        <w:tcW w:w="1276" w:type="dxa"/>
                      </w:tcPr>
                      <w:p w14:paraId="731D49F2" w14:textId="77777777" w:rsidR="00A471C7" w:rsidRDefault="00AC118F">
                        <w:pPr>
                          <w:rPr>
                            <w:sz w:val="22"/>
                            <w:szCs w:val="22"/>
                          </w:rPr>
                        </w:pPr>
                        <w:r>
                          <w:rPr>
                            <w:color w:val="000000"/>
                            <w:sz w:val="22"/>
                            <w:szCs w:val="22"/>
                          </w:rPr>
                          <w:t>12040142</w:t>
                        </w:r>
                      </w:p>
                    </w:tc>
                    <w:tc>
                      <w:tcPr>
                        <w:tcW w:w="709" w:type="dxa"/>
                      </w:tcPr>
                      <w:p w14:paraId="731D49F3" w14:textId="77777777" w:rsidR="00A471C7" w:rsidRDefault="00AC118F">
                        <w:pPr>
                          <w:rPr>
                            <w:sz w:val="22"/>
                            <w:szCs w:val="22"/>
                          </w:rPr>
                        </w:pPr>
                        <w:r>
                          <w:rPr>
                            <w:color w:val="000000"/>
                            <w:sz w:val="22"/>
                            <w:szCs w:val="22"/>
                          </w:rPr>
                          <w:t>51-76</w:t>
                        </w:r>
                      </w:p>
                    </w:tc>
                    <w:tc>
                      <w:tcPr>
                        <w:tcW w:w="3543" w:type="dxa"/>
                      </w:tcPr>
                      <w:p w14:paraId="731D49F4" w14:textId="77777777" w:rsidR="00A471C7" w:rsidRDefault="00AC118F">
                        <w:pPr>
                          <w:jc w:val="both"/>
                          <w:rPr>
                            <w:sz w:val="22"/>
                            <w:szCs w:val="22"/>
                          </w:rPr>
                        </w:pPr>
                        <w:r>
                          <w:rPr>
                            <w:color w:val="000000"/>
                            <w:sz w:val="22"/>
                            <w:szCs w:val="22"/>
                          </w:rPr>
                          <w:t xml:space="preserve">Teisės aktų nustatyta tvarka pripažintų nacionalinių sporto (šakos) federacijų organizuojamų ir vykdomų sporto pratybų, sporto renginių arba </w:t>
                        </w:r>
                        <w:r>
                          <w:rPr>
                            <w:color w:val="000000"/>
                            <w:sz w:val="22"/>
                            <w:szCs w:val="22"/>
                          </w:rPr>
                          <w:t>sporto renginių, kurių organizavimą ir įgyvendinimą šios federacijos koordinuoja, metu leidžiama plaukioti savaeigėmis plaukiojimo priemonėmis neribojant bendro variklių galingumo visą navigacijos sezoną. Nacionalinės sporto (šakos) federacijos apie šių re</w:t>
                        </w:r>
                        <w:r>
                          <w:rPr>
                            <w:color w:val="000000"/>
                            <w:sz w:val="22"/>
                            <w:szCs w:val="22"/>
                          </w:rPr>
                          <w:t>nginių, pratybų datą, laiką ir vietą turi raštu informuoti AAD.“</w:t>
                        </w:r>
                      </w:p>
                    </w:tc>
                  </w:tr>
                </w:tbl>
                <w:p w14:paraId="731D49F6" w14:textId="77777777" w:rsidR="00A471C7" w:rsidRDefault="00AC118F"/>
              </w:sdtContent>
            </w:sdt>
            <w:sdt>
              <w:sdtPr>
                <w:alias w:val="1.4 pp."/>
                <w:tag w:val="part_f305c79b550547cbbbb2651438ecda52"/>
                <w:id w:val="1046334575"/>
                <w:lock w:val="sdtLocked"/>
              </w:sdtPr>
              <w:sdtEndPr/>
              <w:sdtContent>
                <w:p w14:paraId="731D49F7" w14:textId="77777777" w:rsidR="00A471C7" w:rsidRDefault="00AC118F">
                  <w:pPr>
                    <w:spacing w:line="281" w:lineRule="auto"/>
                    <w:ind w:left="360"/>
                    <w:jc w:val="both"/>
                    <w:textAlignment w:val="center"/>
                    <w:rPr>
                      <w:color w:val="000000"/>
                      <w:szCs w:val="24"/>
                      <w:lang w:eastAsia="lt-LT"/>
                    </w:rPr>
                  </w:pPr>
                  <w:sdt>
                    <w:sdtPr>
                      <w:alias w:val="Numeris"/>
                      <w:tag w:val="nr_f305c79b550547cbbbb2651438ecda52"/>
                      <w:id w:val="-642959336"/>
                      <w:lock w:val="sdtLocked"/>
                    </w:sdtPr>
                    <w:sdtEndPr/>
                    <w:sdtContent>
                      <w:r>
                        <w:rPr>
                          <w:color w:val="000000"/>
                          <w:szCs w:val="24"/>
                          <w:lang w:eastAsia="lt-LT"/>
                        </w:rPr>
                        <w:t>1.4</w:t>
                      </w:r>
                    </w:sdtContent>
                  </w:sdt>
                  <w:r>
                    <w:rPr>
                      <w:color w:val="000000"/>
                      <w:szCs w:val="24"/>
                      <w:lang w:eastAsia="lt-LT"/>
                    </w:rPr>
                    <w:t>. pakeičiu priedo 11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270"/>
                    <w:gridCol w:w="1410"/>
                    <w:gridCol w:w="849"/>
                    <w:gridCol w:w="1293"/>
                    <w:gridCol w:w="709"/>
                    <w:gridCol w:w="3543"/>
                  </w:tblGrid>
                  <w:tr w:rsidR="00A471C7" w14:paraId="731D4A02" w14:textId="77777777">
                    <w:tc>
                      <w:tcPr>
                        <w:tcW w:w="673" w:type="dxa"/>
                      </w:tcPr>
                      <w:p w14:paraId="731D49F8" w14:textId="77777777" w:rsidR="00A471C7" w:rsidRDefault="00AC118F">
                        <w:pPr>
                          <w:rPr>
                            <w:sz w:val="22"/>
                            <w:szCs w:val="22"/>
                          </w:rPr>
                        </w:pPr>
                        <w:r>
                          <w:rPr>
                            <w:color w:val="000000"/>
                            <w:sz w:val="22"/>
                            <w:szCs w:val="22"/>
                          </w:rPr>
                          <w:t>„11.</w:t>
                        </w:r>
                      </w:p>
                    </w:tc>
                    <w:tc>
                      <w:tcPr>
                        <w:tcW w:w="1270" w:type="dxa"/>
                      </w:tcPr>
                      <w:p w14:paraId="731D49F9" w14:textId="77777777" w:rsidR="00A471C7" w:rsidRDefault="00AC118F">
                        <w:pPr>
                          <w:rPr>
                            <w:sz w:val="22"/>
                            <w:szCs w:val="22"/>
                          </w:rPr>
                        </w:pPr>
                        <w:r>
                          <w:rPr>
                            <w:color w:val="000000"/>
                            <w:sz w:val="22"/>
                            <w:szCs w:val="22"/>
                          </w:rPr>
                          <w:t>Elektrėnų</w:t>
                        </w:r>
                      </w:p>
                    </w:tc>
                    <w:tc>
                      <w:tcPr>
                        <w:tcW w:w="1410" w:type="dxa"/>
                      </w:tcPr>
                      <w:p w14:paraId="731D49FA" w14:textId="77777777" w:rsidR="00A471C7" w:rsidRDefault="00AC118F">
                        <w:pPr>
                          <w:rPr>
                            <w:b/>
                            <w:sz w:val="22"/>
                            <w:szCs w:val="22"/>
                          </w:rPr>
                        </w:pPr>
                        <w:r>
                          <w:rPr>
                            <w:color w:val="000000"/>
                            <w:sz w:val="22"/>
                            <w:szCs w:val="22"/>
                          </w:rPr>
                          <w:t>Elektrėnų tvenkinys</w:t>
                        </w:r>
                      </w:p>
                    </w:tc>
                    <w:tc>
                      <w:tcPr>
                        <w:tcW w:w="849" w:type="dxa"/>
                      </w:tcPr>
                      <w:p w14:paraId="731D49FB" w14:textId="77777777" w:rsidR="00A471C7" w:rsidRDefault="00AC118F">
                        <w:pPr>
                          <w:rPr>
                            <w:b/>
                            <w:sz w:val="22"/>
                            <w:szCs w:val="22"/>
                          </w:rPr>
                        </w:pPr>
                        <w:r>
                          <w:rPr>
                            <w:color w:val="000000"/>
                            <w:sz w:val="22"/>
                            <w:szCs w:val="22"/>
                          </w:rPr>
                          <w:t>1389,6</w:t>
                        </w:r>
                      </w:p>
                    </w:tc>
                    <w:tc>
                      <w:tcPr>
                        <w:tcW w:w="1293" w:type="dxa"/>
                      </w:tcPr>
                      <w:p w14:paraId="731D49FC" w14:textId="77777777" w:rsidR="00A471C7" w:rsidRDefault="00AC118F">
                        <w:pPr>
                          <w:rPr>
                            <w:b/>
                            <w:sz w:val="22"/>
                            <w:szCs w:val="22"/>
                          </w:rPr>
                        </w:pPr>
                        <w:r>
                          <w:rPr>
                            <w:sz w:val="22"/>
                            <w:szCs w:val="22"/>
                          </w:rPr>
                          <w:t>10050291</w:t>
                        </w:r>
                      </w:p>
                    </w:tc>
                    <w:tc>
                      <w:tcPr>
                        <w:tcW w:w="709" w:type="dxa"/>
                      </w:tcPr>
                      <w:p w14:paraId="731D49FD" w14:textId="77777777" w:rsidR="00A471C7" w:rsidRDefault="00AC118F">
                        <w:pPr>
                          <w:jc w:val="center"/>
                          <w:rPr>
                            <w:sz w:val="22"/>
                            <w:szCs w:val="22"/>
                          </w:rPr>
                        </w:pPr>
                        <w:r>
                          <w:rPr>
                            <w:color w:val="000000"/>
                            <w:sz w:val="22"/>
                            <w:szCs w:val="22"/>
                          </w:rPr>
                          <w:t>̶</w:t>
                        </w:r>
                      </w:p>
                    </w:tc>
                    <w:tc>
                      <w:tcPr>
                        <w:tcW w:w="3543" w:type="dxa"/>
                      </w:tcPr>
                      <w:p w14:paraId="731D49FE" w14:textId="77777777" w:rsidR="00A471C7" w:rsidRDefault="00AC118F">
                        <w:pPr>
                          <w:jc w:val="both"/>
                          <w:rPr>
                            <w:sz w:val="22"/>
                            <w:szCs w:val="22"/>
                          </w:rPr>
                        </w:pPr>
                        <w:r>
                          <w:rPr>
                            <w:color w:val="000000"/>
                            <w:sz w:val="22"/>
                            <w:szCs w:val="22"/>
                          </w:rPr>
                          <w:t xml:space="preserve">Vandens sporto tikslais (treniruočių, varžybų ir regatų metu) leidžiama </w:t>
                        </w:r>
                        <w:r>
                          <w:rPr>
                            <w:color w:val="000000"/>
                            <w:sz w:val="22"/>
                            <w:szCs w:val="22"/>
                          </w:rPr>
                          <w:t>plaukioti savaeigėmis plaukiojimo priemonėmis, kurių bendras variklių galingumas neviršija 220 kW (300 AG), visą navigacijos sezoną. Sportinių treniruočių, varžybų ir regatų organizatoriai apie šių renginių laiką ir vietą turi raštu informuoti AAD ir Elekt</w:t>
                        </w:r>
                        <w:r>
                          <w:rPr>
                            <w:color w:val="000000"/>
                            <w:sz w:val="22"/>
                            <w:szCs w:val="22"/>
                          </w:rPr>
                          <w:t>rėnų savivaldybę.</w:t>
                        </w:r>
                      </w:p>
                      <w:p w14:paraId="731D49FF" w14:textId="77777777" w:rsidR="00A471C7" w:rsidRDefault="00AC118F">
                        <w:pPr>
                          <w:snapToGrid w:val="0"/>
                          <w:jc w:val="both"/>
                          <w:rPr>
                            <w:color w:val="000000"/>
                            <w:sz w:val="22"/>
                            <w:szCs w:val="22"/>
                          </w:rPr>
                        </w:pPr>
                        <w:r>
                          <w:rPr>
                            <w:sz w:val="22"/>
                            <w:szCs w:val="22"/>
                          </w:rPr>
                          <w:t xml:space="preserve">Nuo navigacijos sezono pradžios iki birželio 20 d. (įskaitytinai) </w:t>
                        </w:r>
                        <w:r>
                          <w:rPr>
                            <w:color w:val="000000"/>
                            <w:sz w:val="22"/>
                            <w:szCs w:val="22"/>
                            <w:lang w:eastAsia="lt-LT"/>
                          </w:rPr>
                          <w:t>savaeigėmis plaukiojimo priemonėmis, kurių variklių galingumas neviršija 150 AG (110 kW), leidžiama plaukioti m</w:t>
                        </w:r>
                        <w:r>
                          <w:rPr>
                            <w:sz w:val="22"/>
                            <w:szCs w:val="22"/>
                          </w:rPr>
                          <w:t>ažiausiuoju savaeigės plaukiojimo priemonės greičiu.</w:t>
                        </w:r>
                      </w:p>
                      <w:p w14:paraId="731D4A00" w14:textId="77777777" w:rsidR="00A471C7" w:rsidRDefault="00AC118F">
                        <w:pPr>
                          <w:snapToGrid w:val="0"/>
                          <w:jc w:val="both"/>
                          <w:rPr>
                            <w:color w:val="000000"/>
                            <w:sz w:val="22"/>
                            <w:szCs w:val="22"/>
                          </w:rPr>
                        </w:pPr>
                        <w:r>
                          <w:rPr>
                            <w:color w:val="000000"/>
                            <w:sz w:val="22"/>
                            <w:szCs w:val="22"/>
                          </w:rPr>
                          <w:t xml:space="preserve">Nuo birželio 21 d. iki navigacijos sezono pabaigos leidžiama plaukioti savaeigėmis plaukiojimo priemonėmis, kurių bendras variklių galingumas 301 AG </w:t>
                        </w:r>
                      </w:p>
                      <w:p w14:paraId="731D4A01" w14:textId="77777777" w:rsidR="00A471C7" w:rsidRDefault="00AC118F">
                        <w:pPr>
                          <w:jc w:val="both"/>
                          <w:rPr>
                            <w:sz w:val="22"/>
                            <w:szCs w:val="22"/>
                          </w:rPr>
                        </w:pPr>
                        <w:r>
                          <w:rPr>
                            <w:color w:val="000000"/>
                            <w:sz w:val="22"/>
                            <w:szCs w:val="22"/>
                          </w:rPr>
                          <w:t>(221 kW)–680 AG (500 kW), ir vandens motociklais.“</w:t>
                        </w:r>
                      </w:p>
                    </w:tc>
                  </w:tr>
                </w:tbl>
                <w:p w14:paraId="731D4A03" w14:textId="77777777" w:rsidR="00A471C7" w:rsidRDefault="00AC118F"/>
              </w:sdtContent>
            </w:sdt>
            <w:sdt>
              <w:sdtPr>
                <w:alias w:val="1.5 pp."/>
                <w:tag w:val="part_6614d87a3e69424bbeb140105c3cb6ef"/>
                <w:id w:val="1143474646"/>
                <w:lock w:val="sdtLocked"/>
              </w:sdtPr>
              <w:sdtEndPr/>
              <w:sdtContent>
                <w:p w14:paraId="731D4A04" w14:textId="77777777" w:rsidR="00A471C7" w:rsidRDefault="00AC118F">
                  <w:pPr>
                    <w:spacing w:line="281" w:lineRule="auto"/>
                    <w:ind w:firstLine="426"/>
                    <w:jc w:val="both"/>
                    <w:textAlignment w:val="center"/>
                    <w:rPr>
                      <w:color w:val="000000"/>
                      <w:szCs w:val="24"/>
                      <w:lang w:eastAsia="lt-LT"/>
                    </w:rPr>
                  </w:pPr>
                  <w:sdt>
                    <w:sdtPr>
                      <w:alias w:val="Numeris"/>
                      <w:tag w:val="nr_6614d87a3e69424bbeb140105c3cb6ef"/>
                      <w:id w:val="570155238"/>
                      <w:lock w:val="sdtLocked"/>
                    </w:sdtPr>
                    <w:sdtEndPr/>
                    <w:sdtContent>
                      <w:r>
                        <w:rPr>
                          <w:color w:val="000000"/>
                          <w:szCs w:val="24"/>
                          <w:lang w:eastAsia="lt-LT"/>
                        </w:rPr>
                        <w:t>1.5</w:t>
                      </w:r>
                    </w:sdtContent>
                  </w:sdt>
                  <w:r>
                    <w:rPr>
                      <w:color w:val="000000"/>
                      <w:szCs w:val="24"/>
                      <w:lang w:eastAsia="lt-LT"/>
                    </w:rPr>
                    <w:t xml:space="preserve">. pakeičiu priedo 14 punktą ir jį išdėstau </w:t>
                  </w:r>
                  <w:r>
                    <w:rPr>
                      <w:color w:val="000000"/>
                      <w:szCs w:val="24"/>
                      <w:lang w:eastAsia="lt-LT"/>
                    </w:rPr>
                    <w:t>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270"/>
                    <w:gridCol w:w="1410"/>
                    <w:gridCol w:w="849"/>
                    <w:gridCol w:w="1293"/>
                    <w:gridCol w:w="709"/>
                    <w:gridCol w:w="3543"/>
                  </w:tblGrid>
                  <w:tr w:rsidR="00A471C7" w14:paraId="731D4A11" w14:textId="77777777">
                    <w:tc>
                      <w:tcPr>
                        <w:tcW w:w="673" w:type="dxa"/>
                      </w:tcPr>
                      <w:p w14:paraId="731D4A05" w14:textId="77777777" w:rsidR="00A471C7" w:rsidRDefault="00AC118F">
                        <w:pPr>
                          <w:rPr>
                            <w:sz w:val="22"/>
                            <w:szCs w:val="22"/>
                          </w:rPr>
                        </w:pPr>
                        <w:r>
                          <w:rPr>
                            <w:color w:val="000000"/>
                            <w:sz w:val="22"/>
                            <w:szCs w:val="22"/>
                          </w:rPr>
                          <w:t>„14.</w:t>
                        </w:r>
                      </w:p>
                    </w:tc>
                    <w:tc>
                      <w:tcPr>
                        <w:tcW w:w="1270" w:type="dxa"/>
                      </w:tcPr>
                      <w:p w14:paraId="731D4A06" w14:textId="77777777" w:rsidR="00A471C7" w:rsidRDefault="00AC118F">
                        <w:pPr>
                          <w:rPr>
                            <w:sz w:val="22"/>
                            <w:szCs w:val="22"/>
                          </w:rPr>
                        </w:pPr>
                        <w:r>
                          <w:rPr>
                            <w:sz w:val="22"/>
                            <w:szCs w:val="22"/>
                          </w:rPr>
                          <w:t>Zarasų r.</w:t>
                        </w:r>
                      </w:p>
                    </w:tc>
                    <w:tc>
                      <w:tcPr>
                        <w:tcW w:w="1410" w:type="dxa"/>
                      </w:tcPr>
                      <w:p w14:paraId="731D4A07" w14:textId="77777777" w:rsidR="00A471C7" w:rsidRDefault="00AC118F">
                        <w:pPr>
                          <w:rPr>
                            <w:color w:val="000000"/>
                            <w:sz w:val="22"/>
                            <w:szCs w:val="22"/>
                          </w:rPr>
                        </w:pPr>
                        <w:r>
                          <w:rPr>
                            <w:color w:val="000000"/>
                            <w:sz w:val="22"/>
                            <w:szCs w:val="22"/>
                          </w:rPr>
                          <w:t>ežeras</w:t>
                        </w:r>
                      </w:p>
                      <w:p w14:paraId="731D4A08" w14:textId="77777777" w:rsidR="00A471C7" w:rsidRDefault="00AC118F">
                        <w:pPr>
                          <w:rPr>
                            <w:color w:val="000000"/>
                            <w:sz w:val="22"/>
                            <w:szCs w:val="22"/>
                          </w:rPr>
                        </w:pPr>
                        <w:proofErr w:type="spellStart"/>
                        <w:r>
                          <w:rPr>
                            <w:color w:val="000000"/>
                            <w:sz w:val="22"/>
                            <w:szCs w:val="22"/>
                          </w:rPr>
                          <w:t>Luodis</w:t>
                        </w:r>
                        <w:proofErr w:type="spellEnd"/>
                      </w:p>
                      <w:p w14:paraId="731D4A09" w14:textId="77777777" w:rsidR="00A471C7" w:rsidRDefault="00AC118F">
                        <w:pPr>
                          <w:rPr>
                            <w:sz w:val="22"/>
                            <w:szCs w:val="22"/>
                          </w:rPr>
                        </w:pPr>
                        <w:r>
                          <w:rPr>
                            <w:color w:val="000000"/>
                            <w:sz w:val="22"/>
                            <w:szCs w:val="22"/>
                          </w:rPr>
                          <w:t>(Gražutės RP)</w:t>
                        </w:r>
                      </w:p>
                    </w:tc>
                    <w:tc>
                      <w:tcPr>
                        <w:tcW w:w="849" w:type="dxa"/>
                      </w:tcPr>
                      <w:p w14:paraId="731D4A0A" w14:textId="77777777" w:rsidR="00A471C7" w:rsidRDefault="00AC118F">
                        <w:pPr>
                          <w:rPr>
                            <w:sz w:val="22"/>
                            <w:szCs w:val="22"/>
                          </w:rPr>
                        </w:pPr>
                        <w:r>
                          <w:rPr>
                            <w:sz w:val="22"/>
                            <w:szCs w:val="22"/>
                          </w:rPr>
                          <w:t>1290,6</w:t>
                        </w:r>
                      </w:p>
                    </w:tc>
                    <w:tc>
                      <w:tcPr>
                        <w:tcW w:w="1293" w:type="dxa"/>
                      </w:tcPr>
                      <w:p w14:paraId="731D4A0B" w14:textId="77777777" w:rsidR="00A471C7" w:rsidRDefault="00AC118F">
                        <w:pPr>
                          <w:rPr>
                            <w:sz w:val="22"/>
                            <w:szCs w:val="22"/>
                          </w:rPr>
                        </w:pPr>
                        <w:r>
                          <w:rPr>
                            <w:sz w:val="22"/>
                            <w:szCs w:val="22"/>
                          </w:rPr>
                          <w:t>12230013</w:t>
                        </w:r>
                      </w:p>
                    </w:tc>
                    <w:tc>
                      <w:tcPr>
                        <w:tcW w:w="709" w:type="dxa"/>
                      </w:tcPr>
                      <w:p w14:paraId="731D4A0C" w14:textId="77777777" w:rsidR="00A471C7" w:rsidRDefault="00AC118F">
                        <w:pPr>
                          <w:ind w:hanging="108"/>
                          <w:rPr>
                            <w:sz w:val="22"/>
                            <w:szCs w:val="22"/>
                          </w:rPr>
                        </w:pPr>
                        <w:r>
                          <w:rPr>
                            <w:sz w:val="22"/>
                            <w:szCs w:val="22"/>
                          </w:rPr>
                          <w:t>32–42</w:t>
                        </w:r>
                      </w:p>
                    </w:tc>
                    <w:tc>
                      <w:tcPr>
                        <w:tcW w:w="3543" w:type="dxa"/>
                      </w:tcPr>
                      <w:p w14:paraId="731D4A0D" w14:textId="77777777" w:rsidR="00A471C7" w:rsidRDefault="00AC118F">
                        <w:pPr>
                          <w:jc w:val="both"/>
                          <w:rPr>
                            <w:sz w:val="22"/>
                            <w:szCs w:val="22"/>
                          </w:rPr>
                        </w:pPr>
                        <w:r>
                          <w:rPr>
                            <w:color w:val="000000"/>
                            <w:sz w:val="22"/>
                            <w:szCs w:val="22"/>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2"/>
                            <w:szCs w:val="22"/>
                          </w:rPr>
                          <w:t>taip pat juridinių asmenų, vykdan</w:t>
                        </w:r>
                        <w:r>
                          <w:rPr>
                            <w:sz w:val="22"/>
                            <w:szCs w:val="22"/>
                          </w:rPr>
                          <w:t>čių su žvejyba susijusią ekonominę veiklą,</w:t>
                        </w:r>
                        <w:r>
                          <w:rPr>
                            <w:color w:val="000000"/>
                            <w:sz w:val="22"/>
                            <w:szCs w:val="22"/>
                          </w:rPr>
                          <w:t xml:space="preserve"> organizuojamų žūklės varžybų metu leidžiama plaukioti: </w:t>
                        </w:r>
                      </w:p>
                      <w:p w14:paraId="731D4A0E" w14:textId="77777777" w:rsidR="00A471C7" w:rsidRDefault="00AC118F">
                        <w:pPr>
                          <w:ind w:firstLine="240"/>
                          <w:jc w:val="both"/>
                          <w:rPr>
                            <w:sz w:val="22"/>
                            <w:szCs w:val="22"/>
                          </w:rPr>
                        </w:pPr>
                        <w:r>
                          <w:rPr>
                            <w:color w:val="000000"/>
                            <w:sz w:val="22"/>
                            <w:szCs w:val="22"/>
                          </w:rPr>
                          <w:t xml:space="preserve">nuo gegužės 15 d. iki birželio 30 d. savaeigėmis plaukiojimo </w:t>
                        </w:r>
                        <w:r>
                          <w:rPr>
                            <w:color w:val="000000"/>
                            <w:sz w:val="22"/>
                            <w:szCs w:val="22"/>
                          </w:rPr>
                          <w:lastRenderedPageBreak/>
                          <w:t>priemonėmis, kurių bendras variklių galingumas neviršija 10 AG (8 kW),  organizatoriams – plauki</w:t>
                        </w:r>
                        <w:r>
                          <w:rPr>
                            <w:color w:val="000000"/>
                            <w:sz w:val="22"/>
                            <w:szCs w:val="22"/>
                          </w:rPr>
                          <w:t xml:space="preserve">ojimo saugumui užtikrinti </w:t>
                        </w:r>
                        <w:r>
                          <w:rPr>
                            <w:sz w:val="22"/>
                            <w:szCs w:val="22"/>
                          </w:rPr>
                          <w:t xml:space="preserve">– </w:t>
                        </w:r>
                        <w:r>
                          <w:rPr>
                            <w:color w:val="000000"/>
                            <w:sz w:val="22"/>
                            <w:szCs w:val="22"/>
                          </w:rPr>
                          <w:t xml:space="preserve">savaeigėmis plaukiojimo priemonėmis, kurių bendras variklių galingumas neviršija 50 AG (37 kW); </w:t>
                        </w:r>
                      </w:p>
                      <w:p w14:paraId="731D4A0F" w14:textId="77777777" w:rsidR="00A471C7" w:rsidRDefault="00AC118F">
                        <w:pPr>
                          <w:ind w:firstLine="240"/>
                          <w:jc w:val="both"/>
                          <w:rPr>
                            <w:sz w:val="22"/>
                            <w:szCs w:val="22"/>
                          </w:rPr>
                        </w:pPr>
                        <w:r>
                          <w:rPr>
                            <w:color w:val="000000"/>
                            <w:sz w:val="22"/>
                            <w:szCs w:val="22"/>
                          </w:rPr>
                          <w:t xml:space="preserve">nuo liepos 1 d. iki rugsėjo 20 d. savaeigėmis plaukiojimo priemonėmis, kurių bendras variklių galingumas neviršija 75 AG (56 kW). </w:t>
                        </w:r>
                      </w:p>
                      <w:p w14:paraId="731D4A10" w14:textId="77777777" w:rsidR="00A471C7" w:rsidRDefault="00AC118F">
                        <w:pPr>
                          <w:jc w:val="both"/>
                          <w:rPr>
                            <w:sz w:val="22"/>
                            <w:szCs w:val="22"/>
                          </w:rPr>
                        </w:pPr>
                        <w:r>
                          <w:rPr>
                            <w:color w:val="000000"/>
                            <w:sz w:val="22"/>
                            <w:szCs w:val="22"/>
                          </w:rPr>
                          <w:t>Sporto pratybų ir renginių, taip pat žvejybos varžybų organizatoriai renginių laiką</w:t>
                        </w:r>
                        <w:r>
                          <w:rPr>
                            <w:bCs/>
                            <w:color w:val="000000"/>
                            <w:sz w:val="22"/>
                            <w:szCs w:val="22"/>
                          </w:rPr>
                          <w:t>,</w:t>
                        </w:r>
                        <w:r>
                          <w:rPr>
                            <w:color w:val="000000"/>
                            <w:sz w:val="22"/>
                            <w:szCs w:val="22"/>
                          </w:rPr>
                          <w:t xml:space="preserve"> vietą</w:t>
                        </w:r>
                        <w:r>
                          <w:rPr>
                            <w:bCs/>
                            <w:color w:val="000000"/>
                            <w:sz w:val="22"/>
                            <w:szCs w:val="22"/>
                          </w:rPr>
                          <w:t>,</w:t>
                        </w:r>
                        <w:r>
                          <w:rPr>
                            <w:color w:val="000000"/>
                            <w:sz w:val="22"/>
                            <w:szCs w:val="22"/>
                          </w:rPr>
                          <w:t xml:space="preserve"> savaeigių plaukiojimo priemonių skaičių, jų variklių galingumą ir sąlygas turi suderinti su Sartų ir Gražutės RP direkcija ir Zarasų rajono savivaldybės administrac</w:t>
                        </w:r>
                        <w:r>
                          <w:rPr>
                            <w:color w:val="000000"/>
                            <w:sz w:val="22"/>
                            <w:szCs w:val="22"/>
                          </w:rPr>
                          <w:t>ija, raštu informuoti AAD.“</w:t>
                        </w:r>
                      </w:p>
                    </w:tc>
                  </w:tr>
                </w:tbl>
                <w:p w14:paraId="731D4A12" w14:textId="77777777" w:rsidR="00A471C7" w:rsidRDefault="00AC118F"/>
              </w:sdtContent>
            </w:sdt>
            <w:sdt>
              <w:sdtPr>
                <w:alias w:val="1.6 pp."/>
                <w:tag w:val="part_425df315e13a4eb8be0b4ebf6e843393"/>
                <w:id w:val="-1551294152"/>
                <w:lock w:val="sdtLocked"/>
              </w:sdtPr>
              <w:sdtEndPr/>
              <w:sdtContent>
                <w:p w14:paraId="731D4A13" w14:textId="77777777" w:rsidR="00A471C7" w:rsidRDefault="00AC118F">
                  <w:pPr>
                    <w:spacing w:line="281" w:lineRule="auto"/>
                    <w:ind w:firstLine="426"/>
                    <w:jc w:val="both"/>
                    <w:textAlignment w:val="center"/>
                    <w:rPr>
                      <w:color w:val="000000"/>
                      <w:szCs w:val="24"/>
                      <w:lang w:eastAsia="lt-LT"/>
                    </w:rPr>
                  </w:pPr>
                  <w:sdt>
                    <w:sdtPr>
                      <w:alias w:val="Numeris"/>
                      <w:tag w:val="nr_425df315e13a4eb8be0b4ebf6e843393"/>
                      <w:id w:val="-1516381622"/>
                      <w:lock w:val="sdtLocked"/>
                    </w:sdtPr>
                    <w:sdtEndPr/>
                    <w:sdtContent>
                      <w:r>
                        <w:rPr>
                          <w:color w:val="000000"/>
                          <w:szCs w:val="24"/>
                          <w:lang w:eastAsia="lt-LT"/>
                        </w:rPr>
                        <w:t>1.6</w:t>
                      </w:r>
                    </w:sdtContent>
                  </w:sdt>
                  <w:r>
                    <w:rPr>
                      <w:color w:val="000000"/>
                      <w:szCs w:val="24"/>
                      <w:lang w:eastAsia="lt-LT"/>
                    </w:rPr>
                    <w:t>. pakeičiu priedo 15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1E" w14:textId="77777777">
                    <w:tc>
                      <w:tcPr>
                        <w:tcW w:w="567" w:type="dxa"/>
                      </w:tcPr>
                      <w:p w14:paraId="731D4A14" w14:textId="77777777" w:rsidR="00A471C7" w:rsidRDefault="00AC118F">
                        <w:pPr>
                          <w:jc w:val="both"/>
                          <w:rPr>
                            <w:sz w:val="22"/>
                            <w:szCs w:val="22"/>
                          </w:rPr>
                        </w:pPr>
                        <w:r>
                          <w:rPr>
                            <w:color w:val="000000"/>
                            <w:sz w:val="22"/>
                            <w:szCs w:val="22"/>
                          </w:rPr>
                          <w:t>„15.</w:t>
                        </w:r>
                      </w:p>
                    </w:tc>
                    <w:tc>
                      <w:tcPr>
                        <w:tcW w:w="1134" w:type="dxa"/>
                      </w:tcPr>
                      <w:p w14:paraId="731D4A15" w14:textId="77777777" w:rsidR="00A471C7" w:rsidRDefault="00AC118F">
                        <w:pPr>
                          <w:rPr>
                            <w:sz w:val="22"/>
                            <w:szCs w:val="22"/>
                          </w:rPr>
                        </w:pPr>
                        <w:r>
                          <w:rPr>
                            <w:sz w:val="22"/>
                            <w:szCs w:val="22"/>
                          </w:rPr>
                          <w:t>Zarasų r.</w:t>
                        </w:r>
                      </w:p>
                    </w:tc>
                    <w:tc>
                      <w:tcPr>
                        <w:tcW w:w="1560" w:type="dxa"/>
                      </w:tcPr>
                      <w:p w14:paraId="731D4A16" w14:textId="77777777" w:rsidR="00A471C7" w:rsidRDefault="00AC118F">
                        <w:pPr>
                          <w:jc w:val="both"/>
                          <w:rPr>
                            <w:color w:val="000000"/>
                            <w:sz w:val="22"/>
                            <w:szCs w:val="22"/>
                          </w:rPr>
                        </w:pPr>
                        <w:r>
                          <w:rPr>
                            <w:color w:val="000000"/>
                            <w:sz w:val="22"/>
                            <w:szCs w:val="22"/>
                          </w:rPr>
                          <w:t xml:space="preserve">ežeras </w:t>
                        </w:r>
                      </w:p>
                      <w:p w14:paraId="731D4A17" w14:textId="77777777" w:rsidR="00A471C7" w:rsidRDefault="00AC118F">
                        <w:pPr>
                          <w:jc w:val="both"/>
                          <w:rPr>
                            <w:sz w:val="22"/>
                            <w:szCs w:val="22"/>
                          </w:rPr>
                        </w:pPr>
                        <w:r>
                          <w:rPr>
                            <w:color w:val="000000"/>
                            <w:sz w:val="22"/>
                            <w:szCs w:val="22"/>
                          </w:rPr>
                          <w:t>Zarasas</w:t>
                        </w:r>
                      </w:p>
                    </w:tc>
                    <w:tc>
                      <w:tcPr>
                        <w:tcW w:w="850" w:type="dxa"/>
                      </w:tcPr>
                      <w:p w14:paraId="731D4A18" w14:textId="77777777" w:rsidR="00A471C7" w:rsidRDefault="00AC118F">
                        <w:pPr>
                          <w:jc w:val="both"/>
                          <w:rPr>
                            <w:sz w:val="22"/>
                            <w:szCs w:val="22"/>
                          </w:rPr>
                        </w:pPr>
                        <w:r>
                          <w:rPr>
                            <w:sz w:val="22"/>
                            <w:szCs w:val="22"/>
                          </w:rPr>
                          <w:t>328,0</w:t>
                        </w:r>
                      </w:p>
                    </w:tc>
                    <w:tc>
                      <w:tcPr>
                        <w:tcW w:w="1276" w:type="dxa"/>
                      </w:tcPr>
                      <w:p w14:paraId="731D4A19" w14:textId="77777777" w:rsidR="00A471C7" w:rsidRDefault="00AC118F">
                        <w:pPr>
                          <w:jc w:val="both"/>
                          <w:rPr>
                            <w:sz w:val="22"/>
                            <w:szCs w:val="22"/>
                          </w:rPr>
                        </w:pPr>
                        <w:r>
                          <w:rPr>
                            <w:sz w:val="22"/>
                            <w:szCs w:val="22"/>
                          </w:rPr>
                          <w:t>50030302</w:t>
                        </w:r>
                      </w:p>
                    </w:tc>
                    <w:tc>
                      <w:tcPr>
                        <w:tcW w:w="709" w:type="dxa"/>
                      </w:tcPr>
                      <w:p w14:paraId="731D4A1A" w14:textId="77777777" w:rsidR="00A471C7" w:rsidRDefault="00AC118F">
                        <w:pPr>
                          <w:jc w:val="both"/>
                          <w:rPr>
                            <w:sz w:val="22"/>
                            <w:szCs w:val="22"/>
                          </w:rPr>
                        </w:pPr>
                        <w:r>
                          <w:rPr>
                            <w:sz w:val="22"/>
                            <w:szCs w:val="22"/>
                          </w:rPr>
                          <w:t>21–49</w:t>
                        </w:r>
                      </w:p>
                    </w:tc>
                    <w:tc>
                      <w:tcPr>
                        <w:tcW w:w="3543" w:type="dxa"/>
                      </w:tcPr>
                      <w:p w14:paraId="731D4A1B" w14:textId="77777777" w:rsidR="00A471C7" w:rsidRDefault="00AC118F">
                        <w:pPr>
                          <w:jc w:val="both"/>
                          <w:rPr>
                            <w:sz w:val="22"/>
                            <w:szCs w:val="22"/>
                          </w:rPr>
                        </w:pPr>
                        <w:r>
                          <w:rPr>
                            <w:color w:val="000000"/>
                            <w:sz w:val="22"/>
                            <w:szCs w:val="22"/>
                          </w:rPr>
                          <w:t xml:space="preserve">Nuo navigacijos sezono pradžios iki navigacijos sezono pabaigos savaeigėmis plaukiojimo priemonėmis, kurių variklių </w:t>
                        </w:r>
                        <w:r>
                          <w:rPr>
                            <w:color w:val="000000"/>
                            <w:sz w:val="22"/>
                            <w:szCs w:val="22"/>
                          </w:rPr>
                          <w:t>galingumas neviršija 150 AG (110 kW), leidžiama plaukioti tik mažiausiuoju savaeigės plaukiojimo priemonės greičiu.</w:t>
                        </w:r>
                      </w:p>
                      <w:p w14:paraId="731D4A1C" w14:textId="77777777" w:rsidR="00A471C7" w:rsidRDefault="00AC118F">
                        <w:pPr>
                          <w:jc w:val="both"/>
                          <w:rPr>
                            <w:sz w:val="22"/>
                            <w:szCs w:val="22"/>
                          </w:rPr>
                        </w:pPr>
                        <w:r>
                          <w:rPr>
                            <w:color w:val="000000"/>
                            <w:sz w:val="22"/>
                            <w:szCs w:val="22"/>
                          </w:rPr>
                          <w:t>Teisės aktų nustatyta tvarka pripažintų nacionalinių sporto (šakos) federacijų organizuojamų ir vykdomų sporto renginių arba sporto renginių, kurių organizavimą ir įgyvendinimą šios federacijos koordinuoja, metu nuo birželio 21 d. iki navigacijos sezono pa</w:t>
                        </w:r>
                        <w:r>
                          <w:rPr>
                            <w:color w:val="000000"/>
                            <w:sz w:val="22"/>
                            <w:szCs w:val="22"/>
                          </w:rPr>
                          <w:t xml:space="preserve">baigos leidžiama plaukioti savaeigėmis plaukiojimo priemonėmis neribojant bendro variklių galingumo. </w:t>
                        </w:r>
                      </w:p>
                      <w:p w14:paraId="731D4A1D" w14:textId="77777777" w:rsidR="00A471C7" w:rsidRDefault="00AC118F">
                        <w:pPr>
                          <w:jc w:val="both"/>
                          <w:rPr>
                            <w:sz w:val="22"/>
                            <w:szCs w:val="22"/>
                          </w:rPr>
                        </w:pPr>
                        <w:r>
                          <w:rPr>
                            <w:color w:val="000000"/>
                            <w:sz w:val="22"/>
                            <w:szCs w:val="22"/>
                          </w:rPr>
                          <w:t>Nacionalinės sporto (šakos) federacijos apie šių renginių datą, laiką ir vietą turi raštu informuoti  AAD ir Zarasų rajono savivaldybės administraciją.“</w:t>
                        </w:r>
                      </w:p>
                    </w:tc>
                  </w:tr>
                </w:tbl>
                <w:p w14:paraId="731D4A1F" w14:textId="77777777" w:rsidR="00A471C7" w:rsidRDefault="00AC118F"/>
              </w:sdtContent>
            </w:sdt>
            <w:sdt>
              <w:sdtPr>
                <w:alias w:val="1.7 pp."/>
                <w:tag w:val="part_3f75598797134bbc8afe9f5ab45ea89d"/>
                <w:id w:val="-252353960"/>
                <w:lock w:val="sdtLocked"/>
              </w:sdtPr>
              <w:sdtEndPr/>
              <w:sdtContent>
                <w:p w14:paraId="731D4A20" w14:textId="77777777" w:rsidR="00A471C7" w:rsidRDefault="00AC118F">
                  <w:pPr>
                    <w:spacing w:line="281" w:lineRule="auto"/>
                    <w:ind w:firstLine="426"/>
                    <w:jc w:val="both"/>
                    <w:textAlignment w:val="center"/>
                    <w:rPr>
                      <w:color w:val="000000"/>
                      <w:szCs w:val="24"/>
                      <w:lang w:eastAsia="lt-LT"/>
                    </w:rPr>
                  </w:pPr>
                  <w:sdt>
                    <w:sdtPr>
                      <w:alias w:val="Numeris"/>
                      <w:tag w:val="nr_3f75598797134bbc8afe9f5ab45ea89d"/>
                      <w:id w:val="-1212108235"/>
                      <w:lock w:val="sdtLocked"/>
                    </w:sdtPr>
                    <w:sdtEndPr/>
                    <w:sdtContent>
                      <w:r>
                        <w:rPr>
                          <w:color w:val="000000"/>
                          <w:szCs w:val="24"/>
                          <w:lang w:eastAsia="lt-LT"/>
                        </w:rPr>
                        <w:t>1.7</w:t>
                      </w:r>
                    </w:sdtContent>
                  </w:sdt>
                  <w:r>
                    <w:rPr>
                      <w:color w:val="000000"/>
                      <w:szCs w:val="24"/>
                      <w:lang w:eastAsia="lt-LT"/>
                    </w:rPr>
                    <w:t>. pakeičiu priedo 17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2A" w14:textId="77777777">
                    <w:tc>
                      <w:tcPr>
                        <w:tcW w:w="567" w:type="dxa"/>
                      </w:tcPr>
                      <w:p w14:paraId="731D4A21" w14:textId="77777777" w:rsidR="00A471C7" w:rsidRDefault="00AC118F">
                        <w:pPr>
                          <w:jc w:val="both"/>
                          <w:rPr>
                            <w:sz w:val="22"/>
                            <w:szCs w:val="22"/>
                          </w:rPr>
                        </w:pPr>
                        <w:r>
                          <w:rPr>
                            <w:color w:val="000000"/>
                            <w:sz w:val="22"/>
                            <w:szCs w:val="22"/>
                          </w:rPr>
                          <w:t>„17.</w:t>
                        </w:r>
                      </w:p>
                    </w:tc>
                    <w:tc>
                      <w:tcPr>
                        <w:tcW w:w="1134" w:type="dxa"/>
                      </w:tcPr>
                      <w:p w14:paraId="731D4A22" w14:textId="77777777" w:rsidR="00A471C7" w:rsidRDefault="00AC118F">
                        <w:pPr>
                          <w:jc w:val="both"/>
                          <w:rPr>
                            <w:sz w:val="22"/>
                            <w:szCs w:val="22"/>
                          </w:rPr>
                        </w:pPr>
                        <w:r>
                          <w:rPr>
                            <w:sz w:val="22"/>
                            <w:szCs w:val="22"/>
                          </w:rPr>
                          <w:t>Tauragės r.</w:t>
                        </w:r>
                      </w:p>
                      <w:p w14:paraId="731D4A23" w14:textId="77777777" w:rsidR="00A471C7" w:rsidRDefault="00AC118F">
                        <w:pPr>
                          <w:jc w:val="both"/>
                          <w:rPr>
                            <w:sz w:val="22"/>
                            <w:szCs w:val="22"/>
                          </w:rPr>
                        </w:pPr>
                        <w:r>
                          <w:rPr>
                            <w:sz w:val="22"/>
                            <w:szCs w:val="22"/>
                          </w:rPr>
                          <w:t xml:space="preserve">Šilalės r. </w:t>
                        </w:r>
                      </w:p>
                    </w:tc>
                    <w:tc>
                      <w:tcPr>
                        <w:tcW w:w="1560" w:type="dxa"/>
                      </w:tcPr>
                      <w:p w14:paraId="731D4A24" w14:textId="77777777" w:rsidR="00A471C7" w:rsidRDefault="00AC118F">
                        <w:pPr>
                          <w:jc w:val="both"/>
                          <w:rPr>
                            <w:sz w:val="22"/>
                            <w:szCs w:val="22"/>
                          </w:rPr>
                        </w:pPr>
                        <w:proofErr w:type="spellStart"/>
                        <w:r>
                          <w:rPr>
                            <w:sz w:val="22"/>
                            <w:szCs w:val="22"/>
                          </w:rPr>
                          <w:t>Balskų</w:t>
                        </w:r>
                        <w:proofErr w:type="spellEnd"/>
                        <w:r>
                          <w:rPr>
                            <w:sz w:val="22"/>
                            <w:szCs w:val="22"/>
                          </w:rPr>
                          <w:t xml:space="preserve"> tvenkinys</w:t>
                        </w:r>
                      </w:p>
                    </w:tc>
                    <w:tc>
                      <w:tcPr>
                        <w:tcW w:w="850" w:type="dxa"/>
                      </w:tcPr>
                      <w:p w14:paraId="731D4A25" w14:textId="77777777" w:rsidR="00A471C7" w:rsidRDefault="00AC118F">
                        <w:pPr>
                          <w:jc w:val="both"/>
                          <w:rPr>
                            <w:sz w:val="22"/>
                            <w:szCs w:val="22"/>
                          </w:rPr>
                        </w:pPr>
                        <w:r>
                          <w:rPr>
                            <w:sz w:val="22"/>
                            <w:szCs w:val="22"/>
                          </w:rPr>
                          <w:t xml:space="preserve">281,5 </w:t>
                        </w:r>
                      </w:p>
                    </w:tc>
                    <w:tc>
                      <w:tcPr>
                        <w:tcW w:w="1276" w:type="dxa"/>
                      </w:tcPr>
                      <w:p w14:paraId="731D4A26" w14:textId="77777777" w:rsidR="00A471C7" w:rsidRDefault="00AC118F">
                        <w:pPr>
                          <w:jc w:val="both"/>
                          <w:rPr>
                            <w:sz w:val="22"/>
                            <w:szCs w:val="22"/>
                          </w:rPr>
                        </w:pPr>
                        <w:r>
                          <w:rPr>
                            <w:sz w:val="22"/>
                            <w:szCs w:val="22"/>
                          </w:rPr>
                          <w:t>16050001</w:t>
                        </w:r>
                      </w:p>
                    </w:tc>
                    <w:tc>
                      <w:tcPr>
                        <w:tcW w:w="709" w:type="dxa"/>
                      </w:tcPr>
                      <w:p w14:paraId="731D4A27" w14:textId="77777777" w:rsidR="00A471C7" w:rsidRDefault="00AC118F">
                        <w:pPr>
                          <w:jc w:val="center"/>
                          <w:rPr>
                            <w:sz w:val="22"/>
                            <w:szCs w:val="22"/>
                          </w:rPr>
                        </w:pPr>
                        <w:r>
                          <w:rPr>
                            <w:sz w:val="22"/>
                            <w:szCs w:val="22"/>
                          </w:rPr>
                          <w:t>–</w:t>
                        </w:r>
                      </w:p>
                    </w:tc>
                    <w:tc>
                      <w:tcPr>
                        <w:tcW w:w="3543" w:type="dxa"/>
                      </w:tcPr>
                      <w:p w14:paraId="731D4A28" w14:textId="77777777" w:rsidR="00A471C7" w:rsidRDefault="00AC118F">
                        <w:pPr>
                          <w:jc w:val="both"/>
                          <w:rPr>
                            <w:sz w:val="22"/>
                            <w:szCs w:val="22"/>
                          </w:rPr>
                        </w:pPr>
                        <w:r>
                          <w:rPr>
                            <w:sz w:val="22"/>
                            <w:szCs w:val="22"/>
                          </w:rPr>
                          <w:t>Vandens motociklais leidžiama plaukioti teisės aktų nustatyta tvarka pripažintų nacionalinių sporto (šakos) federacijų organizuojamų ir vykdomų sporto pratybų, sporto renginių arba sporto renginių, kurių organizavimą ir įgyvendinimą šios federacijos koordi</w:t>
                        </w:r>
                        <w:r>
                          <w:rPr>
                            <w:sz w:val="22"/>
                            <w:szCs w:val="22"/>
                          </w:rPr>
                          <w:t xml:space="preserve">nuoja, metu, suderinus su Tauragės rajono ir Šilalės rajono savivaldybės administracija. </w:t>
                        </w:r>
                      </w:p>
                      <w:p w14:paraId="731D4A29" w14:textId="77777777" w:rsidR="00A471C7" w:rsidRDefault="00AC118F">
                        <w:pPr>
                          <w:jc w:val="both"/>
                          <w:rPr>
                            <w:sz w:val="22"/>
                            <w:szCs w:val="22"/>
                          </w:rPr>
                        </w:pPr>
                        <w:r>
                          <w:rPr>
                            <w:sz w:val="22"/>
                            <w:szCs w:val="22"/>
                          </w:rPr>
                          <w:t xml:space="preserve">Nacionalinės sporto (šakos) federacijos </w:t>
                        </w:r>
                        <w:r>
                          <w:rPr>
                            <w:sz w:val="22"/>
                            <w:szCs w:val="22"/>
                          </w:rPr>
                          <w:lastRenderedPageBreak/>
                          <w:t>apie šių renginių, pratybų datą, laiką ir vietą turi raštu informuoti AAD.“</w:t>
                        </w:r>
                      </w:p>
                    </w:tc>
                  </w:tr>
                </w:tbl>
                <w:p w14:paraId="731D4A2B" w14:textId="77777777" w:rsidR="00A471C7" w:rsidRDefault="00AC118F"/>
              </w:sdtContent>
            </w:sdt>
            <w:sdt>
              <w:sdtPr>
                <w:alias w:val="1.8 pp."/>
                <w:tag w:val="part_e8b0f4cf04ab4fb7ac9398704076f9b8"/>
                <w:id w:val="-1532723268"/>
                <w:lock w:val="sdtLocked"/>
              </w:sdtPr>
              <w:sdtEndPr/>
              <w:sdtContent>
                <w:p w14:paraId="731D4A2C" w14:textId="77777777" w:rsidR="00A471C7" w:rsidRDefault="00AC118F">
                  <w:pPr>
                    <w:spacing w:line="281" w:lineRule="auto"/>
                    <w:ind w:left="567"/>
                    <w:jc w:val="both"/>
                    <w:textAlignment w:val="center"/>
                    <w:rPr>
                      <w:szCs w:val="24"/>
                      <w:lang w:eastAsia="lt-LT"/>
                    </w:rPr>
                  </w:pPr>
                  <w:sdt>
                    <w:sdtPr>
                      <w:alias w:val="Numeris"/>
                      <w:tag w:val="nr_e8b0f4cf04ab4fb7ac9398704076f9b8"/>
                      <w:id w:val="360636175"/>
                      <w:lock w:val="sdtLocked"/>
                    </w:sdtPr>
                    <w:sdtEndPr/>
                    <w:sdtContent>
                      <w:r>
                        <w:rPr>
                          <w:szCs w:val="24"/>
                          <w:lang w:eastAsia="lt-LT"/>
                        </w:rPr>
                        <w:t>1.8</w:t>
                      </w:r>
                    </w:sdtContent>
                  </w:sdt>
                  <w:r>
                    <w:rPr>
                      <w:szCs w:val="24"/>
                      <w:lang w:eastAsia="lt-LT"/>
                    </w:rPr>
                    <w:t>. pakeičiu priedo 18 punktą ir jį išdėsta</w:t>
                  </w:r>
                  <w:r>
                    <w:rPr>
                      <w:szCs w:val="24"/>
                      <w:lang w:eastAsia="lt-LT"/>
                    </w:rPr>
                    <w:t>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35" w14:textId="77777777">
                    <w:tc>
                      <w:tcPr>
                        <w:tcW w:w="567" w:type="dxa"/>
                      </w:tcPr>
                      <w:p w14:paraId="731D4A2D" w14:textId="77777777" w:rsidR="00A471C7" w:rsidRDefault="00AC118F">
                        <w:pPr>
                          <w:jc w:val="both"/>
                          <w:rPr>
                            <w:sz w:val="22"/>
                            <w:szCs w:val="22"/>
                          </w:rPr>
                        </w:pPr>
                        <w:r>
                          <w:rPr>
                            <w:color w:val="000000"/>
                            <w:sz w:val="22"/>
                            <w:szCs w:val="22"/>
                          </w:rPr>
                          <w:t>„18.</w:t>
                        </w:r>
                      </w:p>
                    </w:tc>
                    <w:tc>
                      <w:tcPr>
                        <w:tcW w:w="1134" w:type="dxa"/>
                      </w:tcPr>
                      <w:p w14:paraId="731D4A2E" w14:textId="77777777" w:rsidR="00A471C7" w:rsidRDefault="00AC118F">
                        <w:pPr>
                          <w:jc w:val="both"/>
                          <w:rPr>
                            <w:sz w:val="22"/>
                            <w:szCs w:val="22"/>
                          </w:rPr>
                        </w:pPr>
                        <w:r>
                          <w:rPr>
                            <w:sz w:val="22"/>
                            <w:szCs w:val="22"/>
                          </w:rPr>
                          <w:t>Plungės r.</w:t>
                        </w:r>
                      </w:p>
                    </w:tc>
                    <w:tc>
                      <w:tcPr>
                        <w:tcW w:w="1560" w:type="dxa"/>
                      </w:tcPr>
                      <w:p w14:paraId="731D4A2F" w14:textId="77777777" w:rsidR="00A471C7" w:rsidRDefault="00AC118F">
                        <w:pPr>
                          <w:jc w:val="both"/>
                          <w:rPr>
                            <w:sz w:val="22"/>
                            <w:szCs w:val="22"/>
                          </w:rPr>
                        </w:pPr>
                        <w:r>
                          <w:rPr>
                            <w:sz w:val="22"/>
                            <w:szCs w:val="22"/>
                          </w:rPr>
                          <w:t>Platelių ežeras (Žemaitijos NP)</w:t>
                        </w:r>
                      </w:p>
                    </w:tc>
                    <w:tc>
                      <w:tcPr>
                        <w:tcW w:w="850" w:type="dxa"/>
                      </w:tcPr>
                      <w:p w14:paraId="731D4A30" w14:textId="77777777" w:rsidR="00A471C7" w:rsidRDefault="00AC118F">
                        <w:pPr>
                          <w:jc w:val="both"/>
                          <w:rPr>
                            <w:sz w:val="22"/>
                            <w:szCs w:val="22"/>
                          </w:rPr>
                        </w:pPr>
                        <w:r>
                          <w:rPr>
                            <w:sz w:val="22"/>
                            <w:szCs w:val="22"/>
                          </w:rPr>
                          <w:t>1181,5</w:t>
                        </w:r>
                      </w:p>
                    </w:tc>
                    <w:tc>
                      <w:tcPr>
                        <w:tcW w:w="1276" w:type="dxa"/>
                      </w:tcPr>
                      <w:p w14:paraId="731D4A31" w14:textId="77777777" w:rsidR="00A471C7" w:rsidRDefault="00AC118F">
                        <w:pPr>
                          <w:jc w:val="both"/>
                          <w:rPr>
                            <w:sz w:val="22"/>
                            <w:szCs w:val="22"/>
                          </w:rPr>
                        </w:pPr>
                        <w:r>
                          <w:rPr>
                            <w:sz w:val="22"/>
                            <w:szCs w:val="22"/>
                          </w:rPr>
                          <w:t>17040030</w:t>
                        </w:r>
                      </w:p>
                    </w:tc>
                    <w:tc>
                      <w:tcPr>
                        <w:tcW w:w="709" w:type="dxa"/>
                      </w:tcPr>
                      <w:p w14:paraId="731D4A32" w14:textId="77777777" w:rsidR="00A471C7" w:rsidRDefault="00AC118F">
                        <w:pPr>
                          <w:rPr>
                            <w:sz w:val="22"/>
                            <w:szCs w:val="22"/>
                          </w:rPr>
                        </w:pPr>
                        <w:r>
                          <w:rPr>
                            <w:sz w:val="22"/>
                            <w:szCs w:val="22"/>
                          </w:rPr>
                          <w:t>2-5</w:t>
                        </w:r>
                      </w:p>
                    </w:tc>
                    <w:tc>
                      <w:tcPr>
                        <w:tcW w:w="3543" w:type="dxa"/>
                      </w:tcPr>
                      <w:p w14:paraId="731D4A33" w14:textId="77777777" w:rsidR="00A471C7" w:rsidRDefault="00AC118F">
                        <w:pPr>
                          <w:jc w:val="both"/>
                          <w:rPr>
                            <w:sz w:val="22"/>
                            <w:szCs w:val="22"/>
                          </w:rPr>
                        </w:pPr>
                        <w:r>
                          <w:rPr>
                            <w:sz w:val="22"/>
                            <w:szCs w:val="22"/>
                          </w:rPr>
                          <w:t xml:space="preserve">Sportinių varžybų, tradicinio plaukimo maratono, jachtų sporto pratybų ir regatų metu, vykdant nardymo su akvalangais veiklą, organizatoriai plaukiojimo ir nardymo saugumui </w:t>
                        </w:r>
                        <w:r>
                          <w:rPr>
                            <w:sz w:val="22"/>
                            <w:szCs w:val="22"/>
                          </w:rPr>
                          <w:t>užtikrinti gali naudoti savaeiges plaukiojimo priemones, kurių variklių bendras galingumas negali viršyti 54 AG (40 kW). Valdyti minėto galingumo savaeiges plaukiojimo priemones organizuojant nardymo su akvalangais veiklą gali tik narai gelbėtojai, turinty</w:t>
                        </w:r>
                        <w:r>
                          <w:rPr>
                            <w:sz w:val="22"/>
                            <w:szCs w:val="22"/>
                          </w:rPr>
                          <w:t>s tarptautinius naro gelbėtojų pažymėjimus.</w:t>
                        </w:r>
                      </w:p>
                      <w:p w14:paraId="731D4A34" w14:textId="77777777" w:rsidR="00A471C7" w:rsidRDefault="00AC118F">
                        <w:pPr>
                          <w:jc w:val="both"/>
                          <w:rPr>
                            <w:sz w:val="22"/>
                            <w:szCs w:val="22"/>
                          </w:rPr>
                        </w:pPr>
                        <w:r>
                          <w:rPr>
                            <w:sz w:val="22"/>
                            <w:szCs w:val="22"/>
                          </w:rPr>
                          <w:t>Organizatoriai apie veiklos vykdymo datą, laiką ir vietą turi raštu informuoti Žemaitijos nacionalinio parko direkciją ir AAD.“</w:t>
                        </w:r>
                      </w:p>
                    </w:tc>
                  </w:tr>
                </w:tbl>
                <w:p w14:paraId="731D4A36" w14:textId="77777777" w:rsidR="00A471C7" w:rsidRDefault="00AC118F"/>
              </w:sdtContent>
            </w:sdt>
            <w:sdt>
              <w:sdtPr>
                <w:alias w:val="1.9 pp."/>
                <w:tag w:val="part_5f4c3ae3c1ec4289b8bea8d1170828f4"/>
                <w:id w:val="2046252256"/>
                <w:lock w:val="sdtLocked"/>
              </w:sdtPr>
              <w:sdtEndPr/>
              <w:sdtContent>
                <w:p w14:paraId="731D4A37" w14:textId="77777777" w:rsidR="00A471C7" w:rsidRDefault="00AC118F">
                  <w:pPr>
                    <w:spacing w:line="281" w:lineRule="auto"/>
                    <w:ind w:left="567"/>
                    <w:jc w:val="both"/>
                    <w:textAlignment w:val="center"/>
                    <w:rPr>
                      <w:szCs w:val="24"/>
                      <w:lang w:eastAsia="lt-LT"/>
                    </w:rPr>
                  </w:pPr>
                  <w:sdt>
                    <w:sdtPr>
                      <w:alias w:val="Numeris"/>
                      <w:tag w:val="nr_5f4c3ae3c1ec4289b8bea8d1170828f4"/>
                      <w:id w:val="-1487391148"/>
                      <w:lock w:val="sdtLocked"/>
                    </w:sdtPr>
                    <w:sdtEndPr/>
                    <w:sdtContent>
                      <w:r>
                        <w:rPr>
                          <w:szCs w:val="24"/>
                          <w:lang w:eastAsia="lt-LT"/>
                        </w:rPr>
                        <w:t>1.9</w:t>
                      </w:r>
                    </w:sdtContent>
                  </w:sdt>
                  <w:r>
                    <w:rPr>
                      <w:szCs w:val="24"/>
                      <w:lang w:eastAsia="lt-LT"/>
                    </w:rPr>
                    <w:t>. pakeičiu priedo 20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3F" w14:textId="77777777">
                    <w:tc>
                      <w:tcPr>
                        <w:tcW w:w="567" w:type="dxa"/>
                      </w:tcPr>
                      <w:p w14:paraId="731D4A38" w14:textId="77777777" w:rsidR="00A471C7" w:rsidRDefault="00AC118F">
                        <w:pPr>
                          <w:jc w:val="both"/>
                          <w:rPr>
                            <w:sz w:val="22"/>
                            <w:szCs w:val="22"/>
                          </w:rPr>
                        </w:pPr>
                        <w:r>
                          <w:rPr>
                            <w:color w:val="000000"/>
                            <w:sz w:val="22"/>
                            <w:szCs w:val="22"/>
                          </w:rPr>
                          <w:t>„20.</w:t>
                        </w:r>
                      </w:p>
                    </w:tc>
                    <w:tc>
                      <w:tcPr>
                        <w:tcW w:w="1134" w:type="dxa"/>
                      </w:tcPr>
                      <w:p w14:paraId="731D4A39" w14:textId="77777777" w:rsidR="00A471C7" w:rsidRDefault="00AC118F">
                        <w:pPr>
                          <w:jc w:val="both"/>
                          <w:rPr>
                            <w:sz w:val="22"/>
                            <w:szCs w:val="22"/>
                          </w:rPr>
                        </w:pPr>
                        <w:r>
                          <w:rPr>
                            <w:sz w:val="22"/>
                            <w:szCs w:val="22"/>
                          </w:rPr>
                          <w:t>Šiaulių m.</w:t>
                        </w:r>
                      </w:p>
                    </w:tc>
                    <w:tc>
                      <w:tcPr>
                        <w:tcW w:w="1560" w:type="dxa"/>
                      </w:tcPr>
                      <w:p w14:paraId="731D4A3A" w14:textId="77777777" w:rsidR="00A471C7" w:rsidRDefault="00AC118F">
                        <w:pPr>
                          <w:jc w:val="both"/>
                          <w:rPr>
                            <w:sz w:val="22"/>
                            <w:szCs w:val="22"/>
                          </w:rPr>
                        </w:pPr>
                        <w:proofErr w:type="spellStart"/>
                        <w:r>
                          <w:rPr>
                            <w:sz w:val="22"/>
                            <w:szCs w:val="22"/>
                          </w:rPr>
                          <w:t>Talkšos</w:t>
                        </w:r>
                        <w:proofErr w:type="spellEnd"/>
                        <w:r>
                          <w:rPr>
                            <w:sz w:val="22"/>
                            <w:szCs w:val="22"/>
                          </w:rPr>
                          <w:t xml:space="preserve"> ež</w:t>
                        </w:r>
                        <w:r>
                          <w:rPr>
                            <w:sz w:val="22"/>
                            <w:szCs w:val="22"/>
                          </w:rPr>
                          <w:t xml:space="preserve">eras </w:t>
                        </w:r>
                      </w:p>
                    </w:tc>
                    <w:tc>
                      <w:tcPr>
                        <w:tcW w:w="850" w:type="dxa"/>
                      </w:tcPr>
                      <w:p w14:paraId="731D4A3B" w14:textId="77777777" w:rsidR="00A471C7" w:rsidRDefault="00AC118F">
                        <w:pPr>
                          <w:jc w:val="both"/>
                          <w:rPr>
                            <w:sz w:val="22"/>
                            <w:szCs w:val="22"/>
                          </w:rPr>
                        </w:pPr>
                        <w:r>
                          <w:rPr>
                            <w:sz w:val="22"/>
                            <w:szCs w:val="22"/>
                          </w:rPr>
                          <w:t>57,5</w:t>
                        </w:r>
                      </w:p>
                    </w:tc>
                    <w:tc>
                      <w:tcPr>
                        <w:tcW w:w="1276" w:type="dxa"/>
                      </w:tcPr>
                      <w:p w14:paraId="731D4A3C" w14:textId="77777777" w:rsidR="00A471C7" w:rsidRDefault="00AC118F">
                        <w:pPr>
                          <w:jc w:val="both"/>
                          <w:rPr>
                            <w:sz w:val="22"/>
                            <w:szCs w:val="22"/>
                          </w:rPr>
                        </w:pPr>
                        <w:r>
                          <w:rPr>
                            <w:sz w:val="22"/>
                            <w:szCs w:val="22"/>
                          </w:rPr>
                          <w:t>41040010</w:t>
                        </w:r>
                      </w:p>
                    </w:tc>
                    <w:tc>
                      <w:tcPr>
                        <w:tcW w:w="709" w:type="dxa"/>
                      </w:tcPr>
                      <w:p w14:paraId="731D4A3D" w14:textId="77777777" w:rsidR="00A471C7" w:rsidRDefault="00AC118F">
                        <w:pPr>
                          <w:rPr>
                            <w:sz w:val="22"/>
                            <w:szCs w:val="22"/>
                          </w:rPr>
                        </w:pPr>
                        <w:r>
                          <w:rPr>
                            <w:sz w:val="22"/>
                            <w:szCs w:val="22"/>
                          </w:rPr>
                          <w:t>15-11</w:t>
                        </w:r>
                      </w:p>
                    </w:tc>
                    <w:tc>
                      <w:tcPr>
                        <w:tcW w:w="3543" w:type="dxa"/>
                      </w:tcPr>
                      <w:p w14:paraId="731D4A3E" w14:textId="77777777" w:rsidR="00A471C7" w:rsidRDefault="00AC118F">
                        <w:pPr>
                          <w:jc w:val="both"/>
                          <w:rPr>
                            <w:sz w:val="22"/>
                            <w:szCs w:val="22"/>
                          </w:rPr>
                        </w:pPr>
                        <w:r>
                          <w:rPr>
                            <w:sz w:val="22"/>
                            <w:szCs w:val="22"/>
                          </w:rPr>
                          <w:t>Leidžiama plaukioti savaeigėmis plaukiojimo priemonėmis, kurių bendras variklių galingumas neviršija 150 AG (110 kW), visą navigacijos sezoną masinio renginio, kuriam išduotas Šiaulių miesto savivaldybės administracijos direktoria</w:t>
                        </w:r>
                        <w:r>
                          <w:rPr>
                            <w:sz w:val="22"/>
                            <w:szCs w:val="22"/>
                          </w:rPr>
                          <w:t>us leidimas, metu. Renginių organizatoriai apie renginio datą, laiką, vietą, savaeigių plaukiojimo priemonių skaičių ir jų variklių galingumą turi raštu informuoti AAD ir Šiaulių miesto savivaldybės administraciją.“</w:t>
                        </w:r>
                      </w:p>
                    </w:tc>
                  </w:tr>
                </w:tbl>
                <w:p w14:paraId="731D4A40" w14:textId="77777777" w:rsidR="00A471C7" w:rsidRDefault="00AC118F"/>
              </w:sdtContent>
            </w:sdt>
            <w:sdt>
              <w:sdtPr>
                <w:alias w:val="1.10 pp."/>
                <w:tag w:val="part_9c56819c673a4d5486f691574bd8cf87"/>
                <w:id w:val="-1543671718"/>
                <w:lock w:val="sdtLocked"/>
              </w:sdtPr>
              <w:sdtEndPr/>
              <w:sdtContent>
                <w:p w14:paraId="731D4A41" w14:textId="77777777" w:rsidR="00A471C7" w:rsidRDefault="00AC118F">
                  <w:pPr>
                    <w:spacing w:line="280" w:lineRule="auto"/>
                    <w:ind w:left="567"/>
                    <w:jc w:val="both"/>
                    <w:textAlignment w:val="center"/>
                    <w:rPr>
                      <w:szCs w:val="24"/>
                      <w:lang w:eastAsia="lt-LT"/>
                    </w:rPr>
                  </w:pPr>
                  <w:sdt>
                    <w:sdtPr>
                      <w:alias w:val="Numeris"/>
                      <w:tag w:val="nr_9c56819c673a4d5486f691574bd8cf87"/>
                      <w:id w:val="2121253741"/>
                      <w:lock w:val="sdtLocked"/>
                    </w:sdtPr>
                    <w:sdtEndPr/>
                    <w:sdtContent>
                      <w:r>
                        <w:rPr>
                          <w:szCs w:val="24"/>
                          <w:lang w:eastAsia="lt-LT"/>
                        </w:rPr>
                        <w:t>1.10</w:t>
                      </w:r>
                    </w:sdtContent>
                  </w:sdt>
                  <w:r>
                    <w:rPr>
                      <w:szCs w:val="24"/>
                      <w:lang w:eastAsia="lt-LT"/>
                    </w:rPr>
                    <w:t>. pakeičiu priedo 21 punktą ir</w:t>
                  </w:r>
                  <w:r>
                    <w:rPr>
                      <w:szCs w:val="24"/>
                      <w:lang w:eastAsia="lt-LT"/>
                    </w:rPr>
                    <w:t xml:space="preserve"> jį išdėstau taip:</w:t>
                  </w:r>
                </w:p>
                <w:tbl>
                  <w:tblPr>
                    <w:tblW w:w="964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135"/>
                    <w:gridCol w:w="1561"/>
                    <w:gridCol w:w="851"/>
                    <w:gridCol w:w="1277"/>
                    <w:gridCol w:w="709"/>
                    <w:gridCol w:w="3545"/>
                  </w:tblGrid>
                  <w:tr w:rsidR="00A471C7" w14:paraId="731D4A4C" w14:textId="77777777">
                    <w:tc>
                      <w:tcPr>
                        <w:tcW w:w="567" w:type="dxa"/>
                        <w:tcBorders>
                          <w:top w:val="single" w:sz="4" w:space="0" w:color="auto"/>
                          <w:left w:val="single" w:sz="4" w:space="0" w:color="auto"/>
                          <w:bottom w:val="single" w:sz="4" w:space="0" w:color="auto"/>
                          <w:right w:val="single" w:sz="4" w:space="0" w:color="auto"/>
                        </w:tcBorders>
                        <w:hideMark/>
                      </w:tcPr>
                      <w:p w14:paraId="731D4A42" w14:textId="77777777" w:rsidR="00A471C7" w:rsidRDefault="00AC118F">
                        <w:pPr>
                          <w:jc w:val="both"/>
                          <w:rPr>
                            <w:sz w:val="22"/>
                            <w:szCs w:val="22"/>
                          </w:rPr>
                        </w:pPr>
                        <w:r>
                          <w:rPr>
                            <w:color w:val="000000"/>
                            <w:sz w:val="22"/>
                            <w:szCs w:val="22"/>
                          </w:rPr>
                          <w:t>„21.</w:t>
                        </w:r>
                      </w:p>
                    </w:tc>
                    <w:tc>
                      <w:tcPr>
                        <w:tcW w:w="1134" w:type="dxa"/>
                        <w:tcBorders>
                          <w:top w:val="single" w:sz="4" w:space="0" w:color="auto"/>
                          <w:left w:val="single" w:sz="4" w:space="0" w:color="auto"/>
                          <w:bottom w:val="single" w:sz="4" w:space="0" w:color="auto"/>
                          <w:right w:val="single" w:sz="4" w:space="0" w:color="auto"/>
                        </w:tcBorders>
                        <w:hideMark/>
                      </w:tcPr>
                      <w:p w14:paraId="731D4A43" w14:textId="77777777" w:rsidR="00A471C7" w:rsidRDefault="00AC118F">
                        <w:pPr>
                          <w:jc w:val="both"/>
                          <w:rPr>
                            <w:sz w:val="22"/>
                            <w:szCs w:val="22"/>
                          </w:rPr>
                        </w:pPr>
                        <w:r>
                          <w:rPr>
                            <w:sz w:val="22"/>
                            <w:szCs w:val="22"/>
                          </w:rPr>
                          <w:t>Kupiškio r.</w:t>
                        </w:r>
                      </w:p>
                      <w:p w14:paraId="731D4A44" w14:textId="77777777" w:rsidR="00A471C7" w:rsidRDefault="00AC118F">
                        <w:pPr>
                          <w:jc w:val="both"/>
                          <w:rPr>
                            <w:sz w:val="22"/>
                            <w:szCs w:val="22"/>
                          </w:rPr>
                        </w:pPr>
                        <w:r>
                          <w:rPr>
                            <w:sz w:val="22"/>
                            <w:szCs w:val="22"/>
                          </w:rPr>
                          <w:t>Rokiškio r.</w:t>
                        </w:r>
                      </w:p>
                    </w:tc>
                    <w:tc>
                      <w:tcPr>
                        <w:tcW w:w="1560" w:type="dxa"/>
                        <w:tcBorders>
                          <w:top w:val="single" w:sz="4" w:space="0" w:color="auto"/>
                          <w:left w:val="single" w:sz="4" w:space="0" w:color="auto"/>
                          <w:bottom w:val="single" w:sz="4" w:space="0" w:color="auto"/>
                          <w:right w:val="single" w:sz="4" w:space="0" w:color="auto"/>
                        </w:tcBorders>
                        <w:hideMark/>
                      </w:tcPr>
                      <w:p w14:paraId="731D4A45" w14:textId="77777777" w:rsidR="00A471C7" w:rsidRDefault="00AC118F">
                        <w:pPr>
                          <w:jc w:val="both"/>
                          <w:rPr>
                            <w:sz w:val="22"/>
                            <w:szCs w:val="22"/>
                          </w:rPr>
                        </w:pPr>
                        <w:r>
                          <w:rPr>
                            <w:sz w:val="22"/>
                            <w:szCs w:val="22"/>
                          </w:rPr>
                          <w:t>Kupiškio tvenkinys</w:t>
                        </w:r>
                      </w:p>
                    </w:tc>
                    <w:tc>
                      <w:tcPr>
                        <w:tcW w:w="850" w:type="dxa"/>
                        <w:tcBorders>
                          <w:top w:val="single" w:sz="4" w:space="0" w:color="auto"/>
                          <w:left w:val="single" w:sz="4" w:space="0" w:color="auto"/>
                          <w:bottom w:val="single" w:sz="4" w:space="0" w:color="auto"/>
                          <w:right w:val="single" w:sz="4" w:space="0" w:color="auto"/>
                        </w:tcBorders>
                        <w:hideMark/>
                      </w:tcPr>
                      <w:p w14:paraId="731D4A46" w14:textId="77777777" w:rsidR="00A471C7" w:rsidRDefault="00AC118F">
                        <w:pPr>
                          <w:jc w:val="both"/>
                          <w:rPr>
                            <w:sz w:val="22"/>
                            <w:szCs w:val="22"/>
                          </w:rPr>
                        </w:pPr>
                        <w:r>
                          <w:rPr>
                            <w:sz w:val="22"/>
                            <w:szCs w:val="22"/>
                          </w:rPr>
                          <w:t>822,4</w:t>
                        </w:r>
                      </w:p>
                    </w:tc>
                    <w:tc>
                      <w:tcPr>
                        <w:tcW w:w="1276" w:type="dxa"/>
                        <w:tcBorders>
                          <w:top w:val="single" w:sz="4" w:space="0" w:color="auto"/>
                          <w:left w:val="single" w:sz="4" w:space="0" w:color="auto"/>
                          <w:bottom w:val="single" w:sz="4" w:space="0" w:color="auto"/>
                          <w:right w:val="single" w:sz="4" w:space="0" w:color="auto"/>
                        </w:tcBorders>
                        <w:hideMark/>
                      </w:tcPr>
                      <w:p w14:paraId="731D4A47" w14:textId="77777777" w:rsidR="00A471C7" w:rsidRDefault="00AC118F">
                        <w:pPr>
                          <w:jc w:val="both"/>
                          <w:rPr>
                            <w:sz w:val="22"/>
                            <w:szCs w:val="22"/>
                          </w:rPr>
                        </w:pPr>
                        <w:r>
                          <w:rPr>
                            <w:sz w:val="22"/>
                            <w:szCs w:val="22"/>
                          </w:rPr>
                          <w:t>41050100</w:t>
                        </w:r>
                      </w:p>
                    </w:tc>
                    <w:tc>
                      <w:tcPr>
                        <w:tcW w:w="709" w:type="dxa"/>
                        <w:tcBorders>
                          <w:top w:val="single" w:sz="4" w:space="0" w:color="auto"/>
                          <w:left w:val="single" w:sz="4" w:space="0" w:color="auto"/>
                          <w:bottom w:val="single" w:sz="4" w:space="0" w:color="auto"/>
                          <w:right w:val="single" w:sz="4" w:space="0" w:color="auto"/>
                        </w:tcBorders>
                        <w:hideMark/>
                      </w:tcPr>
                      <w:p w14:paraId="731D4A48" w14:textId="77777777" w:rsidR="00A471C7" w:rsidRDefault="00AC118F">
                        <w:pPr>
                          <w:jc w:val="center"/>
                          <w:rPr>
                            <w:sz w:val="22"/>
                            <w:szCs w:val="22"/>
                          </w:rPr>
                        </w:pPr>
                        <w:r>
                          <w:rPr>
                            <w:sz w:val="22"/>
                            <w:szCs w:val="22"/>
                          </w:rPr>
                          <w:t>–</w:t>
                        </w:r>
                      </w:p>
                    </w:tc>
                    <w:tc>
                      <w:tcPr>
                        <w:tcW w:w="3543" w:type="dxa"/>
                        <w:tcBorders>
                          <w:top w:val="single" w:sz="4" w:space="0" w:color="auto"/>
                          <w:left w:val="single" w:sz="4" w:space="0" w:color="auto"/>
                          <w:bottom w:val="single" w:sz="4" w:space="0" w:color="auto"/>
                          <w:right w:val="single" w:sz="4" w:space="0" w:color="auto"/>
                        </w:tcBorders>
                        <w:hideMark/>
                      </w:tcPr>
                      <w:p w14:paraId="731D4A49" w14:textId="77777777" w:rsidR="00A471C7" w:rsidRDefault="00AC118F">
                        <w:pPr>
                          <w:jc w:val="both"/>
                          <w:rPr>
                            <w:sz w:val="22"/>
                            <w:szCs w:val="22"/>
                          </w:rPr>
                        </w:pPr>
                        <w:r>
                          <w:rPr>
                            <w:sz w:val="22"/>
                            <w:szCs w:val="22"/>
                          </w:rPr>
                          <w:t>Teisės aktų nustatyta tvarka pripažintų nacionalinių sporto (šakos) federacijų organizuojamų ir vykdomų sporto pratybų, sporto renginių arba sporto renginių, kurių organiza</w:t>
                        </w:r>
                        <w:r>
                          <w:rPr>
                            <w:sz w:val="22"/>
                            <w:szCs w:val="22"/>
                          </w:rPr>
                          <w:t>vimą ir įgyvendinimą šios federacijos koordinuoja, metu leidžiama plaukioti savaeigėmis plaukiojimo priemonėmis neribojant bendro variklių galingumo nuo birželio 21 d. iki navigacijos sezono pabaigos.</w:t>
                        </w:r>
                      </w:p>
                      <w:p w14:paraId="731D4A4A" w14:textId="77777777" w:rsidR="00A471C7" w:rsidRDefault="00AC118F">
                        <w:pPr>
                          <w:jc w:val="both"/>
                          <w:rPr>
                            <w:sz w:val="22"/>
                            <w:szCs w:val="22"/>
                          </w:rPr>
                        </w:pPr>
                        <w:r>
                          <w:rPr>
                            <w:sz w:val="22"/>
                            <w:szCs w:val="22"/>
                          </w:rPr>
                          <w:t>Nacionalinės sporto (šakos) federacijos apie šių rengin</w:t>
                        </w:r>
                        <w:r>
                          <w:rPr>
                            <w:sz w:val="22"/>
                            <w:szCs w:val="22"/>
                          </w:rPr>
                          <w:t xml:space="preserve">ių, pratybų datą, laiką ir vietą turi raštu informuoti Aplinkos ministerijos Panevėžio regiono aplinkos apsaugos departamentą, </w:t>
                        </w:r>
                        <w:r>
                          <w:rPr>
                            <w:sz w:val="22"/>
                            <w:szCs w:val="22"/>
                          </w:rPr>
                          <w:lastRenderedPageBreak/>
                          <w:t>Kupiškio rajono savivaldybės administraciją ir (ar) Rokiškio rajono savivaldybės administraciją.</w:t>
                        </w:r>
                      </w:p>
                      <w:p w14:paraId="731D4A4B" w14:textId="77777777" w:rsidR="00A471C7" w:rsidRDefault="00AC118F">
                        <w:pPr>
                          <w:jc w:val="both"/>
                          <w:rPr>
                            <w:sz w:val="22"/>
                            <w:szCs w:val="22"/>
                          </w:rPr>
                        </w:pPr>
                        <w:r>
                          <w:rPr>
                            <w:sz w:val="22"/>
                            <w:szCs w:val="22"/>
                          </w:rPr>
                          <w:t xml:space="preserve">Leidžiama plaukioti savaeigėmis </w:t>
                        </w:r>
                        <w:r>
                          <w:rPr>
                            <w:sz w:val="22"/>
                            <w:szCs w:val="22"/>
                          </w:rPr>
                          <w:t>plaukiojimo priemonėmis, kurių bendras variklių galingumas neviršija 150 AG (110 KW), visą navigacijos sezoną Kupiškio rajono savivaldybės ir (ar) Rokiškio rajono savivaldybės nustatytomis vandens turizmo trasomis, teikiant viešąją paslaugą – pažintinį pla</w:t>
                        </w:r>
                        <w:r>
                          <w:rPr>
                            <w:sz w:val="22"/>
                            <w:szCs w:val="22"/>
                          </w:rPr>
                          <w:t>ukiojimą pramoginiu laivu.“</w:t>
                        </w:r>
                      </w:p>
                    </w:tc>
                  </w:tr>
                </w:tbl>
                <w:p w14:paraId="731D4A4D" w14:textId="77777777" w:rsidR="00A471C7" w:rsidRDefault="00AC118F"/>
              </w:sdtContent>
            </w:sdt>
            <w:sdt>
              <w:sdtPr>
                <w:alias w:val="1.11 pp."/>
                <w:tag w:val="part_b17f24d45a7a42ebaa38d47ae631a497"/>
                <w:id w:val="-1446999874"/>
                <w:lock w:val="sdtLocked"/>
              </w:sdtPr>
              <w:sdtEndPr/>
              <w:sdtContent>
                <w:p w14:paraId="731D4A4E" w14:textId="77777777" w:rsidR="00A471C7" w:rsidRDefault="00AC118F">
                  <w:pPr>
                    <w:spacing w:line="281" w:lineRule="auto"/>
                    <w:ind w:left="567"/>
                    <w:jc w:val="both"/>
                    <w:textAlignment w:val="center"/>
                    <w:rPr>
                      <w:szCs w:val="24"/>
                      <w:lang w:eastAsia="lt-LT"/>
                    </w:rPr>
                  </w:pPr>
                  <w:sdt>
                    <w:sdtPr>
                      <w:alias w:val="Numeris"/>
                      <w:tag w:val="nr_b17f24d45a7a42ebaa38d47ae631a497"/>
                      <w:id w:val="-1961789876"/>
                      <w:lock w:val="sdtLocked"/>
                    </w:sdtPr>
                    <w:sdtEndPr/>
                    <w:sdtContent>
                      <w:r>
                        <w:rPr>
                          <w:szCs w:val="24"/>
                          <w:lang w:eastAsia="lt-LT"/>
                        </w:rPr>
                        <w:t>1.11</w:t>
                      </w:r>
                    </w:sdtContent>
                  </w:sdt>
                  <w:r>
                    <w:rPr>
                      <w:szCs w:val="24"/>
                      <w:lang w:eastAsia="lt-LT"/>
                    </w:rPr>
                    <w:t>. pakeičiu priedo 21 punktą ir jį išdėstau taip:</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59" w14:textId="77777777">
                    <w:tc>
                      <w:tcPr>
                        <w:tcW w:w="567" w:type="dxa"/>
                      </w:tcPr>
                      <w:p w14:paraId="731D4A4F" w14:textId="77777777" w:rsidR="00A471C7" w:rsidRDefault="00AC118F">
                        <w:pPr>
                          <w:jc w:val="both"/>
                          <w:rPr>
                            <w:sz w:val="22"/>
                            <w:szCs w:val="22"/>
                          </w:rPr>
                        </w:pPr>
                        <w:r>
                          <w:rPr>
                            <w:color w:val="000000"/>
                            <w:sz w:val="22"/>
                            <w:szCs w:val="22"/>
                          </w:rPr>
                          <w:t>„21.</w:t>
                        </w:r>
                      </w:p>
                    </w:tc>
                    <w:tc>
                      <w:tcPr>
                        <w:tcW w:w="1134" w:type="dxa"/>
                      </w:tcPr>
                      <w:p w14:paraId="731D4A50" w14:textId="77777777" w:rsidR="00A471C7" w:rsidRDefault="00AC118F">
                        <w:pPr>
                          <w:jc w:val="both"/>
                          <w:rPr>
                            <w:sz w:val="22"/>
                            <w:szCs w:val="22"/>
                          </w:rPr>
                        </w:pPr>
                        <w:r>
                          <w:rPr>
                            <w:sz w:val="22"/>
                            <w:szCs w:val="22"/>
                          </w:rPr>
                          <w:t>Kupiškio r.</w:t>
                        </w:r>
                      </w:p>
                      <w:p w14:paraId="731D4A51" w14:textId="77777777" w:rsidR="00A471C7" w:rsidRDefault="00AC118F">
                        <w:pPr>
                          <w:jc w:val="both"/>
                          <w:rPr>
                            <w:sz w:val="22"/>
                            <w:szCs w:val="22"/>
                          </w:rPr>
                        </w:pPr>
                        <w:r>
                          <w:rPr>
                            <w:sz w:val="22"/>
                            <w:szCs w:val="22"/>
                          </w:rPr>
                          <w:t>Rokiškio r.</w:t>
                        </w:r>
                      </w:p>
                    </w:tc>
                    <w:tc>
                      <w:tcPr>
                        <w:tcW w:w="1560" w:type="dxa"/>
                      </w:tcPr>
                      <w:p w14:paraId="731D4A52" w14:textId="77777777" w:rsidR="00A471C7" w:rsidRDefault="00AC118F">
                        <w:pPr>
                          <w:jc w:val="both"/>
                          <w:rPr>
                            <w:sz w:val="22"/>
                            <w:szCs w:val="22"/>
                          </w:rPr>
                        </w:pPr>
                        <w:r>
                          <w:rPr>
                            <w:sz w:val="22"/>
                            <w:szCs w:val="22"/>
                          </w:rPr>
                          <w:t>Kupiškio tvenkinys</w:t>
                        </w:r>
                      </w:p>
                    </w:tc>
                    <w:tc>
                      <w:tcPr>
                        <w:tcW w:w="850" w:type="dxa"/>
                      </w:tcPr>
                      <w:p w14:paraId="731D4A53" w14:textId="77777777" w:rsidR="00A471C7" w:rsidRDefault="00AC118F">
                        <w:pPr>
                          <w:jc w:val="both"/>
                          <w:rPr>
                            <w:sz w:val="22"/>
                            <w:szCs w:val="22"/>
                          </w:rPr>
                        </w:pPr>
                        <w:r>
                          <w:rPr>
                            <w:sz w:val="22"/>
                            <w:szCs w:val="22"/>
                          </w:rPr>
                          <w:t>822,4</w:t>
                        </w:r>
                      </w:p>
                    </w:tc>
                    <w:tc>
                      <w:tcPr>
                        <w:tcW w:w="1276" w:type="dxa"/>
                      </w:tcPr>
                      <w:p w14:paraId="731D4A54" w14:textId="77777777" w:rsidR="00A471C7" w:rsidRDefault="00AC118F">
                        <w:pPr>
                          <w:jc w:val="both"/>
                          <w:rPr>
                            <w:sz w:val="22"/>
                            <w:szCs w:val="22"/>
                          </w:rPr>
                        </w:pPr>
                        <w:r>
                          <w:rPr>
                            <w:sz w:val="22"/>
                            <w:szCs w:val="22"/>
                          </w:rPr>
                          <w:t>41050100</w:t>
                        </w:r>
                      </w:p>
                    </w:tc>
                    <w:tc>
                      <w:tcPr>
                        <w:tcW w:w="709" w:type="dxa"/>
                      </w:tcPr>
                      <w:p w14:paraId="731D4A55" w14:textId="77777777" w:rsidR="00A471C7" w:rsidRDefault="00AC118F">
                        <w:pPr>
                          <w:jc w:val="center"/>
                          <w:rPr>
                            <w:sz w:val="22"/>
                            <w:szCs w:val="22"/>
                          </w:rPr>
                        </w:pPr>
                        <w:r>
                          <w:rPr>
                            <w:sz w:val="22"/>
                            <w:szCs w:val="22"/>
                          </w:rPr>
                          <w:t>–</w:t>
                        </w:r>
                      </w:p>
                    </w:tc>
                    <w:tc>
                      <w:tcPr>
                        <w:tcW w:w="3543" w:type="dxa"/>
                      </w:tcPr>
                      <w:p w14:paraId="731D4A56" w14:textId="77777777" w:rsidR="00A471C7" w:rsidRDefault="00AC118F">
                        <w:pPr>
                          <w:jc w:val="both"/>
                          <w:rPr>
                            <w:sz w:val="22"/>
                            <w:szCs w:val="22"/>
                          </w:rPr>
                        </w:pPr>
                        <w:r>
                          <w:rPr>
                            <w:sz w:val="22"/>
                            <w:szCs w:val="22"/>
                          </w:rPr>
                          <w:t xml:space="preserve">Teisės aktų nustatyta tvarka pripažintų nacionalinių sporto (šakos) federacijų organizuojamų ir vykdomų </w:t>
                        </w:r>
                        <w:r>
                          <w:rPr>
                            <w:sz w:val="22"/>
                            <w:szCs w:val="22"/>
                          </w:rPr>
                          <w:t>sporto pratybų, sporto renginių arba sporto renginių, kurių organizavimą ir įgyvendinimą šios federacijos koordinuoja, metu leidžiama plaukioti savaeigėmis plaukiojimo priemonėmis neribojant bendro variklių galingumo nuo birželio 21 d. iki navigacijos sezo</w:t>
                        </w:r>
                        <w:r>
                          <w:rPr>
                            <w:sz w:val="22"/>
                            <w:szCs w:val="22"/>
                          </w:rPr>
                          <w:t>no pabaigos.</w:t>
                        </w:r>
                      </w:p>
                      <w:p w14:paraId="731D4A57" w14:textId="77777777" w:rsidR="00A471C7" w:rsidRDefault="00AC118F">
                        <w:pPr>
                          <w:jc w:val="both"/>
                          <w:rPr>
                            <w:sz w:val="22"/>
                            <w:szCs w:val="22"/>
                          </w:rPr>
                        </w:pPr>
                        <w:r>
                          <w:rPr>
                            <w:sz w:val="22"/>
                            <w:szCs w:val="22"/>
                          </w:rPr>
                          <w:t>Nacionalinės sporto (šakos) federacijos apie šių renginių, pratybų datą, laiką ir vietą turi raštu informuoti AAD, Kupiškio rajono savivaldybės administraciją ir (ar) Rokiškio rajono savivaldybės administraciją.</w:t>
                        </w:r>
                      </w:p>
                      <w:p w14:paraId="731D4A58" w14:textId="77777777" w:rsidR="00A471C7" w:rsidRDefault="00AC118F">
                        <w:pPr>
                          <w:jc w:val="both"/>
                          <w:rPr>
                            <w:sz w:val="22"/>
                            <w:szCs w:val="22"/>
                          </w:rPr>
                        </w:pPr>
                        <w:r>
                          <w:rPr>
                            <w:sz w:val="22"/>
                            <w:szCs w:val="22"/>
                          </w:rPr>
                          <w:t>Leidžiama plaukioti savaeigėmis</w:t>
                        </w:r>
                        <w:r>
                          <w:rPr>
                            <w:sz w:val="22"/>
                            <w:szCs w:val="22"/>
                          </w:rPr>
                          <w:t xml:space="preserve"> plaukiojimo priemonėmis, kurių bendras variklių galingumas neviršija 150 AG (110 KW), visą navigacijos sezoną Kupiškio rajono savivaldybės ir (ar) Rokiškio rajono savivaldybės nustatytomis vandens turizmo trasomis, teikiant viešąją paslaugą – pažintinį pl</w:t>
                        </w:r>
                        <w:r>
                          <w:rPr>
                            <w:sz w:val="22"/>
                            <w:szCs w:val="22"/>
                          </w:rPr>
                          <w:t>aukiojimą pramoginiu laivu.“</w:t>
                        </w:r>
                      </w:p>
                    </w:tc>
                  </w:tr>
                </w:tbl>
                <w:p w14:paraId="731D4A5A" w14:textId="77777777" w:rsidR="00A471C7" w:rsidRDefault="00AC118F"/>
              </w:sdtContent>
            </w:sdt>
            <w:sdt>
              <w:sdtPr>
                <w:alias w:val="1.12 pp."/>
                <w:tag w:val="part_1a359a06b5be41e8a3c460aa59523af8"/>
                <w:id w:val="-237475085"/>
                <w:lock w:val="sdtLocked"/>
              </w:sdtPr>
              <w:sdtEndPr/>
              <w:sdtContent>
                <w:p w14:paraId="731D4A5B" w14:textId="77777777" w:rsidR="00A471C7" w:rsidRDefault="00AC118F">
                  <w:pPr>
                    <w:spacing w:line="281" w:lineRule="auto"/>
                    <w:ind w:firstLine="567"/>
                    <w:jc w:val="both"/>
                    <w:textAlignment w:val="center"/>
                    <w:rPr>
                      <w:color w:val="000000"/>
                      <w:szCs w:val="24"/>
                      <w:lang w:eastAsia="lt-LT"/>
                    </w:rPr>
                  </w:pPr>
                  <w:sdt>
                    <w:sdtPr>
                      <w:alias w:val="Numeris"/>
                      <w:tag w:val="nr_1a359a06b5be41e8a3c460aa59523af8"/>
                      <w:id w:val="826248784"/>
                      <w:lock w:val="sdtLocked"/>
                    </w:sdtPr>
                    <w:sdtEndPr/>
                    <w:sdtContent>
                      <w:r>
                        <w:rPr>
                          <w:color w:val="000000"/>
                          <w:szCs w:val="24"/>
                          <w:lang w:eastAsia="lt-LT"/>
                        </w:rPr>
                        <w:t>1.12</w:t>
                      </w:r>
                    </w:sdtContent>
                  </w:sdt>
                  <w:r>
                    <w:rPr>
                      <w:color w:val="000000"/>
                      <w:szCs w:val="24"/>
                      <w:lang w:eastAsia="lt-LT"/>
                    </w:rPr>
                    <w:t>. papildau priedą 22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63" w14:textId="77777777">
                    <w:tc>
                      <w:tcPr>
                        <w:tcW w:w="567" w:type="dxa"/>
                      </w:tcPr>
                      <w:p w14:paraId="731D4A5C" w14:textId="77777777" w:rsidR="00A471C7" w:rsidRDefault="00AC118F">
                        <w:pPr>
                          <w:jc w:val="both"/>
                          <w:rPr>
                            <w:szCs w:val="24"/>
                          </w:rPr>
                        </w:pPr>
                        <w:r>
                          <w:rPr>
                            <w:szCs w:val="24"/>
                          </w:rPr>
                          <w:t>„22.</w:t>
                        </w:r>
                      </w:p>
                    </w:tc>
                    <w:tc>
                      <w:tcPr>
                        <w:tcW w:w="1134" w:type="dxa"/>
                      </w:tcPr>
                      <w:p w14:paraId="731D4A5D" w14:textId="77777777" w:rsidR="00A471C7" w:rsidRDefault="00AC118F">
                        <w:pPr>
                          <w:rPr>
                            <w:sz w:val="22"/>
                            <w:szCs w:val="22"/>
                          </w:rPr>
                        </w:pPr>
                        <w:r>
                          <w:rPr>
                            <w:color w:val="000000"/>
                            <w:sz w:val="22"/>
                            <w:szCs w:val="22"/>
                            <w:lang w:eastAsia="lt-LT"/>
                          </w:rPr>
                          <w:t>Alytaus r.</w:t>
                        </w:r>
                      </w:p>
                    </w:tc>
                    <w:tc>
                      <w:tcPr>
                        <w:tcW w:w="1560" w:type="dxa"/>
                      </w:tcPr>
                      <w:p w14:paraId="731D4A5E" w14:textId="77777777" w:rsidR="00A471C7" w:rsidRDefault="00AC118F">
                        <w:pPr>
                          <w:rPr>
                            <w:sz w:val="22"/>
                            <w:szCs w:val="22"/>
                          </w:rPr>
                        </w:pPr>
                        <w:r>
                          <w:rPr>
                            <w:color w:val="000000"/>
                            <w:sz w:val="22"/>
                            <w:szCs w:val="22"/>
                            <w:lang w:eastAsia="lt-LT"/>
                          </w:rPr>
                          <w:t>ežeras Didžiulis (Daugų ežeras)</w:t>
                        </w:r>
                      </w:p>
                    </w:tc>
                    <w:tc>
                      <w:tcPr>
                        <w:tcW w:w="850" w:type="dxa"/>
                      </w:tcPr>
                      <w:p w14:paraId="731D4A5F" w14:textId="77777777" w:rsidR="00A471C7" w:rsidRDefault="00AC118F">
                        <w:pPr>
                          <w:rPr>
                            <w:sz w:val="22"/>
                            <w:szCs w:val="22"/>
                          </w:rPr>
                        </w:pPr>
                        <w:r>
                          <w:rPr>
                            <w:color w:val="000000"/>
                            <w:sz w:val="22"/>
                            <w:szCs w:val="22"/>
                            <w:lang w:eastAsia="lt-LT"/>
                          </w:rPr>
                          <w:t>900,4</w:t>
                        </w:r>
                      </w:p>
                    </w:tc>
                    <w:tc>
                      <w:tcPr>
                        <w:tcW w:w="1276" w:type="dxa"/>
                      </w:tcPr>
                      <w:p w14:paraId="731D4A60" w14:textId="77777777" w:rsidR="00A471C7" w:rsidRDefault="00AC118F">
                        <w:pPr>
                          <w:rPr>
                            <w:sz w:val="22"/>
                            <w:szCs w:val="22"/>
                          </w:rPr>
                        </w:pPr>
                        <w:r>
                          <w:rPr>
                            <w:color w:val="000000"/>
                            <w:sz w:val="22"/>
                            <w:szCs w:val="22"/>
                            <w:lang w:eastAsia="lt-LT"/>
                          </w:rPr>
                          <w:t>11040135</w:t>
                        </w:r>
                      </w:p>
                    </w:tc>
                    <w:tc>
                      <w:tcPr>
                        <w:tcW w:w="709" w:type="dxa"/>
                      </w:tcPr>
                      <w:p w14:paraId="731D4A61" w14:textId="77777777" w:rsidR="00A471C7" w:rsidRDefault="00AC118F">
                        <w:pPr>
                          <w:rPr>
                            <w:sz w:val="22"/>
                            <w:szCs w:val="22"/>
                          </w:rPr>
                        </w:pPr>
                        <w:r>
                          <w:rPr>
                            <w:color w:val="000000"/>
                            <w:sz w:val="22"/>
                            <w:szCs w:val="22"/>
                            <w:lang w:eastAsia="lt-LT"/>
                          </w:rPr>
                          <w:t>56-63</w:t>
                        </w:r>
                      </w:p>
                    </w:tc>
                    <w:tc>
                      <w:tcPr>
                        <w:tcW w:w="3543" w:type="dxa"/>
                      </w:tcPr>
                      <w:p w14:paraId="731D4A62" w14:textId="77777777" w:rsidR="00A471C7" w:rsidRDefault="00AC118F">
                        <w:pPr>
                          <w:jc w:val="both"/>
                          <w:rPr>
                            <w:sz w:val="22"/>
                            <w:szCs w:val="22"/>
                          </w:rPr>
                        </w:pPr>
                        <w:r>
                          <w:rPr>
                            <w:sz w:val="22"/>
                            <w:szCs w:val="22"/>
                          </w:rPr>
                          <w:t xml:space="preserve">Nuo navigacijos sezono pradžios iki birželio 20 d. (įskaitytinai) </w:t>
                        </w:r>
                        <w:r>
                          <w:rPr>
                            <w:color w:val="000000"/>
                            <w:sz w:val="22"/>
                            <w:szCs w:val="22"/>
                            <w:lang w:eastAsia="lt-LT"/>
                          </w:rPr>
                          <w:t xml:space="preserve">savaeigėmis plaukiojimo priemonėmis, kurių variklių </w:t>
                        </w:r>
                        <w:r>
                          <w:rPr>
                            <w:color w:val="000000"/>
                            <w:sz w:val="22"/>
                            <w:szCs w:val="22"/>
                            <w:lang w:eastAsia="lt-LT"/>
                          </w:rPr>
                          <w:t>galingumas neviršija 150 AG (110 kW), leidžiama plaukioti m</w:t>
                        </w:r>
                        <w:r>
                          <w:rPr>
                            <w:sz w:val="22"/>
                            <w:szCs w:val="22"/>
                          </w:rPr>
                          <w:t>ažiausiuoju savaeigės plaukiojimo priemonės greičiu.“</w:t>
                        </w:r>
                      </w:p>
                    </w:tc>
                  </w:tr>
                </w:tbl>
                <w:p w14:paraId="731D4A64" w14:textId="77777777" w:rsidR="00A471C7" w:rsidRDefault="00AC118F"/>
              </w:sdtContent>
            </w:sdt>
            <w:sdt>
              <w:sdtPr>
                <w:alias w:val="1.13 pp."/>
                <w:tag w:val="part_4dfbf0847f254ea1ae48e34db8e5ebd5"/>
                <w:id w:val="-554935025"/>
                <w:lock w:val="sdtLocked"/>
              </w:sdtPr>
              <w:sdtEndPr/>
              <w:sdtContent>
                <w:p w14:paraId="731D4A65" w14:textId="77777777" w:rsidR="00A471C7" w:rsidRDefault="00AC118F">
                  <w:pPr>
                    <w:spacing w:line="281" w:lineRule="auto"/>
                    <w:ind w:firstLine="567"/>
                    <w:jc w:val="both"/>
                    <w:textAlignment w:val="center"/>
                    <w:rPr>
                      <w:color w:val="000000"/>
                      <w:szCs w:val="24"/>
                      <w:lang w:eastAsia="lt-LT"/>
                    </w:rPr>
                  </w:pPr>
                  <w:sdt>
                    <w:sdtPr>
                      <w:alias w:val="Numeris"/>
                      <w:tag w:val="nr_4dfbf0847f254ea1ae48e34db8e5ebd5"/>
                      <w:id w:val="1000936937"/>
                      <w:lock w:val="sdtLocked"/>
                    </w:sdtPr>
                    <w:sdtEndPr/>
                    <w:sdtContent>
                      <w:r>
                        <w:rPr>
                          <w:color w:val="000000"/>
                          <w:szCs w:val="24"/>
                          <w:lang w:eastAsia="lt-LT"/>
                        </w:rPr>
                        <w:t>1.13</w:t>
                      </w:r>
                    </w:sdtContent>
                  </w:sdt>
                  <w:r>
                    <w:rPr>
                      <w:color w:val="000000"/>
                      <w:szCs w:val="24"/>
                      <w:lang w:eastAsia="lt-LT"/>
                    </w:rPr>
                    <w:t>. papildau priedą 23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71" w14:textId="77777777">
                    <w:tc>
                      <w:tcPr>
                        <w:tcW w:w="567" w:type="dxa"/>
                      </w:tcPr>
                      <w:p w14:paraId="731D4A66" w14:textId="77777777" w:rsidR="00A471C7" w:rsidRDefault="00AC118F">
                        <w:pPr>
                          <w:jc w:val="both"/>
                          <w:rPr>
                            <w:sz w:val="22"/>
                            <w:szCs w:val="22"/>
                          </w:rPr>
                        </w:pPr>
                        <w:r>
                          <w:rPr>
                            <w:color w:val="000000"/>
                            <w:sz w:val="22"/>
                            <w:szCs w:val="22"/>
                            <w:lang w:eastAsia="lt-LT"/>
                          </w:rPr>
                          <w:t>„23.</w:t>
                        </w:r>
                      </w:p>
                    </w:tc>
                    <w:tc>
                      <w:tcPr>
                        <w:tcW w:w="1134" w:type="dxa"/>
                      </w:tcPr>
                      <w:p w14:paraId="731D4A67" w14:textId="77777777" w:rsidR="00A471C7" w:rsidRDefault="00AC118F">
                        <w:pPr>
                          <w:rPr>
                            <w:sz w:val="22"/>
                            <w:szCs w:val="22"/>
                          </w:rPr>
                        </w:pPr>
                        <w:r>
                          <w:rPr>
                            <w:color w:val="000000"/>
                            <w:sz w:val="22"/>
                            <w:szCs w:val="22"/>
                          </w:rPr>
                          <w:t>Molėtų r.</w:t>
                        </w:r>
                      </w:p>
                    </w:tc>
                    <w:tc>
                      <w:tcPr>
                        <w:tcW w:w="1560" w:type="dxa"/>
                      </w:tcPr>
                      <w:p w14:paraId="731D4A68" w14:textId="77777777" w:rsidR="00A471C7" w:rsidRDefault="00AC118F">
                        <w:pPr>
                          <w:rPr>
                            <w:color w:val="000000"/>
                            <w:sz w:val="22"/>
                            <w:szCs w:val="22"/>
                          </w:rPr>
                        </w:pPr>
                        <w:r>
                          <w:rPr>
                            <w:color w:val="000000"/>
                            <w:sz w:val="22"/>
                            <w:szCs w:val="22"/>
                          </w:rPr>
                          <w:t xml:space="preserve">ežeras </w:t>
                        </w:r>
                      </w:p>
                      <w:p w14:paraId="731D4A69" w14:textId="77777777" w:rsidR="00A471C7" w:rsidRDefault="00AC118F">
                        <w:pPr>
                          <w:rPr>
                            <w:sz w:val="22"/>
                            <w:szCs w:val="22"/>
                          </w:rPr>
                        </w:pPr>
                        <w:r>
                          <w:rPr>
                            <w:color w:val="000000"/>
                            <w:sz w:val="22"/>
                            <w:szCs w:val="22"/>
                          </w:rPr>
                          <w:t xml:space="preserve">Baltieji </w:t>
                        </w:r>
                        <w:proofErr w:type="spellStart"/>
                        <w:r>
                          <w:rPr>
                            <w:color w:val="000000"/>
                            <w:sz w:val="22"/>
                            <w:szCs w:val="22"/>
                          </w:rPr>
                          <w:t>Lakajai</w:t>
                        </w:r>
                        <w:proofErr w:type="spellEnd"/>
                        <w:r>
                          <w:rPr>
                            <w:color w:val="000000"/>
                            <w:sz w:val="22"/>
                            <w:szCs w:val="22"/>
                          </w:rPr>
                          <w:t xml:space="preserve"> (Labanoro RP) </w:t>
                        </w:r>
                      </w:p>
                    </w:tc>
                    <w:tc>
                      <w:tcPr>
                        <w:tcW w:w="850" w:type="dxa"/>
                      </w:tcPr>
                      <w:p w14:paraId="731D4A6A" w14:textId="77777777" w:rsidR="00A471C7" w:rsidRDefault="00AC118F">
                        <w:pPr>
                          <w:rPr>
                            <w:sz w:val="22"/>
                            <w:szCs w:val="22"/>
                          </w:rPr>
                        </w:pPr>
                        <w:r>
                          <w:rPr>
                            <w:color w:val="000000"/>
                            <w:sz w:val="22"/>
                            <w:szCs w:val="22"/>
                          </w:rPr>
                          <w:t>711,2</w:t>
                        </w:r>
                      </w:p>
                    </w:tc>
                    <w:tc>
                      <w:tcPr>
                        <w:tcW w:w="1276" w:type="dxa"/>
                      </w:tcPr>
                      <w:p w14:paraId="731D4A6B" w14:textId="77777777" w:rsidR="00A471C7" w:rsidRDefault="00AC118F">
                        <w:pPr>
                          <w:rPr>
                            <w:sz w:val="22"/>
                            <w:szCs w:val="22"/>
                          </w:rPr>
                        </w:pPr>
                        <w:r>
                          <w:rPr>
                            <w:color w:val="000000"/>
                            <w:sz w:val="22"/>
                            <w:szCs w:val="22"/>
                          </w:rPr>
                          <w:t>12130189</w:t>
                        </w:r>
                      </w:p>
                    </w:tc>
                    <w:tc>
                      <w:tcPr>
                        <w:tcW w:w="709" w:type="dxa"/>
                      </w:tcPr>
                      <w:p w14:paraId="731D4A6C" w14:textId="77777777" w:rsidR="00A471C7" w:rsidRDefault="00AC118F">
                        <w:pPr>
                          <w:rPr>
                            <w:sz w:val="22"/>
                            <w:szCs w:val="22"/>
                          </w:rPr>
                        </w:pPr>
                        <w:r>
                          <w:rPr>
                            <w:color w:val="000000"/>
                            <w:sz w:val="22"/>
                            <w:szCs w:val="22"/>
                          </w:rPr>
                          <w:t>43-118</w:t>
                        </w:r>
                      </w:p>
                    </w:tc>
                    <w:tc>
                      <w:tcPr>
                        <w:tcW w:w="3543" w:type="dxa"/>
                      </w:tcPr>
                      <w:p w14:paraId="731D4A6D" w14:textId="77777777" w:rsidR="00A471C7" w:rsidRDefault="00AC118F">
                        <w:pPr>
                          <w:snapToGrid w:val="0"/>
                          <w:jc w:val="both"/>
                          <w:rPr>
                            <w:color w:val="000000"/>
                            <w:sz w:val="22"/>
                            <w:szCs w:val="22"/>
                          </w:rPr>
                        </w:pPr>
                        <w:r>
                          <w:rPr>
                            <w:color w:val="000000"/>
                            <w:sz w:val="22"/>
                            <w:szCs w:val="22"/>
                          </w:rPr>
                          <w:t xml:space="preserve">Teisės aktų nustatyta tvarka pripažintų nacionalinių sporto (šakos) federacijų organizuojamų ir vykdomų sporto pratybų, sporto renginių arba sporto </w:t>
                        </w:r>
                        <w:r>
                          <w:rPr>
                            <w:color w:val="000000"/>
                            <w:sz w:val="22"/>
                            <w:szCs w:val="22"/>
                          </w:rPr>
                          <w:lastRenderedPageBreak/>
                          <w:t>renginių, kurių organizavimą ir įgyvendinimą šios federacijos koordinuoja, taip pat juridinių asmenų, vykdan</w:t>
                        </w:r>
                        <w:r>
                          <w:rPr>
                            <w:color w:val="000000"/>
                            <w:sz w:val="22"/>
                            <w:szCs w:val="22"/>
                          </w:rPr>
                          <w:t xml:space="preserve">čių su žvejyba susijusią ekonominę veiklą, organizuojamų žūklės varžybų metu leidžiama plaukioti: </w:t>
                        </w:r>
                      </w:p>
                      <w:p w14:paraId="731D4A6E" w14:textId="77777777" w:rsidR="00A471C7" w:rsidRDefault="00AC118F">
                        <w:pPr>
                          <w:snapToGrid w:val="0"/>
                          <w:jc w:val="both"/>
                          <w:rPr>
                            <w:color w:val="000000"/>
                            <w:sz w:val="22"/>
                            <w:szCs w:val="22"/>
                          </w:rPr>
                        </w:pPr>
                        <w:r>
                          <w:rPr>
                            <w:color w:val="000000"/>
                            <w:sz w:val="22"/>
                            <w:szCs w:val="22"/>
                          </w:rPr>
                          <w:t xml:space="preserve">nuo gegužės 15 d. iki birželio 20 d. savaeigėmis plaukiojimo priemonėmis, kurių bendras variklių galingumas neviršija 10 AG (8 kW),  organizatoriams – plaukiojimo saugumui užtikrinti – savaeigėmis plaukiojimo priemonėmis, kurių bendras variklių galingumas </w:t>
                        </w:r>
                        <w:r>
                          <w:rPr>
                            <w:color w:val="000000"/>
                            <w:sz w:val="22"/>
                            <w:szCs w:val="22"/>
                          </w:rPr>
                          <w:t xml:space="preserve">neviršija 50 AG (37 kW); </w:t>
                        </w:r>
                      </w:p>
                      <w:p w14:paraId="731D4A6F" w14:textId="77777777" w:rsidR="00A471C7" w:rsidRDefault="00AC118F">
                        <w:pPr>
                          <w:snapToGrid w:val="0"/>
                          <w:jc w:val="both"/>
                          <w:rPr>
                            <w:color w:val="000000"/>
                            <w:sz w:val="22"/>
                            <w:szCs w:val="22"/>
                          </w:rPr>
                        </w:pPr>
                        <w:r>
                          <w:rPr>
                            <w:color w:val="000000"/>
                            <w:sz w:val="22"/>
                            <w:szCs w:val="22"/>
                          </w:rPr>
                          <w:t xml:space="preserve">nuo birželio 21 d. iki rugsėjo 20 d. savaeigėmis plaukiojimo priemonėmis, kurių bendras variklių galingumas neviršija 75 AG (56 kW). </w:t>
                        </w:r>
                      </w:p>
                      <w:p w14:paraId="731D4A70" w14:textId="77777777" w:rsidR="00A471C7" w:rsidRDefault="00AC118F">
                        <w:pPr>
                          <w:jc w:val="both"/>
                          <w:rPr>
                            <w:sz w:val="22"/>
                            <w:szCs w:val="22"/>
                          </w:rPr>
                        </w:pPr>
                        <w:r>
                          <w:rPr>
                            <w:color w:val="000000"/>
                            <w:sz w:val="22"/>
                            <w:szCs w:val="22"/>
                          </w:rPr>
                          <w:t>Sporto pratybų ir renginių, taip pat žvejybos varžybų organizatoriai renginių laiką, vietą, sava</w:t>
                        </w:r>
                        <w:r>
                          <w:rPr>
                            <w:color w:val="000000"/>
                            <w:sz w:val="22"/>
                            <w:szCs w:val="22"/>
                          </w:rPr>
                          <w:t>eigių plaukiojimo priemonių skaičių, jų variklių galingumą ir sąlygas turi suderinti su Aukštaitijos NP ir Labanoro RP direkcija, Molėtų rajono savivaldybės administracija ir apie tai informuoti raštu AAD.“</w:t>
                        </w:r>
                      </w:p>
                    </w:tc>
                  </w:tr>
                </w:tbl>
                <w:p w14:paraId="731D4A72" w14:textId="77777777" w:rsidR="00A471C7" w:rsidRDefault="00AC118F"/>
              </w:sdtContent>
            </w:sdt>
            <w:sdt>
              <w:sdtPr>
                <w:alias w:val="1.14 pp."/>
                <w:tag w:val="part_06e33dd76b5d4853a85e3b575695fb50"/>
                <w:id w:val="-752973199"/>
                <w:lock w:val="sdtLocked"/>
              </w:sdtPr>
              <w:sdtEndPr/>
              <w:sdtContent>
                <w:p w14:paraId="731D4A73" w14:textId="77777777" w:rsidR="00A471C7" w:rsidRDefault="00AC118F">
                  <w:pPr>
                    <w:spacing w:line="281" w:lineRule="auto"/>
                    <w:ind w:firstLine="567"/>
                    <w:jc w:val="both"/>
                    <w:textAlignment w:val="center"/>
                    <w:rPr>
                      <w:color w:val="000000"/>
                      <w:szCs w:val="24"/>
                      <w:lang w:eastAsia="lt-LT"/>
                    </w:rPr>
                  </w:pPr>
                  <w:sdt>
                    <w:sdtPr>
                      <w:alias w:val="Numeris"/>
                      <w:tag w:val="nr_06e33dd76b5d4853a85e3b575695fb50"/>
                      <w:id w:val="1810056498"/>
                      <w:lock w:val="sdtLocked"/>
                    </w:sdtPr>
                    <w:sdtEndPr/>
                    <w:sdtContent>
                      <w:r>
                        <w:rPr>
                          <w:color w:val="000000"/>
                          <w:szCs w:val="24"/>
                          <w:lang w:eastAsia="lt-LT"/>
                        </w:rPr>
                        <w:t>1.14</w:t>
                      </w:r>
                    </w:sdtContent>
                  </w:sdt>
                  <w:r>
                    <w:rPr>
                      <w:color w:val="000000"/>
                      <w:szCs w:val="24"/>
                      <w:lang w:eastAsia="lt-LT"/>
                    </w:rPr>
                    <w:t>. papildau priedą 24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7B" w14:textId="77777777">
                    <w:tc>
                      <w:tcPr>
                        <w:tcW w:w="567" w:type="dxa"/>
                      </w:tcPr>
                      <w:p w14:paraId="731D4A74" w14:textId="77777777" w:rsidR="00A471C7" w:rsidRDefault="00AC118F">
                        <w:pPr>
                          <w:jc w:val="both"/>
                          <w:rPr>
                            <w:sz w:val="22"/>
                            <w:szCs w:val="22"/>
                          </w:rPr>
                        </w:pPr>
                        <w:r>
                          <w:rPr>
                            <w:color w:val="000000"/>
                            <w:sz w:val="22"/>
                            <w:szCs w:val="22"/>
                            <w:lang w:eastAsia="lt-LT"/>
                          </w:rPr>
                          <w:t>„24.</w:t>
                        </w:r>
                      </w:p>
                    </w:tc>
                    <w:tc>
                      <w:tcPr>
                        <w:tcW w:w="1134" w:type="dxa"/>
                      </w:tcPr>
                      <w:p w14:paraId="731D4A75" w14:textId="77777777" w:rsidR="00A471C7" w:rsidRDefault="00AC118F">
                        <w:pPr>
                          <w:rPr>
                            <w:sz w:val="22"/>
                            <w:szCs w:val="22"/>
                          </w:rPr>
                        </w:pPr>
                        <w:r>
                          <w:rPr>
                            <w:color w:val="000000"/>
                            <w:sz w:val="22"/>
                            <w:szCs w:val="22"/>
                            <w:lang w:eastAsia="lt-LT"/>
                          </w:rPr>
                          <w:t>Molėt</w:t>
                        </w:r>
                        <w:r>
                          <w:rPr>
                            <w:color w:val="000000"/>
                            <w:sz w:val="22"/>
                            <w:szCs w:val="22"/>
                            <w:lang w:eastAsia="lt-LT"/>
                          </w:rPr>
                          <w:t>ų r.</w:t>
                        </w:r>
                      </w:p>
                    </w:tc>
                    <w:tc>
                      <w:tcPr>
                        <w:tcW w:w="1560" w:type="dxa"/>
                      </w:tcPr>
                      <w:p w14:paraId="731D4A76" w14:textId="77777777" w:rsidR="00A471C7" w:rsidRDefault="00AC118F">
                        <w:pPr>
                          <w:rPr>
                            <w:sz w:val="22"/>
                            <w:szCs w:val="22"/>
                          </w:rPr>
                        </w:pPr>
                        <w:r>
                          <w:rPr>
                            <w:color w:val="000000"/>
                            <w:sz w:val="22"/>
                            <w:szCs w:val="22"/>
                            <w:lang w:eastAsia="lt-LT"/>
                          </w:rPr>
                          <w:t xml:space="preserve">ežeras </w:t>
                        </w:r>
                        <w:proofErr w:type="spellStart"/>
                        <w:r>
                          <w:rPr>
                            <w:color w:val="000000"/>
                            <w:sz w:val="22"/>
                            <w:szCs w:val="22"/>
                            <w:lang w:eastAsia="lt-LT"/>
                          </w:rPr>
                          <w:t>Bebrusai</w:t>
                        </w:r>
                        <w:proofErr w:type="spellEnd"/>
                      </w:p>
                    </w:tc>
                    <w:tc>
                      <w:tcPr>
                        <w:tcW w:w="850" w:type="dxa"/>
                      </w:tcPr>
                      <w:p w14:paraId="731D4A77" w14:textId="77777777" w:rsidR="00A471C7" w:rsidRDefault="00AC118F">
                        <w:pPr>
                          <w:rPr>
                            <w:sz w:val="22"/>
                            <w:szCs w:val="22"/>
                          </w:rPr>
                        </w:pPr>
                        <w:r>
                          <w:rPr>
                            <w:color w:val="000000"/>
                            <w:sz w:val="22"/>
                            <w:szCs w:val="22"/>
                            <w:lang w:eastAsia="lt-LT"/>
                          </w:rPr>
                          <w:t>378,2</w:t>
                        </w:r>
                      </w:p>
                    </w:tc>
                    <w:tc>
                      <w:tcPr>
                        <w:tcW w:w="1276" w:type="dxa"/>
                      </w:tcPr>
                      <w:p w14:paraId="731D4A78" w14:textId="77777777" w:rsidR="00A471C7" w:rsidRDefault="00AC118F">
                        <w:pPr>
                          <w:rPr>
                            <w:sz w:val="22"/>
                            <w:szCs w:val="22"/>
                          </w:rPr>
                        </w:pPr>
                        <w:r>
                          <w:rPr>
                            <w:color w:val="000000"/>
                            <w:sz w:val="22"/>
                            <w:szCs w:val="22"/>
                            <w:lang w:eastAsia="lt-LT"/>
                          </w:rPr>
                          <w:t>12231840</w:t>
                        </w:r>
                      </w:p>
                    </w:tc>
                    <w:tc>
                      <w:tcPr>
                        <w:tcW w:w="709" w:type="dxa"/>
                      </w:tcPr>
                      <w:p w14:paraId="731D4A79" w14:textId="77777777" w:rsidR="00A471C7" w:rsidRDefault="00AC118F">
                        <w:pPr>
                          <w:rPr>
                            <w:sz w:val="22"/>
                            <w:szCs w:val="22"/>
                          </w:rPr>
                        </w:pPr>
                        <w:r>
                          <w:rPr>
                            <w:color w:val="000000"/>
                            <w:sz w:val="22"/>
                            <w:szCs w:val="22"/>
                            <w:lang w:eastAsia="lt-LT"/>
                          </w:rPr>
                          <w:t>42-71</w:t>
                        </w:r>
                      </w:p>
                    </w:tc>
                    <w:tc>
                      <w:tcPr>
                        <w:tcW w:w="3543" w:type="dxa"/>
                      </w:tcPr>
                      <w:p w14:paraId="731D4A7A" w14:textId="77777777" w:rsidR="00A471C7" w:rsidRDefault="00AC118F">
                        <w:pPr>
                          <w:jc w:val="both"/>
                          <w:rPr>
                            <w:sz w:val="22"/>
                            <w:szCs w:val="22"/>
                          </w:rPr>
                        </w:pPr>
                        <w:r>
                          <w:rPr>
                            <w:sz w:val="22"/>
                            <w:szCs w:val="22"/>
                          </w:rPr>
                          <w:t xml:space="preserve">Nuo navigacijos sezono pradžios iki birželio 20 d. (įskaitytinai) </w:t>
                        </w:r>
                        <w:r>
                          <w:rPr>
                            <w:color w:val="000000"/>
                            <w:sz w:val="22"/>
                            <w:szCs w:val="22"/>
                            <w:lang w:eastAsia="lt-LT"/>
                          </w:rPr>
                          <w:t>savaeigėmis plaukiojimo priemonėmis, kurių variklių galingumas neviršija 150 AG (110 kW), leidžiama plaukioti m</w:t>
                        </w:r>
                        <w:r>
                          <w:rPr>
                            <w:sz w:val="22"/>
                            <w:szCs w:val="22"/>
                          </w:rPr>
                          <w:t xml:space="preserve">ažiausiuoju savaeigės plaukiojimo </w:t>
                        </w:r>
                        <w:r>
                          <w:rPr>
                            <w:sz w:val="22"/>
                            <w:szCs w:val="22"/>
                          </w:rPr>
                          <w:t>priemonės greičiu.“</w:t>
                        </w:r>
                      </w:p>
                    </w:tc>
                  </w:tr>
                </w:tbl>
                <w:p w14:paraId="731D4A7C" w14:textId="77777777" w:rsidR="00A471C7" w:rsidRDefault="00AC118F"/>
              </w:sdtContent>
            </w:sdt>
            <w:sdt>
              <w:sdtPr>
                <w:alias w:val="1.15 pp."/>
                <w:tag w:val="part_b6510ef328b841b9afac679322563152"/>
                <w:id w:val="-193919916"/>
                <w:lock w:val="sdtLocked"/>
              </w:sdtPr>
              <w:sdtEndPr/>
              <w:sdtContent>
                <w:p w14:paraId="731D4A7D" w14:textId="77777777" w:rsidR="00A471C7" w:rsidRDefault="00AC118F">
                  <w:pPr>
                    <w:spacing w:line="281" w:lineRule="auto"/>
                    <w:ind w:firstLine="567"/>
                    <w:jc w:val="both"/>
                    <w:textAlignment w:val="center"/>
                    <w:rPr>
                      <w:color w:val="000000"/>
                      <w:szCs w:val="24"/>
                      <w:lang w:eastAsia="lt-LT"/>
                    </w:rPr>
                  </w:pPr>
                  <w:sdt>
                    <w:sdtPr>
                      <w:alias w:val="Numeris"/>
                      <w:tag w:val="nr_b6510ef328b841b9afac679322563152"/>
                      <w:id w:val="2002547221"/>
                      <w:lock w:val="sdtLocked"/>
                    </w:sdtPr>
                    <w:sdtEndPr/>
                    <w:sdtContent>
                      <w:r>
                        <w:rPr>
                          <w:color w:val="000000"/>
                          <w:szCs w:val="24"/>
                          <w:lang w:eastAsia="lt-LT"/>
                        </w:rPr>
                        <w:t>1.15</w:t>
                      </w:r>
                    </w:sdtContent>
                  </w:sdt>
                  <w:r>
                    <w:rPr>
                      <w:color w:val="000000"/>
                      <w:szCs w:val="24"/>
                      <w:lang w:eastAsia="lt-LT"/>
                    </w:rPr>
                    <w:t>. papildau priedą 25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85" w14:textId="77777777">
                    <w:tc>
                      <w:tcPr>
                        <w:tcW w:w="567" w:type="dxa"/>
                      </w:tcPr>
                      <w:p w14:paraId="731D4A7E" w14:textId="77777777" w:rsidR="00A471C7" w:rsidRDefault="00AC118F">
                        <w:pPr>
                          <w:jc w:val="both"/>
                          <w:rPr>
                            <w:sz w:val="22"/>
                            <w:szCs w:val="22"/>
                          </w:rPr>
                        </w:pPr>
                        <w:r>
                          <w:rPr>
                            <w:color w:val="000000"/>
                            <w:sz w:val="22"/>
                            <w:szCs w:val="22"/>
                            <w:lang w:eastAsia="lt-LT"/>
                          </w:rPr>
                          <w:t>„25.</w:t>
                        </w:r>
                      </w:p>
                    </w:tc>
                    <w:tc>
                      <w:tcPr>
                        <w:tcW w:w="1134" w:type="dxa"/>
                      </w:tcPr>
                      <w:p w14:paraId="731D4A7F" w14:textId="77777777" w:rsidR="00A471C7" w:rsidRDefault="00AC118F">
                        <w:pPr>
                          <w:rPr>
                            <w:sz w:val="22"/>
                            <w:szCs w:val="22"/>
                          </w:rPr>
                        </w:pPr>
                        <w:r>
                          <w:rPr>
                            <w:color w:val="000000"/>
                            <w:sz w:val="22"/>
                            <w:szCs w:val="22"/>
                            <w:lang w:eastAsia="lt-LT"/>
                          </w:rPr>
                          <w:t>Molėtų r.</w:t>
                        </w:r>
                      </w:p>
                    </w:tc>
                    <w:tc>
                      <w:tcPr>
                        <w:tcW w:w="1560" w:type="dxa"/>
                      </w:tcPr>
                      <w:p w14:paraId="731D4A80" w14:textId="77777777" w:rsidR="00A471C7" w:rsidRDefault="00AC118F">
                        <w:pPr>
                          <w:rPr>
                            <w:sz w:val="22"/>
                            <w:szCs w:val="22"/>
                          </w:rPr>
                        </w:pPr>
                        <w:r>
                          <w:rPr>
                            <w:color w:val="000000"/>
                            <w:sz w:val="22"/>
                            <w:szCs w:val="22"/>
                            <w:lang w:eastAsia="lt-LT"/>
                          </w:rPr>
                          <w:t xml:space="preserve">ežeras </w:t>
                        </w:r>
                        <w:proofErr w:type="spellStart"/>
                        <w:r>
                          <w:rPr>
                            <w:color w:val="000000"/>
                            <w:sz w:val="22"/>
                            <w:szCs w:val="22"/>
                            <w:lang w:eastAsia="lt-LT"/>
                          </w:rPr>
                          <w:t>Galuonai</w:t>
                        </w:r>
                        <w:proofErr w:type="spellEnd"/>
                      </w:p>
                    </w:tc>
                    <w:tc>
                      <w:tcPr>
                        <w:tcW w:w="850" w:type="dxa"/>
                      </w:tcPr>
                      <w:p w14:paraId="731D4A81" w14:textId="77777777" w:rsidR="00A471C7" w:rsidRDefault="00AC118F">
                        <w:pPr>
                          <w:rPr>
                            <w:sz w:val="22"/>
                            <w:szCs w:val="22"/>
                          </w:rPr>
                        </w:pPr>
                        <w:r>
                          <w:rPr>
                            <w:color w:val="000000"/>
                            <w:sz w:val="22"/>
                            <w:szCs w:val="22"/>
                            <w:lang w:eastAsia="lt-LT"/>
                          </w:rPr>
                          <w:t>594,3</w:t>
                        </w:r>
                      </w:p>
                    </w:tc>
                    <w:tc>
                      <w:tcPr>
                        <w:tcW w:w="1276" w:type="dxa"/>
                      </w:tcPr>
                      <w:p w14:paraId="731D4A82" w14:textId="77777777" w:rsidR="00A471C7" w:rsidRDefault="00AC118F">
                        <w:pPr>
                          <w:rPr>
                            <w:sz w:val="22"/>
                            <w:szCs w:val="22"/>
                          </w:rPr>
                        </w:pPr>
                        <w:r>
                          <w:rPr>
                            <w:color w:val="000000"/>
                            <w:sz w:val="22"/>
                            <w:szCs w:val="22"/>
                            <w:lang w:eastAsia="lt-LT"/>
                          </w:rPr>
                          <w:t>12130331</w:t>
                        </w:r>
                      </w:p>
                    </w:tc>
                    <w:tc>
                      <w:tcPr>
                        <w:tcW w:w="709" w:type="dxa"/>
                      </w:tcPr>
                      <w:p w14:paraId="731D4A83" w14:textId="77777777" w:rsidR="00A471C7" w:rsidRDefault="00AC118F">
                        <w:pPr>
                          <w:rPr>
                            <w:sz w:val="22"/>
                            <w:szCs w:val="22"/>
                          </w:rPr>
                        </w:pPr>
                        <w:r>
                          <w:rPr>
                            <w:color w:val="000000"/>
                            <w:sz w:val="22"/>
                            <w:szCs w:val="22"/>
                            <w:lang w:eastAsia="lt-LT"/>
                          </w:rPr>
                          <w:t>43-214</w:t>
                        </w:r>
                      </w:p>
                    </w:tc>
                    <w:tc>
                      <w:tcPr>
                        <w:tcW w:w="3543" w:type="dxa"/>
                      </w:tcPr>
                      <w:p w14:paraId="731D4A84" w14:textId="77777777" w:rsidR="00A471C7" w:rsidRDefault="00AC118F">
                        <w:pPr>
                          <w:jc w:val="both"/>
                          <w:rPr>
                            <w:sz w:val="22"/>
                            <w:szCs w:val="22"/>
                          </w:rPr>
                        </w:pPr>
                        <w:r>
                          <w:rPr>
                            <w:sz w:val="22"/>
                            <w:szCs w:val="22"/>
                          </w:rPr>
                          <w:t xml:space="preserve">Nuo navigacijos sezono pradžios iki birželio 20 d. (įskaitytinai) </w:t>
                        </w:r>
                        <w:r>
                          <w:rPr>
                            <w:color w:val="000000"/>
                            <w:sz w:val="22"/>
                            <w:szCs w:val="22"/>
                            <w:lang w:eastAsia="lt-LT"/>
                          </w:rPr>
                          <w:t xml:space="preserve">savaeigėmis plaukiojimo priemonėmis, kurių variklių galingumas neviršija 150 </w:t>
                        </w:r>
                        <w:r>
                          <w:rPr>
                            <w:color w:val="000000"/>
                            <w:sz w:val="22"/>
                            <w:szCs w:val="22"/>
                            <w:lang w:eastAsia="lt-LT"/>
                          </w:rPr>
                          <w:t>AG (110 kW), leidžiama plaukioti m</w:t>
                        </w:r>
                        <w:r>
                          <w:rPr>
                            <w:sz w:val="22"/>
                            <w:szCs w:val="22"/>
                          </w:rPr>
                          <w:t>ažiausiuoju savaeigės plaukiojimo priemonės greičiu.“</w:t>
                        </w:r>
                      </w:p>
                    </w:tc>
                  </w:tr>
                </w:tbl>
                <w:p w14:paraId="731D4A86" w14:textId="77777777" w:rsidR="00A471C7" w:rsidRDefault="00AC118F"/>
              </w:sdtContent>
            </w:sdt>
            <w:sdt>
              <w:sdtPr>
                <w:alias w:val="1.16 pp."/>
                <w:tag w:val="part_8dd453e9e61942139909c8916d2609e8"/>
                <w:id w:val="-1205008979"/>
                <w:lock w:val="sdtLocked"/>
              </w:sdtPr>
              <w:sdtEndPr/>
              <w:sdtContent>
                <w:p w14:paraId="731D4A87" w14:textId="77777777" w:rsidR="00A471C7" w:rsidRDefault="00AC118F">
                  <w:pPr>
                    <w:spacing w:line="281" w:lineRule="auto"/>
                    <w:ind w:firstLine="567"/>
                    <w:jc w:val="both"/>
                    <w:textAlignment w:val="center"/>
                    <w:rPr>
                      <w:color w:val="000000"/>
                      <w:szCs w:val="24"/>
                      <w:lang w:eastAsia="lt-LT"/>
                    </w:rPr>
                  </w:pPr>
                  <w:sdt>
                    <w:sdtPr>
                      <w:alias w:val="Numeris"/>
                      <w:tag w:val="nr_8dd453e9e61942139909c8916d2609e8"/>
                      <w:id w:val="1477564835"/>
                      <w:lock w:val="sdtLocked"/>
                    </w:sdtPr>
                    <w:sdtEndPr/>
                    <w:sdtContent>
                      <w:r>
                        <w:rPr>
                          <w:color w:val="000000"/>
                          <w:szCs w:val="24"/>
                          <w:lang w:eastAsia="lt-LT"/>
                        </w:rPr>
                        <w:t>1.16</w:t>
                      </w:r>
                    </w:sdtContent>
                  </w:sdt>
                  <w:r>
                    <w:rPr>
                      <w:color w:val="000000"/>
                      <w:szCs w:val="24"/>
                      <w:lang w:eastAsia="lt-LT"/>
                    </w:rPr>
                    <w:t>. papildau priedą 26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92" w14:textId="77777777">
                    <w:tc>
                      <w:tcPr>
                        <w:tcW w:w="567" w:type="dxa"/>
                      </w:tcPr>
                      <w:p w14:paraId="731D4A88" w14:textId="77777777" w:rsidR="00A471C7" w:rsidRDefault="00AC118F">
                        <w:pPr>
                          <w:jc w:val="both"/>
                          <w:rPr>
                            <w:sz w:val="22"/>
                            <w:szCs w:val="22"/>
                          </w:rPr>
                        </w:pPr>
                        <w:r>
                          <w:rPr>
                            <w:color w:val="000000"/>
                            <w:sz w:val="22"/>
                            <w:szCs w:val="22"/>
                            <w:lang w:eastAsia="lt-LT"/>
                          </w:rPr>
                          <w:t>„26.</w:t>
                        </w:r>
                      </w:p>
                    </w:tc>
                    <w:tc>
                      <w:tcPr>
                        <w:tcW w:w="1134" w:type="dxa"/>
                      </w:tcPr>
                      <w:p w14:paraId="731D4A89" w14:textId="77777777" w:rsidR="00A471C7" w:rsidRDefault="00AC118F">
                        <w:pPr>
                          <w:rPr>
                            <w:sz w:val="22"/>
                            <w:szCs w:val="22"/>
                          </w:rPr>
                        </w:pPr>
                        <w:r>
                          <w:rPr>
                            <w:color w:val="000000"/>
                            <w:sz w:val="22"/>
                            <w:szCs w:val="22"/>
                          </w:rPr>
                          <w:t>Molėtų r.</w:t>
                        </w:r>
                      </w:p>
                    </w:tc>
                    <w:tc>
                      <w:tcPr>
                        <w:tcW w:w="1560" w:type="dxa"/>
                      </w:tcPr>
                      <w:p w14:paraId="731D4A8A" w14:textId="77777777" w:rsidR="00A471C7" w:rsidRDefault="00AC118F">
                        <w:pPr>
                          <w:rPr>
                            <w:sz w:val="22"/>
                            <w:szCs w:val="22"/>
                          </w:rPr>
                        </w:pPr>
                        <w:r>
                          <w:rPr>
                            <w:color w:val="000000"/>
                            <w:sz w:val="22"/>
                            <w:szCs w:val="22"/>
                          </w:rPr>
                          <w:t>ežeras Siesartis (Labanoro RP)</w:t>
                        </w:r>
                      </w:p>
                    </w:tc>
                    <w:tc>
                      <w:tcPr>
                        <w:tcW w:w="850" w:type="dxa"/>
                      </w:tcPr>
                      <w:p w14:paraId="731D4A8B" w14:textId="77777777" w:rsidR="00A471C7" w:rsidRDefault="00AC118F">
                        <w:pPr>
                          <w:rPr>
                            <w:sz w:val="22"/>
                            <w:szCs w:val="22"/>
                          </w:rPr>
                        </w:pPr>
                        <w:r>
                          <w:rPr>
                            <w:color w:val="000000"/>
                            <w:sz w:val="22"/>
                            <w:szCs w:val="22"/>
                          </w:rPr>
                          <w:t>520,1</w:t>
                        </w:r>
                      </w:p>
                    </w:tc>
                    <w:tc>
                      <w:tcPr>
                        <w:tcW w:w="1276" w:type="dxa"/>
                      </w:tcPr>
                      <w:p w14:paraId="731D4A8C" w14:textId="77777777" w:rsidR="00A471C7" w:rsidRDefault="00AC118F">
                        <w:pPr>
                          <w:rPr>
                            <w:sz w:val="22"/>
                            <w:szCs w:val="22"/>
                          </w:rPr>
                        </w:pPr>
                        <w:r>
                          <w:rPr>
                            <w:color w:val="000000"/>
                            <w:sz w:val="22"/>
                            <w:szCs w:val="22"/>
                          </w:rPr>
                          <w:t>12241850</w:t>
                        </w:r>
                      </w:p>
                    </w:tc>
                    <w:tc>
                      <w:tcPr>
                        <w:tcW w:w="709" w:type="dxa"/>
                      </w:tcPr>
                      <w:p w14:paraId="731D4A8D" w14:textId="77777777" w:rsidR="00A471C7" w:rsidRDefault="00AC118F">
                        <w:pPr>
                          <w:rPr>
                            <w:sz w:val="22"/>
                            <w:szCs w:val="22"/>
                          </w:rPr>
                        </w:pPr>
                        <w:r>
                          <w:rPr>
                            <w:color w:val="000000"/>
                            <w:sz w:val="22"/>
                            <w:szCs w:val="22"/>
                          </w:rPr>
                          <w:t>42-57</w:t>
                        </w:r>
                      </w:p>
                    </w:tc>
                    <w:tc>
                      <w:tcPr>
                        <w:tcW w:w="3543" w:type="dxa"/>
                      </w:tcPr>
                      <w:p w14:paraId="731D4A8E" w14:textId="77777777" w:rsidR="00A471C7" w:rsidRDefault="00AC118F">
                        <w:pPr>
                          <w:snapToGrid w:val="0"/>
                          <w:jc w:val="both"/>
                          <w:rPr>
                            <w:color w:val="000000"/>
                            <w:sz w:val="22"/>
                            <w:szCs w:val="22"/>
                          </w:rPr>
                        </w:pPr>
                        <w:r>
                          <w:rPr>
                            <w:color w:val="000000"/>
                            <w:sz w:val="22"/>
                            <w:szCs w:val="22"/>
                          </w:rPr>
                          <w:t xml:space="preserve">Teisės aktų nustatyta tvarka pripažintų nacionalinių sporto (šakos) federacijų organizuojamų ir vykdomų sporto pratybų, sporto renginių arba sporto renginių, kurių organizavimą ir įgyvendinimą šios federacijos </w:t>
                        </w:r>
                        <w:r>
                          <w:rPr>
                            <w:color w:val="000000"/>
                            <w:sz w:val="22"/>
                            <w:szCs w:val="22"/>
                          </w:rPr>
                          <w:lastRenderedPageBreak/>
                          <w:t>koordinuoja, taip pat juridinių asmenų, vykdan</w:t>
                        </w:r>
                        <w:r>
                          <w:rPr>
                            <w:color w:val="000000"/>
                            <w:sz w:val="22"/>
                            <w:szCs w:val="22"/>
                          </w:rPr>
                          <w:t xml:space="preserve">čių su žvejyba susijusią ekonominę veiklą, organizuojamų žūklės varžybų metu leidžiama plaukioti: </w:t>
                        </w:r>
                      </w:p>
                      <w:p w14:paraId="731D4A8F" w14:textId="77777777" w:rsidR="00A471C7" w:rsidRDefault="00AC118F">
                        <w:pPr>
                          <w:snapToGrid w:val="0"/>
                          <w:jc w:val="both"/>
                          <w:rPr>
                            <w:color w:val="000000"/>
                            <w:sz w:val="22"/>
                            <w:szCs w:val="22"/>
                          </w:rPr>
                        </w:pPr>
                        <w:r>
                          <w:rPr>
                            <w:color w:val="000000"/>
                            <w:sz w:val="22"/>
                            <w:szCs w:val="22"/>
                          </w:rPr>
                          <w:t>nuo gegužės 15 d. iki birželio 20 d. savaeigėmis plaukiojimo priemonėmis, kurių bendras variklių galingumas neviršija 10 AG (8 kW),  organizatoriams – plauki</w:t>
                        </w:r>
                        <w:r>
                          <w:rPr>
                            <w:color w:val="000000"/>
                            <w:sz w:val="22"/>
                            <w:szCs w:val="22"/>
                          </w:rPr>
                          <w:t xml:space="preserve">ojimo saugumui užtikrinti – savaeigėmis plaukiojimo priemonėmis, kurių bendras variklių galingumas neviršija 50 AG (37 kW); </w:t>
                        </w:r>
                      </w:p>
                      <w:p w14:paraId="731D4A90" w14:textId="77777777" w:rsidR="00A471C7" w:rsidRDefault="00AC118F">
                        <w:pPr>
                          <w:snapToGrid w:val="0"/>
                          <w:jc w:val="both"/>
                          <w:rPr>
                            <w:color w:val="000000"/>
                            <w:sz w:val="22"/>
                            <w:szCs w:val="22"/>
                          </w:rPr>
                        </w:pPr>
                        <w:r>
                          <w:rPr>
                            <w:color w:val="000000"/>
                            <w:sz w:val="22"/>
                            <w:szCs w:val="22"/>
                          </w:rPr>
                          <w:t>nuo birželio 21 d. iki rugsėjo 20 d. savaeigėmis plaukiojimo priemonėmis, kurių bendras variklių galingumas neviršija 75 AG (56 kW)</w:t>
                        </w:r>
                        <w:r>
                          <w:rPr>
                            <w:color w:val="000000"/>
                            <w:sz w:val="22"/>
                            <w:szCs w:val="22"/>
                          </w:rPr>
                          <w:t xml:space="preserve">. </w:t>
                        </w:r>
                      </w:p>
                      <w:p w14:paraId="731D4A91" w14:textId="77777777" w:rsidR="00A471C7" w:rsidRDefault="00AC118F">
                        <w:pPr>
                          <w:jc w:val="both"/>
                          <w:rPr>
                            <w:sz w:val="22"/>
                            <w:szCs w:val="22"/>
                          </w:rPr>
                        </w:pPr>
                        <w:r>
                          <w:rPr>
                            <w:color w:val="000000"/>
                            <w:sz w:val="22"/>
                            <w:szCs w:val="22"/>
                          </w:rPr>
                          <w:t xml:space="preserve">Sporto pratybų ir renginių, taip pat žvejybos varžybų organizatoriai renginių laiką, vietą, savaeigių plaukiojimo priemonių skaičių, jų variklių galingumą ir sąlygas turi suderinti su Aukštaitijos NP ir Labanoro RP direkcija, Molėtų rajono savivaldybės </w:t>
                        </w:r>
                        <w:r>
                          <w:rPr>
                            <w:color w:val="000000"/>
                            <w:sz w:val="22"/>
                            <w:szCs w:val="22"/>
                          </w:rPr>
                          <w:t>administracija ir apie tai informuoti raštu AAD.“</w:t>
                        </w:r>
                      </w:p>
                    </w:tc>
                  </w:tr>
                </w:tbl>
                <w:p w14:paraId="731D4A93" w14:textId="77777777" w:rsidR="00A471C7" w:rsidRDefault="00AC118F"/>
              </w:sdtContent>
            </w:sdt>
            <w:sdt>
              <w:sdtPr>
                <w:alias w:val="1.17 pp."/>
                <w:tag w:val="part_afdfb04e10ca4a58bbd748b4671bbf40"/>
                <w:id w:val="1764569142"/>
                <w:lock w:val="sdtLocked"/>
              </w:sdtPr>
              <w:sdtEndPr/>
              <w:sdtContent>
                <w:p w14:paraId="731D4A94" w14:textId="77777777" w:rsidR="00A471C7" w:rsidRDefault="00AC118F">
                  <w:pPr>
                    <w:spacing w:line="281" w:lineRule="auto"/>
                    <w:ind w:firstLine="567"/>
                    <w:jc w:val="both"/>
                    <w:textAlignment w:val="center"/>
                    <w:rPr>
                      <w:color w:val="000000"/>
                      <w:szCs w:val="24"/>
                      <w:lang w:eastAsia="lt-LT"/>
                    </w:rPr>
                  </w:pPr>
                  <w:sdt>
                    <w:sdtPr>
                      <w:alias w:val="Numeris"/>
                      <w:tag w:val="nr_afdfb04e10ca4a58bbd748b4671bbf40"/>
                      <w:id w:val="331728792"/>
                      <w:lock w:val="sdtLocked"/>
                    </w:sdtPr>
                    <w:sdtEndPr/>
                    <w:sdtContent>
                      <w:r>
                        <w:rPr>
                          <w:color w:val="000000"/>
                          <w:szCs w:val="24"/>
                          <w:lang w:eastAsia="lt-LT"/>
                        </w:rPr>
                        <w:t>1.17</w:t>
                      </w:r>
                    </w:sdtContent>
                  </w:sdt>
                  <w:r>
                    <w:rPr>
                      <w:color w:val="000000"/>
                      <w:szCs w:val="24"/>
                      <w:lang w:eastAsia="lt-LT"/>
                    </w:rPr>
                    <w:t>. papildau priedą 27 punktu:</w:t>
                  </w:r>
                </w:p>
                <w:tbl>
                  <w:tblPr>
                    <w:tblW w:w="9639"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000" w:firstRow="0" w:lastRow="0" w:firstColumn="0" w:lastColumn="0" w:noHBand="0" w:noVBand="0"/>
                  </w:tblPr>
                  <w:tblGrid>
                    <w:gridCol w:w="567"/>
                    <w:gridCol w:w="1134"/>
                    <w:gridCol w:w="1560"/>
                    <w:gridCol w:w="850"/>
                    <w:gridCol w:w="1276"/>
                    <w:gridCol w:w="709"/>
                    <w:gridCol w:w="3543"/>
                  </w:tblGrid>
                  <w:tr w:rsidR="00A471C7" w14:paraId="731D4A9D" w14:textId="77777777">
                    <w:tc>
                      <w:tcPr>
                        <w:tcW w:w="567" w:type="dxa"/>
                      </w:tcPr>
                      <w:p w14:paraId="731D4A95" w14:textId="77777777" w:rsidR="00A471C7" w:rsidRDefault="00AC118F">
                        <w:pPr>
                          <w:jc w:val="both"/>
                          <w:rPr>
                            <w:sz w:val="22"/>
                            <w:szCs w:val="22"/>
                          </w:rPr>
                        </w:pPr>
                        <w:r>
                          <w:rPr>
                            <w:color w:val="000000"/>
                            <w:sz w:val="22"/>
                            <w:szCs w:val="22"/>
                            <w:lang w:eastAsia="lt-LT"/>
                          </w:rPr>
                          <w:t xml:space="preserve">„27. </w:t>
                        </w:r>
                      </w:p>
                    </w:tc>
                    <w:tc>
                      <w:tcPr>
                        <w:tcW w:w="1134" w:type="dxa"/>
                      </w:tcPr>
                      <w:p w14:paraId="731D4A96" w14:textId="77777777" w:rsidR="00A471C7" w:rsidRDefault="00AC118F">
                        <w:pPr>
                          <w:rPr>
                            <w:sz w:val="22"/>
                            <w:szCs w:val="22"/>
                          </w:rPr>
                        </w:pPr>
                        <w:r>
                          <w:rPr>
                            <w:color w:val="000000"/>
                            <w:sz w:val="22"/>
                            <w:szCs w:val="22"/>
                            <w:lang w:eastAsia="lt-LT"/>
                          </w:rPr>
                          <w:t>Zarasų r.</w:t>
                        </w:r>
                      </w:p>
                    </w:tc>
                    <w:tc>
                      <w:tcPr>
                        <w:tcW w:w="1560" w:type="dxa"/>
                      </w:tcPr>
                      <w:p w14:paraId="731D4A97" w14:textId="77777777" w:rsidR="00A471C7" w:rsidRDefault="00AC118F">
                        <w:pPr>
                          <w:rPr>
                            <w:sz w:val="22"/>
                            <w:szCs w:val="22"/>
                          </w:rPr>
                        </w:pPr>
                        <w:r>
                          <w:rPr>
                            <w:color w:val="000000"/>
                            <w:sz w:val="22"/>
                            <w:szCs w:val="22"/>
                            <w:lang w:eastAsia="lt-LT"/>
                          </w:rPr>
                          <w:t>ežeras Avilys</w:t>
                        </w:r>
                      </w:p>
                    </w:tc>
                    <w:tc>
                      <w:tcPr>
                        <w:tcW w:w="850" w:type="dxa"/>
                      </w:tcPr>
                      <w:p w14:paraId="731D4A98" w14:textId="77777777" w:rsidR="00A471C7" w:rsidRDefault="00AC118F">
                        <w:pPr>
                          <w:rPr>
                            <w:sz w:val="22"/>
                            <w:szCs w:val="22"/>
                          </w:rPr>
                        </w:pPr>
                        <w:r>
                          <w:rPr>
                            <w:color w:val="000000"/>
                            <w:sz w:val="22"/>
                            <w:szCs w:val="22"/>
                            <w:lang w:eastAsia="lt-LT"/>
                          </w:rPr>
                          <w:t>1238,1</w:t>
                        </w:r>
                      </w:p>
                    </w:tc>
                    <w:tc>
                      <w:tcPr>
                        <w:tcW w:w="1276" w:type="dxa"/>
                      </w:tcPr>
                      <w:p w14:paraId="731D4A99" w14:textId="77777777" w:rsidR="00A471C7" w:rsidRDefault="00AC118F">
                        <w:pPr>
                          <w:jc w:val="both"/>
                          <w:textAlignment w:val="center"/>
                          <w:rPr>
                            <w:color w:val="000000"/>
                            <w:sz w:val="22"/>
                            <w:szCs w:val="22"/>
                            <w:lang w:eastAsia="lt-LT"/>
                          </w:rPr>
                        </w:pPr>
                        <w:r>
                          <w:rPr>
                            <w:color w:val="000000"/>
                            <w:sz w:val="22"/>
                            <w:szCs w:val="22"/>
                            <w:lang w:eastAsia="lt-LT"/>
                          </w:rPr>
                          <w:t>50030300</w:t>
                        </w:r>
                      </w:p>
                      <w:p w14:paraId="731D4A9A" w14:textId="77777777" w:rsidR="00A471C7" w:rsidRDefault="00A471C7">
                        <w:pPr>
                          <w:rPr>
                            <w:sz w:val="22"/>
                            <w:szCs w:val="22"/>
                          </w:rPr>
                        </w:pPr>
                      </w:p>
                    </w:tc>
                    <w:tc>
                      <w:tcPr>
                        <w:tcW w:w="709" w:type="dxa"/>
                      </w:tcPr>
                      <w:p w14:paraId="731D4A9B" w14:textId="77777777" w:rsidR="00A471C7" w:rsidRDefault="00AC118F">
                        <w:pPr>
                          <w:rPr>
                            <w:sz w:val="22"/>
                            <w:szCs w:val="22"/>
                          </w:rPr>
                        </w:pPr>
                        <w:r>
                          <w:rPr>
                            <w:color w:val="000000"/>
                            <w:sz w:val="22"/>
                            <w:szCs w:val="22"/>
                            <w:lang w:eastAsia="lt-LT"/>
                          </w:rPr>
                          <w:t>21-41</w:t>
                        </w:r>
                      </w:p>
                    </w:tc>
                    <w:tc>
                      <w:tcPr>
                        <w:tcW w:w="3543" w:type="dxa"/>
                      </w:tcPr>
                      <w:p w14:paraId="731D4A9C" w14:textId="77777777" w:rsidR="00A471C7" w:rsidRDefault="00AC118F">
                        <w:pPr>
                          <w:jc w:val="both"/>
                          <w:rPr>
                            <w:sz w:val="22"/>
                            <w:szCs w:val="22"/>
                          </w:rPr>
                        </w:pPr>
                        <w:r>
                          <w:rPr>
                            <w:sz w:val="22"/>
                            <w:szCs w:val="22"/>
                          </w:rPr>
                          <w:t xml:space="preserve">Nuo navigacijos sezono pradžios iki birželio 20 d. (įskaitytinai) </w:t>
                        </w:r>
                        <w:r>
                          <w:rPr>
                            <w:color w:val="000000"/>
                            <w:sz w:val="22"/>
                            <w:szCs w:val="22"/>
                            <w:lang w:eastAsia="lt-LT"/>
                          </w:rPr>
                          <w:t xml:space="preserve">savaeigėmis plaukiojimo priemonėmis, kurių </w:t>
                        </w:r>
                        <w:r>
                          <w:rPr>
                            <w:color w:val="000000"/>
                            <w:sz w:val="22"/>
                            <w:szCs w:val="22"/>
                            <w:lang w:eastAsia="lt-LT"/>
                          </w:rPr>
                          <w:t>variklių galingumas neviršija 150 AG (110 kW), leidžiama plaukioti m</w:t>
                        </w:r>
                        <w:r>
                          <w:rPr>
                            <w:sz w:val="22"/>
                            <w:szCs w:val="22"/>
                          </w:rPr>
                          <w:t>ažiausiuoju savaeigės plaukiojimo priemonės greičiu.“</w:t>
                        </w:r>
                      </w:p>
                    </w:tc>
                  </w:tr>
                </w:tbl>
                <w:p w14:paraId="731D4A9E" w14:textId="77777777" w:rsidR="00A471C7" w:rsidRDefault="00AC118F"/>
              </w:sdtContent>
            </w:sdt>
            <w:sdt>
              <w:sdtPr>
                <w:alias w:val="1.18 pp."/>
                <w:tag w:val="part_e2c02011facb40bb8f8e6a330d52e473"/>
                <w:id w:val="-1276627712"/>
                <w:lock w:val="sdtLocked"/>
              </w:sdtPr>
              <w:sdtEndPr/>
              <w:sdtContent>
                <w:p w14:paraId="731D4A9F" w14:textId="77777777" w:rsidR="00A471C7" w:rsidRDefault="00AC118F">
                  <w:pPr>
                    <w:ind w:firstLine="567"/>
                    <w:jc w:val="both"/>
                    <w:textAlignment w:val="center"/>
                    <w:rPr>
                      <w:color w:val="000000"/>
                      <w:szCs w:val="24"/>
                      <w:lang w:eastAsia="lt-LT"/>
                    </w:rPr>
                  </w:pPr>
                  <w:sdt>
                    <w:sdtPr>
                      <w:alias w:val="Numeris"/>
                      <w:tag w:val="nr_e2c02011facb40bb8f8e6a330d52e473"/>
                      <w:id w:val="-380943335"/>
                      <w:lock w:val="sdtLocked"/>
                    </w:sdtPr>
                    <w:sdtEndPr/>
                    <w:sdtContent>
                      <w:r>
                        <w:rPr>
                          <w:color w:val="000000"/>
                          <w:szCs w:val="24"/>
                          <w:lang w:eastAsia="lt-LT"/>
                        </w:rPr>
                        <w:t>1.18</w:t>
                      </w:r>
                    </w:sdtContent>
                  </w:sdt>
                  <w:r>
                    <w:rPr>
                      <w:color w:val="000000"/>
                      <w:szCs w:val="24"/>
                      <w:lang w:eastAsia="lt-LT"/>
                    </w:rPr>
                    <w:t>. papildau priedą 28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222"/>
                    <w:gridCol w:w="1396"/>
                    <w:gridCol w:w="938"/>
                    <w:gridCol w:w="1276"/>
                    <w:gridCol w:w="709"/>
                    <w:gridCol w:w="3543"/>
                  </w:tblGrid>
                  <w:tr w:rsidR="00A471C7" w14:paraId="731D4AA7" w14:textId="77777777">
                    <w:tc>
                      <w:tcPr>
                        <w:tcW w:w="663" w:type="dxa"/>
                      </w:tcPr>
                      <w:p w14:paraId="731D4AA0" w14:textId="77777777" w:rsidR="00A471C7" w:rsidRDefault="00AC118F">
                        <w:pPr>
                          <w:jc w:val="both"/>
                          <w:textAlignment w:val="center"/>
                          <w:rPr>
                            <w:color w:val="000000"/>
                            <w:sz w:val="22"/>
                            <w:szCs w:val="22"/>
                            <w:lang w:eastAsia="lt-LT"/>
                          </w:rPr>
                        </w:pPr>
                        <w:r>
                          <w:rPr>
                            <w:color w:val="000000"/>
                            <w:sz w:val="22"/>
                            <w:szCs w:val="22"/>
                            <w:lang w:eastAsia="lt-LT"/>
                          </w:rPr>
                          <w:t xml:space="preserve">„28. </w:t>
                        </w:r>
                      </w:p>
                    </w:tc>
                    <w:tc>
                      <w:tcPr>
                        <w:tcW w:w="1222" w:type="dxa"/>
                      </w:tcPr>
                      <w:p w14:paraId="731D4AA1" w14:textId="77777777" w:rsidR="00A471C7" w:rsidRDefault="00AC118F">
                        <w:pPr>
                          <w:jc w:val="both"/>
                          <w:textAlignment w:val="center"/>
                          <w:rPr>
                            <w:color w:val="000000"/>
                            <w:sz w:val="22"/>
                            <w:szCs w:val="22"/>
                            <w:lang w:eastAsia="lt-LT"/>
                          </w:rPr>
                        </w:pPr>
                        <w:r>
                          <w:rPr>
                            <w:color w:val="000000"/>
                            <w:sz w:val="22"/>
                            <w:szCs w:val="22"/>
                            <w:lang w:eastAsia="lt-LT"/>
                          </w:rPr>
                          <w:t>Zarasų r.</w:t>
                        </w:r>
                      </w:p>
                    </w:tc>
                    <w:tc>
                      <w:tcPr>
                        <w:tcW w:w="1396" w:type="dxa"/>
                      </w:tcPr>
                      <w:p w14:paraId="731D4AA2" w14:textId="77777777" w:rsidR="00A471C7" w:rsidRDefault="00AC118F">
                        <w:pPr>
                          <w:jc w:val="both"/>
                          <w:textAlignment w:val="center"/>
                          <w:rPr>
                            <w:color w:val="000000"/>
                            <w:sz w:val="22"/>
                            <w:szCs w:val="22"/>
                            <w:lang w:eastAsia="lt-LT"/>
                          </w:rPr>
                        </w:pPr>
                        <w:r>
                          <w:rPr>
                            <w:color w:val="000000"/>
                            <w:sz w:val="22"/>
                            <w:szCs w:val="22"/>
                            <w:lang w:eastAsia="lt-LT"/>
                          </w:rPr>
                          <w:t xml:space="preserve">ežeras </w:t>
                        </w:r>
                        <w:proofErr w:type="spellStart"/>
                        <w:r>
                          <w:rPr>
                            <w:color w:val="000000"/>
                            <w:sz w:val="22"/>
                            <w:szCs w:val="22"/>
                            <w:lang w:eastAsia="lt-LT"/>
                          </w:rPr>
                          <w:t>Čičirys</w:t>
                        </w:r>
                        <w:proofErr w:type="spellEnd"/>
                      </w:p>
                    </w:tc>
                    <w:tc>
                      <w:tcPr>
                        <w:tcW w:w="938" w:type="dxa"/>
                      </w:tcPr>
                      <w:p w14:paraId="731D4AA3" w14:textId="77777777" w:rsidR="00A471C7" w:rsidRDefault="00AC118F">
                        <w:pPr>
                          <w:jc w:val="both"/>
                          <w:textAlignment w:val="center"/>
                          <w:rPr>
                            <w:color w:val="000000"/>
                            <w:sz w:val="22"/>
                            <w:szCs w:val="22"/>
                            <w:lang w:eastAsia="lt-LT"/>
                          </w:rPr>
                        </w:pPr>
                        <w:r>
                          <w:rPr>
                            <w:color w:val="000000"/>
                            <w:sz w:val="22"/>
                            <w:szCs w:val="22"/>
                            <w:lang w:eastAsia="lt-LT"/>
                          </w:rPr>
                          <w:t>691,1</w:t>
                        </w:r>
                      </w:p>
                    </w:tc>
                    <w:tc>
                      <w:tcPr>
                        <w:tcW w:w="1276" w:type="dxa"/>
                      </w:tcPr>
                      <w:p w14:paraId="731D4AA4" w14:textId="77777777" w:rsidR="00A471C7" w:rsidRDefault="00AC118F">
                        <w:pPr>
                          <w:jc w:val="both"/>
                          <w:textAlignment w:val="center"/>
                          <w:rPr>
                            <w:color w:val="000000"/>
                            <w:sz w:val="22"/>
                            <w:szCs w:val="22"/>
                            <w:lang w:eastAsia="lt-LT"/>
                          </w:rPr>
                        </w:pPr>
                        <w:r>
                          <w:rPr>
                            <w:color w:val="000000"/>
                            <w:sz w:val="22"/>
                            <w:szCs w:val="22"/>
                            <w:lang w:eastAsia="lt-LT"/>
                          </w:rPr>
                          <w:t>50030474</w:t>
                        </w:r>
                      </w:p>
                    </w:tc>
                    <w:tc>
                      <w:tcPr>
                        <w:tcW w:w="709" w:type="dxa"/>
                      </w:tcPr>
                      <w:p w14:paraId="731D4AA5" w14:textId="77777777" w:rsidR="00A471C7" w:rsidRDefault="00AC118F">
                        <w:pPr>
                          <w:ind w:left="-108"/>
                          <w:jc w:val="both"/>
                          <w:textAlignment w:val="center"/>
                          <w:rPr>
                            <w:color w:val="000000"/>
                            <w:sz w:val="22"/>
                            <w:szCs w:val="22"/>
                            <w:lang w:eastAsia="lt-LT"/>
                          </w:rPr>
                        </w:pPr>
                        <w:r>
                          <w:rPr>
                            <w:color w:val="000000"/>
                            <w:sz w:val="22"/>
                            <w:szCs w:val="22"/>
                            <w:lang w:eastAsia="lt-LT"/>
                          </w:rPr>
                          <w:t>21-11</w:t>
                        </w:r>
                      </w:p>
                    </w:tc>
                    <w:tc>
                      <w:tcPr>
                        <w:tcW w:w="3543" w:type="dxa"/>
                      </w:tcPr>
                      <w:p w14:paraId="731D4AA6" w14:textId="77777777" w:rsidR="00A471C7" w:rsidRDefault="00AC118F">
                        <w:pPr>
                          <w:jc w:val="both"/>
                          <w:textAlignment w:val="center"/>
                          <w:rPr>
                            <w:color w:val="000000"/>
                            <w:sz w:val="22"/>
                            <w:szCs w:val="22"/>
                            <w:lang w:eastAsia="lt-LT"/>
                          </w:rPr>
                        </w:pPr>
                        <w:r>
                          <w:rPr>
                            <w:sz w:val="22"/>
                            <w:szCs w:val="22"/>
                          </w:rPr>
                          <w:t xml:space="preserve">Nuo navigacijos sezono pradžios iki birželio 20 d. (įskaitytinai) </w:t>
                        </w:r>
                        <w:r>
                          <w:rPr>
                            <w:color w:val="000000"/>
                            <w:sz w:val="22"/>
                            <w:szCs w:val="22"/>
                            <w:lang w:eastAsia="lt-LT"/>
                          </w:rPr>
                          <w:t>savaeigėmis plaukiojimo priemonėmis, kurių variklių galingumas neviršija 150 AG (110 kW), leidžiama plaukioti m</w:t>
                        </w:r>
                        <w:r>
                          <w:rPr>
                            <w:sz w:val="22"/>
                            <w:szCs w:val="22"/>
                          </w:rPr>
                          <w:t>ažiausiuoju savaeigės plaukiojimo priemonės greičiu.“</w:t>
                        </w:r>
                      </w:p>
                    </w:tc>
                  </w:tr>
                </w:tbl>
                <w:p w14:paraId="731D4AA8" w14:textId="77777777" w:rsidR="00A471C7" w:rsidRDefault="00AC118F"/>
              </w:sdtContent>
            </w:sdt>
          </w:sdtContent>
        </w:sdt>
        <w:sdt>
          <w:sdtPr>
            <w:alias w:val="2 p."/>
            <w:tag w:val="part_f7936a61038945239c12d8764f7f9ace"/>
            <w:id w:val="-758902462"/>
            <w:lock w:val="sdtLocked"/>
            <w:placeholder>
              <w:docPart w:val="DefaultPlaceholder_1082065158"/>
            </w:placeholder>
          </w:sdtPr>
          <w:sdtEndPr>
            <w:rPr>
              <w:rFonts w:eastAsia="Lucida Sans Unicode" w:cs="Mangal"/>
              <w:kern w:val="3"/>
              <w:szCs w:val="24"/>
              <w:lang w:eastAsia="lt-LT"/>
            </w:rPr>
          </w:sdtEndPr>
          <w:sdtContent>
            <w:p w14:paraId="731D4AA9" w14:textId="55062FBF" w:rsidR="00A471C7" w:rsidRDefault="00AC118F">
              <w:pPr>
                <w:suppressAutoHyphens/>
                <w:ind w:firstLine="567"/>
                <w:jc w:val="both"/>
                <w:rPr>
                  <w:rFonts w:eastAsia="Lucida Sans Unicode" w:cs="Mangal"/>
                  <w:kern w:val="3"/>
                  <w:szCs w:val="24"/>
                  <w:lang w:eastAsia="lt-LT"/>
                </w:rPr>
              </w:pPr>
              <w:sdt>
                <w:sdtPr>
                  <w:alias w:val="Numeris"/>
                  <w:tag w:val="nr_f7936a61038945239c12d8764f7f9ace"/>
                  <w:id w:val="-1463114650"/>
                  <w:lock w:val="sdtLocked"/>
                </w:sdtPr>
                <w:sdtEndPr/>
                <w:sdtContent>
                  <w:r>
                    <w:rPr>
                      <w:rFonts w:eastAsia="Lucida Sans Unicode" w:cs="Mangal"/>
                      <w:kern w:val="3"/>
                      <w:szCs w:val="24"/>
                      <w:lang w:eastAsia="lt-LT"/>
                    </w:rPr>
                    <w:t>2</w:t>
                  </w:r>
                </w:sdtContent>
              </w:sdt>
              <w:r>
                <w:rPr>
                  <w:rFonts w:eastAsia="Lucida Sans Unicode" w:cs="Mangal"/>
                  <w:kern w:val="3"/>
                  <w:szCs w:val="24"/>
                  <w:lang w:eastAsia="lt-LT"/>
                </w:rPr>
                <w:t xml:space="preserve">. N u s t a t a </w:t>
              </w:r>
              <w:r>
                <w:rPr>
                  <w:rFonts w:eastAsia="Lucida Sans Unicode" w:cs="Mangal"/>
                  <w:kern w:val="3"/>
                  <w:szCs w:val="24"/>
                  <w:lang w:eastAsia="lt-LT"/>
                </w:rPr>
                <w:t>u, kad šis įsakymas, išskyrus 1.10 papunktį, įsigalioja 2018 m. liepos 1 d.</w:t>
              </w:r>
            </w:p>
          </w:sdtContent>
        </w:sdt>
        <w:sdt>
          <w:sdtPr>
            <w:rPr>
              <w:szCs w:val="24"/>
              <w:lang w:eastAsia="lt-LT"/>
            </w:rPr>
            <w:alias w:val="signatura"/>
            <w:tag w:val="part_e54108c736074b36b95d6927fe734adb"/>
            <w:id w:val="276452864"/>
            <w:lock w:val="sdtLocked"/>
            <w:placeholder>
              <w:docPart w:val="DefaultPlaceholder_1082065158"/>
            </w:placeholder>
          </w:sdtPr>
          <w:sdtEndPr>
            <w:rPr>
              <w:color w:val="000000"/>
              <w:sz w:val="20"/>
              <w:szCs w:val="20"/>
            </w:rPr>
          </w:sdtEndPr>
          <w:sdtContent>
            <w:p w14:paraId="731D4AAA" w14:textId="3AAFE04F" w:rsidR="00A471C7" w:rsidRDefault="00A471C7">
              <w:pPr>
                <w:suppressAutoHyphens/>
                <w:rPr>
                  <w:szCs w:val="24"/>
                  <w:lang w:eastAsia="lt-LT"/>
                </w:rPr>
              </w:pPr>
            </w:p>
            <w:p w14:paraId="731D4AAB" w14:textId="77777777" w:rsidR="00A471C7" w:rsidRDefault="00A471C7">
              <w:pPr>
                <w:suppressAutoHyphens/>
                <w:rPr>
                  <w:szCs w:val="24"/>
                  <w:lang w:eastAsia="lt-LT"/>
                </w:rPr>
              </w:pPr>
            </w:p>
            <w:p w14:paraId="731D4AAE" w14:textId="77777777" w:rsidR="00A471C7" w:rsidRDefault="00A471C7">
              <w:pPr>
                <w:rPr>
                  <w:rFonts w:eastAsia="Calibri"/>
                  <w:vanish/>
                  <w:szCs w:val="24"/>
                  <w:lang w:eastAsia="lt-LT"/>
                </w:rPr>
              </w:pPr>
            </w:p>
            <w:p w14:paraId="731D4AAF" w14:textId="77777777" w:rsidR="00A471C7" w:rsidRDefault="00A471C7">
              <w:pPr>
                <w:rPr>
                  <w:rFonts w:eastAsia="Calibri"/>
                  <w:vanish/>
                  <w:szCs w:val="24"/>
                  <w:lang w:eastAsia="lt-LT"/>
                </w:rPr>
              </w:pPr>
            </w:p>
            <w:p w14:paraId="39898768" w14:textId="77629821" w:rsidR="00AC118F" w:rsidRDefault="00AC118F">
              <w:pPr>
                <w:tabs>
                  <w:tab w:val="left" w:pos="4736"/>
                </w:tabs>
                <w:ind w:left="-87" w:right="34"/>
                <w:rPr>
                  <w:szCs w:val="24"/>
                </w:rPr>
              </w:pPr>
              <w:r>
                <w:rPr>
                  <w:rFonts w:eastAsia="Andale Sans UI"/>
                  <w:szCs w:val="24"/>
                  <w:lang w:bidi="en-US"/>
                </w:rPr>
                <w:t>Aplinkos ministras</w:t>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r>
                <w:rPr>
                  <w:rFonts w:eastAsia="Andale Sans UI"/>
                  <w:szCs w:val="24"/>
                  <w:lang w:bidi="en-US"/>
                </w:rPr>
                <w:tab/>
              </w:r>
              <w:bookmarkStart w:id="0" w:name="_GoBack"/>
              <w:bookmarkEnd w:id="0"/>
              <w:r>
                <w:rPr>
                  <w:szCs w:val="24"/>
                </w:rPr>
                <w:t>Kęstutis Navickas</w:t>
              </w:r>
            </w:p>
            <w:p w14:paraId="731D4AC4" w14:textId="26197BD2" w:rsidR="00A471C7" w:rsidRDefault="00AC118F">
              <w:pPr>
                <w:keepLines/>
                <w:tabs>
                  <w:tab w:val="left" w:pos="1304"/>
                  <w:tab w:val="left" w:pos="1457"/>
                  <w:tab w:val="left" w:pos="1604"/>
                  <w:tab w:val="left" w:pos="1757"/>
                </w:tabs>
                <w:suppressAutoHyphens/>
                <w:spacing w:line="288" w:lineRule="auto"/>
                <w:jc w:val="both"/>
                <w:rPr>
                  <w:color w:val="000000"/>
                  <w:sz w:val="20"/>
                  <w:lang w:eastAsia="lt-LT"/>
                </w:rPr>
              </w:pPr>
            </w:p>
          </w:sdtContent>
        </w:sdt>
      </w:sdtContent>
    </w:sdt>
    <w:sectPr w:rsidR="00A471C7">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1D4AC9" w14:textId="77777777" w:rsidR="00A471C7" w:rsidRDefault="00AC118F">
      <w:pPr>
        <w:suppressAutoHyphens/>
        <w:rPr>
          <w:lang w:eastAsia="lt-LT"/>
        </w:rPr>
      </w:pPr>
      <w:r>
        <w:rPr>
          <w:lang w:eastAsia="lt-LT"/>
        </w:rPr>
        <w:separator/>
      </w:r>
    </w:p>
  </w:endnote>
  <w:endnote w:type="continuationSeparator" w:id="0">
    <w:p w14:paraId="731D4ACA" w14:textId="77777777" w:rsidR="00A471C7" w:rsidRDefault="00AC118F">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CE" w14:textId="77777777" w:rsidR="00A471C7" w:rsidRDefault="00A471C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CF" w14:textId="77777777" w:rsidR="00A471C7" w:rsidRDefault="00A471C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D1" w14:textId="77777777" w:rsidR="00A471C7" w:rsidRDefault="00A471C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1D4AC7" w14:textId="77777777" w:rsidR="00A471C7" w:rsidRDefault="00AC118F">
      <w:pPr>
        <w:suppressAutoHyphens/>
        <w:rPr>
          <w:lang w:eastAsia="lt-LT"/>
        </w:rPr>
      </w:pPr>
      <w:r>
        <w:rPr>
          <w:lang w:eastAsia="lt-LT"/>
        </w:rPr>
        <w:separator/>
      </w:r>
    </w:p>
  </w:footnote>
  <w:footnote w:type="continuationSeparator" w:id="0">
    <w:p w14:paraId="731D4AC8" w14:textId="77777777" w:rsidR="00A471C7" w:rsidRDefault="00AC118F">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CB" w14:textId="77777777" w:rsidR="00A471C7" w:rsidRDefault="00A471C7">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CC" w14:textId="77777777" w:rsidR="00A471C7" w:rsidRDefault="00AC118F">
    <w:pPr>
      <w:tabs>
        <w:tab w:val="center" w:pos="4819"/>
        <w:tab w:val="right" w:pos="9638"/>
      </w:tabs>
      <w:jc w:val="center"/>
    </w:pPr>
    <w:r>
      <w:fldChar w:fldCharType="begin"/>
    </w:r>
    <w:r>
      <w:instrText xml:space="preserve"> PAGE   \* MERGEFORMAT </w:instrText>
    </w:r>
    <w:r>
      <w:fldChar w:fldCharType="separate"/>
    </w:r>
    <w:r>
      <w:rPr>
        <w:noProof/>
      </w:rPr>
      <w:t>2</w:t>
    </w:r>
    <w:r>
      <w:fldChar w:fldCharType="end"/>
    </w:r>
  </w:p>
  <w:p w14:paraId="731D4ACD" w14:textId="77777777" w:rsidR="00A471C7" w:rsidRDefault="00A471C7">
    <w:pPr>
      <w:tabs>
        <w:tab w:val="center" w:pos="4153"/>
        <w:tab w:val="right" w:pos="9100"/>
      </w:tabs>
      <w:suppressAutoHyphens/>
      <w:jc w:val="center"/>
      <w:rPr>
        <w:spacing w:val="10"/>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D4AD0" w14:textId="77777777" w:rsidR="00A471C7" w:rsidRDefault="00A471C7">
    <w:pPr>
      <w:tabs>
        <w:tab w:val="center" w:pos="4819"/>
        <w:tab w:val="right" w:pos="9638"/>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šra Liutkevičienė">
    <w15:presenceInfo w15:providerId="None" w15:userId="Aušra Liutkevičienė"/>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5F2D"/>
    <w:rsid w:val="00015F2D"/>
    <w:rsid w:val="00A471C7"/>
    <w:rsid w:val="00AC11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D4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118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C11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10190">
      <w:bodyDiv w:val="1"/>
      <w:marLeft w:val="0"/>
      <w:marRight w:val="0"/>
      <w:marTop w:val="0"/>
      <w:marBottom w:val="0"/>
      <w:divBdr>
        <w:top w:val="none" w:sz="0" w:space="0" w:color="auto"/>
        <w:left w:val="none" w:sz="0" w:space="0" w:color="auto"/>
        <w:bottom w:val="none" w:sz="0" w:space="0" w:color="auto"/>
        <w:right w:val="none" w:sz="0" w:space="0" w:color="auto"/>
      </w:divBdr>
      <w:divsChild>
        <w:div w:id="359824009">
          <w:marLeft w:val="0"/>
          <w:marRight w:val="0"/>
          <w:marTop w:val="0"/>
          <w:marBottom w:val="0"/>
          <w:divBdr>
            <w:top w:val="none" w:sz="0" w:space="0" w:color="auto"/>
            <w:left w:val="none" w:sz="0" w:space="0" w:color="auto"/>
            <w:bottom w:val="none" w:sz="0" w:space="0" w:color="auto"/>
            <w:right w:val="none" w:sz="0" w:space="0" w:color="auto"/>
          </w:divBdr>
        </w:div>
      </w:divsChild>
    </w:div>
    <w:div w:id="262809252">
      <w:bodyDiv w:val="1"/>
      <w:marLeft w:val="0"/>
      <w:marRight w:val="0"/>
      <w:marTop w:val="0"/>
      <w:marBottom w:val="0"/>
      <w:divBdr>
        <w:top w:val="none" w:sz="0" w:space="0" w:color="auto"/>
        <w:left w:val="none" w:sz="0" w:space="0" w:color="auto"/>
        <w:bottom w:val="none" w:sz="0" w:space="0" w:color="auto"/>
        <w:right w:val="none" w:sz="0" w:space="0" w:color="auto"/>
      </w:divBdr>
    </w:div>
    <w:div w:id="271940355">
      <w:bodyDiv w:val="1"/>
      <w:marLeft w:val="0"/>
      <w:marRight w:val="0"/>
      <w:marTop w:val="0"/>
      <w:marBottom w:val="0"/>
      <w:divBdr>
        <w:top w:val="none" w:sz="0" w:space="0" w:color="auto"/>
        <w:left w:val="none" w:sz="0" w:space="0" w:color="auto"/>
        <w:bottom w:val="none" w:sz="0" w:space="0" w:color="auto"/>
        <w:right w:val="none" w:sz="0" w:space="0" w:color="auto"/>
      </w:divBdr>
    </w:div>
    <w:div w:id="280653992">
      <w:bodyDiv w:val="1"/>
      <w:marLeft w:val="225"/>
      <w:marRight w:val="225"/>
      <w:marTop w:val="0"/>
      <w:marBottom w:val="0"/>
      <w:divBdr>
        <w:top w:val="none" w:sz="0" w:space="0" w:color="auto"/>
        <w:left w:val="none" w:sz="0" w:space="0" w:color="auto"/>
        <w:bottom w:val="none" w:sz="0" w:space="0" w:color="auto"/>
        <w:right w:val="none" w:sz="0" w:space="0" w:color="auto"/>
      </w:divBdr>
      <w:divsChild>
        <w:div w:id="1245871010">
          <w:marLeft w:val="0"/>
          <w:marRight w:val="0"/>
          <w:marTop w:val="0"/>
          <w:marBottom w:val="0"/>
          <w:divBdr>
            <w:top w:val="none" w:sz="0" w:space="0" w:color="auto"/>
            <w:left w:val="none" w:sz="0" w:space="0" w:color="auto"/>
            <w:bottom w:val="none" w:sz="0" w:space="0" w:color="auto"/>
            <w:right w:val="none" w:sz="0" w:space="0" w:color="auto"/>
          </w:divBdr>
        </w:div>
      </w:divsChild>
    </w:div>
    <w:div w:id="390008130">
      <w:bodyDiv w:val="1"/>
      <w:marLeft w:val="0"/>
      <w:marRight w:val="0"/>
      <w:marTop w:val="0"/>
      <w:marBottom w:val="0"/>
      <w:divBdr>
        <w:top w:val="none" w:sz="0" w:space="0" w:color="auto"/>
        <w:left w:val="none" w:sz="0" w:space="0" w:color="auto"/>
        <w:bottom w:val="none" w:sz="0" w:space="0" w:color="auto"/>
        <w:right w:val="none" w:sz="0" w:space="0" w:color="auto"/>
      </w:divBdr>
    </w:div>
    <w:div w:id="676661296">
      <w:bodyDiv w:val="1"/>
      <w:marLeft w:val="0"/>
      <w:marRight w:val="0"/>
      <w:marTop w:val="0"/>
      <w:marBottom w:val="0"/>
      <w:divBdr>
        <w:top w:val="none" w:sz="0" w:space="0" w:color="auto"/>
        <w:left w:val="none" w:sz="0" w:space="0" w:color="auto"/>
        <w:bottom w:val="none" w:sz="0" w:space="0" w:color="auto"/>
        <w:right w:val="none" w:sz="0" w:space="0" w:color="auto"/>
      </w:divBdr>
      <w:divsChild>
        <w:div w:id="1146387769">
          <w:marLeft w:val="0"/>
          <w:marRight w:val="0"/>
          <w:marTop w:val="0"/>
          <w:marBottom w:val="0"/>
          <w:divBdr>
            <w:top w:val="none" w:sz="0" w:space="0" w:color="auto"/>
            <w:left w:val="none" w:sz="0" w:space="0" w:color="auto"/>
            <w:bottom w:val="none" w:sz="0" w:space="0" w:color="auto"/>
            <w:right w:val="none" w:sz="0" w:space="0" w:color="auto"/>
          </w:divBdr>
          <w:divsChild>
            <w:div w:id="18776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353481">
      <w:bodyDiv w:val="1"/>
      <w:marLeft w:val="0"/>
      <w:marRight w:val="0"/>
      <w:marTop w:val="0"/>
      <w:marBottom w:val="0"/>
      <w:divBdr>
        <w:top w:val="none" w:sz="0" w:space="0" w:color="auto"/>
        <w:left w:val="none" w:sz="0" w:space="0" w:color="auto"/>
        <w:bottom w:val="none" w:sz="0" w:space="0" w:color="auto"/>
        <w:right w:val="none" w:sz="0" w:space="0" w:color="auto"/>
      </w:divBdr>
    </w:div>
    <w:div w:id="1138062680">
      <w:bodyDiv w:val="1"/>
      <w:marLeft w:val="0"/>
      <w:marRight w:val="0"/>
      <w:marTop w:val="0"/>
      <w:marBottom w:val="0"/>
      <w:divBdr>
        <w:top w:val="none" w:sz="0" w:space="0" w:color="auto"/>
        <w:left w:val="none" w:sz="0" w:space="0" w:color="auto"/>
        <w:bottom w:val="none" w:sz="0" w:space="0" w:color="auto"/>
        <w:right w:val="none" w:sz="0" w:space="0" w:color="auto"/>
      </w:divBdr>
    </w:div>
    <w:div w:id="1298687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BD8"/>
    <w:rsid w:val="00320B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0BD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0BD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72db0a1274e45eebd7336d3fc25a953" PartId="e017c269b0c94c5a8adc84bd94696ecd">
    <Part Type="punktas" Nr="1" Abbr="1 p." DocPartId="d7b0a23922694bf5ad2c4ada9a057d58" PartId="c64d8c3bfe424dac92c1512050b138b8">
      <Part Type="papunktis" Nr="1.1" Abbr="1.1 pp." DocPartId="f0c77ff841a54a11a6446e447e789944" PartId="511db23de80d4a5c8450b33a5369f36a"/>
      <Part Type="papunktis" Nr="1.2" Abbr="1.2 pp." DocPartId="3d3fb0ddf1d845b08352440af0753585" PartId="fa9772e7742240e184728d7cda5f0914"/>
      <Part Type="papunktis" Nr="1.3" Abbr="1.3 pp." DocPartId="1a2fd3549e3849e2b8cde72e2b46c942" PartId="c85cd8714f144e3482ee4005690491f4"/>
      <Part Type="papunktis" Nr="1.4" Abbr="1.4 pp." DocPartId="3e64f656d67045ee85e8dc7d3390d111" PartId="f305c79b550547cbbbb2651438ecda52"/>
      <Part Type="papunktis" Nr="1.5" Abbr="1.5 pp." DocPartId="c5b950ee31d9427ab7764ed5719d7f18" PartId="6614d87a3e69424bbeb140105c3cb6ef"/>
      <Part Type="papunktis" Nr="1.6" Abbr="1.6 pp." DocPartId="d2c401dc28be49a5992363488bb32905" PartId="425df315e13a4eb8be0b4ebf6e843393"/>
      <Part Type="papunktis" Nr="1.7" Abbr="1.7 pp." DocPartId="9ea84de54af5460884ee8517fb774dd1" PartId="3f75598797134bbc8afe9f5ab45ea89d"/>
      <Part Type="papunktis" Nr="1.8" Abbr="1.8 pp." DocPartId="dd72841858f44178bca66b898c8333e8" PartId="e8b0f4cf04ab4fb7ac9398704076f9b8"/>
      <Part Type="papunktis" Nr="1.9" Abbr="1.9 pp." DocPartId="08e016a81ff44b158b58e9a454939f94" PartId="5f4c3ae3c1ec4289b8bea8d1170828f4"/>
      <Part Type="papunktis" Nr="1.10" Abbr="1.10 pp." DocPartId="1761e183bbf544bf9ca9a568af96ee0f" PartId="9c56819c673a4d5486f691574bd8cf87"/>
      <Part Type="papunktis" Nr="1.11" Abbr="1.11 pp." DocPartId="8dbcd028852742d0b0df9cdc4b4460ff" PartId="b17f24d45a7a42ebaa38d47ae631a497"/>
      <Part Type="papunktis" Nr="1.12" Abbr="1.12 pp." DocPartId="3b0ef6fe672f49e5b3c3b9689e0857cf" PartId="1a359a06b5be41e8a3c460aa59523af8"/>
      <Part Type="papunktis" Nr="1.13" Abbr="1.13 pp." DocPartId="ed3a66627891485690d6f2da49d06725" PartId="4dfbf0847f254ea1ae48e34db8e5ebd5"/>
      <Part Type="papunktis" Nr="1.14" Abbr="1.14 pp." DocPartId="f3836872732f40aa9860104572dc12ba" PartId="06e33dd76b5d4853a85e3b575695fb50"/>
      <Part Type="papunktis" Nr="1.15" Abbr="1.15 pp." DocPartId="c88eb17f41dc4c9784d8a38278102d5e" PartId="b6510ef328b841b9afac679322563152"/>
      <Part Type="papunktis" Nr="1.16" Abbr="1.16 pp." DocPartId="f3de96aaa6844bd09db1a2d29bdf1a10" PartId="8dd453e9e61942139909c8916d2609e8"/>
      <Part Type="papunktis" Nr="1.17" Abbr="1.17 pp." DocPartId="1871cdb4a112496485e4cf8b8a6cc32c" PartId="afdfb04e10ca4a58bbd748b4671bbf40"/>
      <Part Type="papunktis" Nr="1.18" Abbr="1.18 pp." DocPartId="c11eb3167119477ca81eecf0e3c4a7d8" PartId="e2c02011facb40bb8f8e6a330d52e473"/>
    </Part>
    <Part Type="punktas" Nr="2" Abbr="2 p." DocPartId="11f0c776bb634f3ab987378b5487a1f2" PartId="f7936a61038945239c12d8764f7f9ace"/>
    <Part Type="signatura" DocPartId="adb14835e26146faad8f3a49c9ee3549" PartId="e54108c736074b36b95d6927fe734adb"/>
  </Part>
</Parts>
</file>

<file path=customXml/itemProps1.xml><?xml version="1.0" encoding="utf-8"?>
<ds:datastoreItem xmlns:ds="http://schemas.openxmlformats.org/officeDocument/2006/customXml" ds:itemID="{EA4A1E34-67AF-44AD-AA0E-3CF2152C0A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8541</Words>
  <Characters>4869</Characters>
  <Application>Microsoft Office Word</Application>
  <DocSecurity>0</DocSecurity>
  <Lines>40</Lines>
  <Paragraphs>26</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13384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a.balsyte</dc:creator>
  <cp:lastModifiedBy>TAMALIŪNIENĖ Vilija</cp:lastModifiedBy>
  <cp:revision>3</cp:revision>
  <cp:lastPrinted>2018-05-29T11:16:00Z</cp:lastPrinted>
  <dcterms:created xsi:type="dcterms:W3CDTF">2018-06-04T11:24:00Z</dcterms:created>
  <dcterms:modified xsi:type="dcterms:W3CDTF">2018-06-04T12:35:00Z</dcterms:modified>
</cp:coreProperties>
</file>