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d0ec94fe5c4413c80617f803462df08"/>
        <w:id w:val="-2141104104"/>
        <w:lock w:val="sdtLocked"/>
      </w:sdtPr>
      <w:sdtEndPr/>
      <w:sdtContent>
        <w:p w14:paraId="26CF3546" w14:textId="5CF8F6F6" w:rsidR="00917A89" w:rsidRDefault="0048629D">
          <w:pPr>
            <w:jc w:val="center"/>
            <w:rPr>
              <w:szCs w:val="22"/>
            </w:rPr>
          </w:pPr>
          <w:r>
            <w:rPr>
              <w:szCs w:val="22"/>
            </w:rPr>
            <w:object w:dxaOrig="705" w:dyaOrig="840" w14:anchorId="2089AE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8" o:title=""/>
              </v:shape>
              <o:OLEObject Type="Embed" ProgID="CorelDraw.Graphic.8" ShapeID="_x0000_i1025" DrawAspect="Content" ObjectID="_1824902177" r:id="rId9"/>
            </w:object>
          </w:r>
        </w:p>
        <w:p w14:paraId="55956126" w14:textId="77777777" w:rsidR="00917A89" w:rsidRDefault="00917A89">
          <w:pPr>
            <w:jc w:val="center"/>
            <w:rPr>
              <w:szCs w:val="24"/>
            </w:rPr>
          </w:pPr>
        </w:p>
        <w:p w14:paraId="763B82D6" w14:textId="77777777" w:rsidR="00917A89" w:rsidRDefault="0048629D">
          <w:pPr>
            <w:jc w:val="center"/>
            <w:rPr>
              <w:b/>
              <w:bCs/>
              <w:szCs w:val="24"/>
            </w:rPr>
          </w:pPr>
          <w:r>
            <w:rPr>
              <w:b/>
              <w:bCs/>
              <w:szCs w:val="24"/>
            </w:rPr>
            <w:t>RADVILIŠKIO RAJONO SAVIVALDYBĖS TARYBA</w:t>
          </w:r>
        </w:p>
        <w:p w14:paraId="641745B9" w14:textId="77777777" w:rsidR="00917A89" w:rsidRDefault="00917A89">
          <w:pPr>
            <w:jc w:val="center"/>
            <w:rPr>
              <w:b/>
              <w:bCs/>
              <w:szCs w:val="24"/>
            </w:rPr>
          </w:pPr>
        </w:p>
        <w:p w14:paraId="6BDABF51" w14:textId="77777777" w:rsidR="00917A89" w:rsidRDefault="0048629D">
          <w:pPr>
            <w:jc w:val="center"/>
            <w:rPr>
              <w:b/>
              <w:bCs/>
              <w:szCs w:val="24"/>
            </w:rPr>
          </w:pPr>
          <w:r>
            <w:rPr>
              <w:b/>
              <w:bCs/>
              <w:szCs w:val="24"/>
            </w:rPr>
            <w:t>SPRENDIMAS</w:t>
          </w:r>
        </w:p>
        <w:p w14:paraId="2B03070E" w14:textId="501CAF11" w:rsidR="00917A89" w:rsidRDefault="0048629D">
          <w:pPr>
            <w:jc w:val="center"/>
            <w:rPr>
              <w:b/>
              <w:bCs/>
              <w:szCs w:val="24"/>
            </w:rPr>
          </w:pPr>
          <w:r>
            <w:rPr>
              <w:b/>
              <w:bCs/>
              <w:szCs w:val="24"/>
            </w:rPr>
            <w:t>DĖL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 PAKEITIMO</w:t>
          </w:r>
        </w:p>
        <w:p w14:paraId="5CAEC6A5" w14:textId="77777777" w:rsidR="00917A89" w:rsidRDefault="00917A89">
          <w:pPr>
            <w:jc w:val="center"/>
            <w:rPr>
              <w:szCs w:val="24"/>
            </w:rPr>
          </w:pPr>
        </w:p>
        <w:p w14:paraId="38079962" w14:textId="5E1FE696" w:rsidR="00917A89" w:rsidRDefault="0048629D">
          <w:pPr>
            <w:tabs>
              <w:tab w:val="left" w:pos="5070"/>
              <w:tab w:val="left" w:pos="5366"/>
              <w:tab w:val="left" w:pos="6771"/>
              <w:tab w:val="left" w:pos="7363"/>
            </w:tabs>
            <w:jc w:val="center"/>
            <w:rPr>
              <w:szCs w:val="24"/>
            </w:rPr>
          </w:pPr>
          <w:r>
            <w:rPr>
              <w:szCs w:val="24"/>
            </w:rPr>
            <w:t>2025 m. rugsėjo 25 d. Nr. T-768</w:t>
          </w:r>
        </w:p>
        <w:p w14:paraId="16941E98" w14:textId="77777777" w:rsidR="00917A89" w:rsidRDefault="0048629D">
          <w:pPr>
            <w:tabs>
              <w:tab w:val="left" w:pos="5070"/>
              <w:tab w:val="left" w:pos="5366"/>
              <w:tab w:val="left" w:pos="6771"/>
              <w:tab w:val="left" w:pos="7363"/>
            </w:tabs>
            <w:jc w:val="center"/>
            <w:rPr>
              <w:szCs w:val="24"/>
            </w:rPr>
          </w:pPr>
          <w:r>
            <w:rPr>
              <w:szCs w:val="24"/>
            </w:rPr>
            <w:t>Radviliškis</w:t>
          </w:r>
        </w:p>
        <w:p w14:paraId="4B666677" w14:textId="77777777" w:rsidR="00917A89" w:rsidRDefault="00917A89">
          <w:pPr>
            <w:jc w:val="center"/>
            <w:rPr>
              <w:szCs w:val="24"/>
            </w:rPr>
          </w:pPr>
        </w:p>
        <w:sdt>
          <w:sdtPr>
            <w:alias w:val="preambule"/>
            <w:tag w:val="part_44b853cd286e407c8d492a4c78a599c2"/>
            <w:id w:val="-506678558"/>
            <w:lock w:val="sdtLocked"/>
          </w:sdtPr>
          <w:sdtEndPr/>
          <w:sdtContent>
            <w:p w14:paraId="3275B461" w14:textId="6AD68A04" w:rsidR="00917A89" w:rsidRDefault="0048629D">
              <w:pPr>
                <w:tabs>
                  <w:tab w:val="left" w:pos="912"/>
                </w:tabs>
                <w:ind w:firstLine="709"/>
                <w:jc w:val="both"/>
                <w:rPr>
                  <w:szCs w:val="24"/>
                </w:rPr>
              </w:pPr>
              <w:r>
                <w:rPr>
                  <w:szCs w:val="24"/>
                </w:rPr>
                <w:t xml:space="preserve">Radviliškio rajono savivaldybės taryba </w:t>
              </w:r>
              <w:r>
                <w:rPr>
                  <w:spacing w:val="60"/>
                  <w:szCs w:val="24"/>
                </w:rPr>
                <w:t>nusprendži</w:t>
              </w:r>
              <w:r>
                <w:rPr>
                  <w:szCs w:val="24"/>
                </w:rPr>
                <w:t>a:</w:t>
              </w:r>
            </w:p>
          </w:sdtContent>
        </w:sdt>
        <w:sdt>
          <w:sdtPr>
            <w:alias w:val="1 p."/>
            <w:tag w:val="part_b9cc73a551784abdbf18b19b2f72e7ca"/>
            <w:id w:val="1212159104"/>
            <w:lock w:val="sdtLocked"/>
          </w:sdtPr>
          <w:sdtEndPr/>
          <w:sdtContent>
            <w:p w14:paraId="139D49F7" w14:textId="760643C2" w:rsidR="00917A89" w:rsidRDefault="00AA6251">
              <w:pPr>
                <w:tabs>
                  <w:tab w:val="left" w:pos="993"/>
                </w:tabs>
                <w:ind w:firstLine="709"/>
                <w:jc w:val="both"/>
                <w:rPr>
                  <w:szCs w:val="24"/>
                </w:rPr>
              </w:pPr>
              <w:sdt>
                <w:sdtPr>
                  <w:alias w:val="Numeris"/>
                  <w:tag w:val="nr_b9cc73a551784abdbf18b19b2f72e7ca"/>
                  <w:id w:val="-493570171"/>
                  <w:lock w:val="sdtLocked"/>
                </w:sdtPr>
                <w:sdtEndPr/>
                <w:sdtContent>
                  <w:r w:rsidR="0048629D">
                    <w:rPr>
                      <w:szCs w:val="24"/>
                    </w:rPr>
                    <w:t>1</w:t>
                  </w:r>
                </w:sdtContent>
              </w:sdt>
              <w:r w:rsidR="0048629D">
                <w:rPr>
                  <w:szCs w:val="24"/>
                </w:rPr>
                <w:t>.</w:t>
              </w:r>
              <w:r w:rsidR="0048629D">
                <w:rPr>
                  <w:szCs w:val="24"/>
                </w:rPr>
                <w:tab/>
                <w:t>Pakeisti Radviliškio rajono savivaldybės tarybos 2024 m. vasario 1 d. sprendimo Nr. T-258 „Dėl sporto projektų finansavimo iš Radviliškio rajono savivaldybės biudžeto lėšų tvarkos aprašo patvirtinimo“ preambulę ir ją išdėstyti taip:</w:t>
              </w:r>
            </w:p>
            <w:sdt>
              <w:sdtPr>
                <w:alias w:val="citata"/>
                <w:tag w:val="part_7b9c2abf3bd547be967f0491f016e7ea"/>
                <w:id w:val="-1238632396"/>
                <w:lock w:val="sdtLocked"/>
              </w:sdtPr>
              <w:sdtEndPr/>
              <w:sdtContent>
                <w:sdt>
                  <w:sdtPr>
                    <w:alias w:val="preambule"/>
                    <w:tag w:val="part_d1ca2d75a57f4581a71f9ea75189bb56"/>
                    <w:id w:val="-871681588"/>
                    <w:lock w:val="sdtLocked"/>
                  </w:sdtPr>
                  <w:sdtEndPr/>
                  <w:sdtContent>
                    <w:p w14:paraId="68AE5952" w14:textId="78F43D13" w:rsidR="00917A89" w:rsidRDefault="0048629D">
                      <w:pPr>
                        <w:ind w:firstLine="709"/>
                        <w:jc w:val="both"/>
                        <w:rPr>
                          <w:szCs w:val="24"/>
                        </w:rPr>
                      </w:pPr>
                      <w:r>
                        <w:rPr>
                          <w:szCs w:val="24"/>
                        </w:rPr>
                        <w:t xml:space="preserve">„Vadovaudamasi Lietuvos Respublikos vietos savivaldos įstatymo 6 straipsnio 29 punktu, 15 straipsnio 4 dalimi, Lietuvos Respublikos sporto įstatymo 10 straipsnio 1 dalies 2 ir 3 punktais, Lietuvos Respublikos švietimo, mokslo ir sporto ministro 2024 gruodžio 30 d. įsakymu Nr. V-1459 „Dėl nacionalinių </w:t>
                      </w:r>
                      <w:proofErr w:type="spellStart"/>
                      <w:r>
                        <w:rPr>
                          <w:szCs w:val="24"/>
                        </w:rPr>
                        <w:t>antidopingo</w:t>
                      </w:r>
                      <w:proofErr w:type="spellEnd"/>
                      <w:r>
                        <w:rPr>
                          <w:szCs w:val="24"/>
                        </w:rPr>
                        <w:t xml:space="preserve"> taisyklių nustatymo“ ir </w:t>
                      </w:r>
                      <w:r>
                        <w:rPr>
                          <w:color w:val="000000"/>
                          <w:szCs w:val="24"/>
                          <w:lang w:eastAsia="lt-LT"/>
                        </w:rPr>
                        <w:t>Lietuvos Respublikos vaiko teisių apsaugos pagrindų</w:t>
                      </w:r>
                      <w:r>
                        <w:rPr>
                          <w:color w:val="000000"/>
                        </w:rPr>
                        <w:t xml:space="preserve"> </w:t>
                      </w:r>
                      <w:r>
                        <w:rPr>
                          <w:color w:val="000000"/>
                          <w:szCs w:val="24"/>
                          <w:lang w:eastAsia="lt-LT"/>
                        </w:rPr>
                        <w:t>įstatymo</w:t>
                      </w:r>
                      <w:r>
                        <w:rPr>
                          <w:color w:val="000000"/>
                        </w:rPr>
                        <w:t xml:space="preserve"> </w:t>
                      </w:r>
                      <w:r>
                        <w:rPr>
                          <w:color w:val="000000"/>
                          <w:szCs w:val="24"/>
                          <w:lang w:eastAsia="lt-LT"/>
                        </w:rPr>
                        <w:t>30 straipsnio 6 dalimi</w:t>
                      </w:r>
                      <w:r>
                        <w:rPr>
                          <w:szCs w:val="24"/>
                        </w:rPr>
                        <w:t xml:space="preserve">, Radviliškio rajono savivaldybės taryba </w:t>
                      </w:r>
                      <w:r>
                        <w:rPr>
                          <w:spacing w:val="50"/>
                          <w:szCs w:val="24"/>
                        </w:rPr>
                        <w:t>nusprendži</w:t>
                      </w:r>
                      <w:r>
                        <w:rPr>
                          <w:szCs w:val="24"/>
                        </w:rPr>
                        <w:t>a</w:t>
                      </w:r>
                      <w:r>
                        <w:rPr>
                          <w:spacing w:val="50"/>
                          <w:szCs w:val="24"/>
                        </w:rPr>
                        <w:t>:“.</w:t>
                      </w:r>
                    </w:p>
                  </w:sdtContent>
                </w:sdt>
              </w:sdtContent>
            </w:sdt>
          </w:sdtContent>
        </w:sdt>
        <w:sdt>
          <w:sdtPr>
            <w:alias w:val="2 p."/>
            <w:tag w:val="part_8b3f9f85adfb44128735365e05759c3b"/>
            <w:id w:val="495840166"/>
            <w:lock w:val="sdtLocked"/>
          </w:sdtPr>
          <w:sdtEndPr/>
          <w:sdtContent>
            <w:p w14:paraId="39527127" w14:textId="3A9F8CFC" w:rsidR="00917A89" w:rsidRDefault="00AA6251">
              <w:pPr>
                <w:tabs>
                  <w:tab w:val="left" w:pos="993"/>
                  <w:tab w:val="left" w:pos="1134"/>
                </w:tabs>
                <w:ind w:firstLine="709"/>
                <w:jc w:val="both"/>
                <w:rPr>
                  <w:szCs w:val="24"/>
                </w:rPr>
              </w:pPr>
              <w:sdt>
                <w:sdtPr>
                  <w:alias w:val="Numeris"/>
                  <w:tag w:val="nr_8b3f9f85adfb44128735365e05759c3b"/>
                  <w:id w:val="-994189760"/>
                  <w:lock w:val="sdtLocked"/>
                </w:sdtPr>
                <w:sdtEndPr/>
                <w:sdtContent>
                  <w:r w:rsidR="0048629D">
                    <w:rPr>
                      <w:szCs w:val="24"/>
                    </w:rPr>
                    <w:t>2</w:t>
                  </w:r>
                </w:sdtContent>
              </w:sdt>
              <w:r w:rsidR="0048629D">
                <w:rPr>
                  <w:szCs w:val="24"/>
                </w:rPr>
                <w:t>.</w:t>
              </w:r>
              <w:r w:rsidR="0048629D">
                <w:rPr>
                  <w:szCs w:val="24"/>
                </w:rPr>
                <w:tab/>
                <w:t>Pakeisti Sporto projektų finansavimo iš Radviliškio rajono savivaldybės biudžeto lėšų tvarkos aprašo, patvirtinto Radviliškio rajono savivaldybės tarybos 2024 m. vasario 1 d. sprendimu Nr. T–258 „Dėl sporto projektų finansavimo iš Radviliškio rajono savivaldybės biudžeto lėšų tvarkos aprašo patvirtinimo“:</w:t>
              </w:r>
            </w:p>
            <w:sdt>
              <w:sdtPr>
                <w:alias w:val="2.1 pp."/>
                <w:tag w:val="part_c92e7ff3b41043d79f232014e437c69f"/>
                <w:id w:val="-2031180125"/>
                <w:lock w:val="sdtLocked"/>
              </w:sdtPr>
              <w:sdtEndPr/>
              <w:sdtContent>
                <w:p w14:paraId="40E11DEC" w14:textId="102DF30B" w:rsidR="00917A89" w:rsidRDefault="00AA6251">
                  <w:pPr>
                    <w:ind w:left="1069" w:hanging="360"/>
                    <w:jc w:val="both"/>
                    <w:rPr>
                      <w:szCs w:val="24"/>
                    </w:rPr>
                  </w:pPr>
                  <w:sdt>
                    <w:sdtPr>
                      <w:alias w:val="Numeris"/>
                      <w:tag w:val="nr_c92e7ff3b41043d79f232014e437c69f"/>
                      <w:id w:val="-1314099568"/>
                      <w:lock w:val="sdtLocked"/>
                    </w:sdtPr>
                    <w:sdtEndPr/>
                    <w:sdtContent>
                      <w:r w:rsidR="0048629D">
                        <w:rPr>
                          <w:szCs w:val="24"/>
                        </w:rPr>
                        <w:t>2.1</w:t>
                      </w:r>
                    </w:sdtContent>
                  </w:sdt>
                  <w:r w:rsidR="0048629D">
                    <w:rPr>
                      <w:szCs w:val="24"/>
                    </w:rPr>
                    <w:t>.</w:t>
                  </w:r>
                  <w:r w:rsidR="0048629D">
                    <w:rPr>
                      <w:szCs w:val="24"/>
                    </w:rPr>
                    <w:tab/>
                    <w:t xml:space="preserve"> Pakeisti 11 punktą ir jį išdėstyti taip:</w:t>
                  </w:r>
                </w:p>
                <w:sdt>
                  <w:sdtPr>
                    <w:alias w:val="citata"/>
                    <w:tag w:val="part_13fe3c11b7c240cdb779eea49e9600cb"/>
                    <w:id w:val="1947578036"/>
                    <w:lock w:val="sdtLocked"/>
                  </w:sdtPr>
                  <w:sdtEndPr/>
                  <w:sdtContent>
                    <w:sdt>
                      <w:sdtPr>
                        <w:alias w:val="11 p."/>
                        <w:tag w:val="part_3d668254ba09450e8e0a695e09f4176f"/>
                        <w:id w:val="1540398363"/>
                        <w:lock w:val="sdtLocked"/>
                      </w:sdtPr>
                      <w:sdtEndPr/>
                      <w:sdtContent>
                        <w:p w14:paraId="6CA826D1" w14:textId="38B48023" w:rsidR="00917A89" w:rsidRDefault="0048629D">
                          <w:pPr>
                            <w:ind w:firstLine="709"/>
                            <w:jc w:val="both"/>
                            <w:rPr>
                              <w:rFonts w:eastAsia="Calibri"/>
                            </w:rPr>
                          </w:pPr>
                          <w:r>
                            <w:rPr>
                              <w:szCs w:val="24"/>
                            </w:rPr>
                            <w:t>„</w:t>
                          </w:r>
                          <w:sdt>
                            <w:sdtPr>
                              <w:alias w:val="Numeris"/>
                              <w:tag w:val="nr_3d668254ba09450e8e0a695e09f4176f"/>
                              <w:id w:val="-563027384"/>
                              <w:lock w:val="sdtLocked"/>
                            </w:sdtPr>
                            <w:sdtEndPr/>
                            <w:sdtContent>
                              <w:r>
                                <w:rPr>
                                  <w:szCs w:val="24"/>
                                </w:rPr>
                                <w:t>11</w:t>
                              </w:r>
                            </w:sdtContent>
                          </w:sdt>
                          <w:r>
                            <w:rPr>
                              <w:szCs w:val="24"/>
                            </w:rPr>
                            <w:t>.</w:t>
                          </w:r>
                          <w:r>
                            <w:rPr>
                              <w:szCs w:val="24"/>
                            </w:rPr>
                            <w:tab/>
                          </w:r>
                          <w:r>
                            <w:rPr>
                              <w:rFonts w:eastAsia="Calibri"/>
                            </w:rPr>
                            <w:t xml:space="preserve">Kvietimas skelbiamas </w:t>
                          </w:r>
                          <w:r>
                            <w:rPr>
                              <w:szCs w:val="24"/>
                            </w:rPr>
                            <w:t>kasmet nuo spalio 1 d. iki spalio 31 d. imtinai</w:t>
                          </w:r>
                          <w:r>
                            <w:rPr>
                              <w:rFonts w:eastAsia="Calibri"/>
                            </w:rPr>
                            <w:t>.“</w:t>
                          </w:r>
                        </w:p>
                      </w:sdtContent>
                    </w:sdt>
                  </w:sdtContent>
                </w:sdt>
              </w:sdtContent>
            </w:sdt>
            <w:sdt>
              <w:sdtPr>
                <w:alias w:val="2.2 pp."/>
                <w:tag w:val="part_7f17cfb981e54139a0cc02b938803f77"/>
                <w:id w:val="-1059622764"/>
                <w:lock w:val="sdtLocked"/>
              </w:sdtPr>
              <w:sdtEndPr/>
              <w:sdtContent>
                <w:p w14:paraId="6895BC36" w14:textId="28D7CEDD" w:rsidR="00917A89" w:rsidRDefault="00AA6251">
                  <w:pPr>
                    <w:ind w:left="1069" w:hanging="360"/>
                    <w:jc w:val="both"/>
                    <w:rPr>
                      <w:szCs w:val="24"/>
                    </w:rPr>
                  </w:pPr>
                  <w:sdt>
                    <w:sdtPr>
                      <w:alias w:val="Numeris"/>
                      <w:tag w:val="nr_7f17cfb981e54139a0cc02b938803f77"/>
                      <w:id w:val="315238506"/>
                      <w:lock w:val="sdtLocked"/>
                    </w:sdtPr>
                    <w:sdtEndPr/>
                    <w:sdtContent>
                      <w:r w:rsidR="0048629D">
                        <w:rPr>
                          <w:szCs w:val="24"/>
                        </w:rPr>
                        <w:t>2.2</w:t>
                      </w:r>
                    </w:sdtContent>
                  </w:sdt>
                  <w:r w:rsidR="0048629D">
                    <w:rPr>
                      <w:szCs w:val="24"/>
                    </w:rPr>
                    <w:t>.</w:t>
                  </w:r>
                  <w:r w:rsidR="0048629D">
                    <w:rPr>
                      <w:szCs w:val="24"/>
                    </w:rPr>
                    <w:tab/>
                    <w:t xml:space="preserve"> Pakeisti 27 punktą ir jį išdėstyti taip:</w:t>
                  </w:r>
                </w:p>
                <w:sdt>
                  <w:sdtPr>
                    <w:alias w:val="citata"/>
                    <w:tag w:val="part_943a2f46a6724ff5bc8b99712d4efe73"/>
                    <w:id w:val="-1754115847"/>
                    <w:lock w:val="sdtLocked"/>
                  </w:sdtPr>
                  <w:sdtEndPr/>
                  <w:sdtContent>
                    <w:sdt>
                      <w:sdtPr>
                        <w:alias w:val="27 p."/>
                        <w:tag w:val="part_24af0e4fa6d84e5eaf32e500f0dd6ac1"/>
                        <w:id w:val="-385263207"/>
                        <w:lock w:val="sdtLocked"/>
                      </w:sdtPr>
                      <w:sdtEndPr/>
                      <w:sdtContent>
                        <w:p w14:paraId="01DFC67B" w14:textId="35787D61" w:rsidR="00917A89" w:rsidRDefault="0048629D">
                          <w:pPr>
                            <w:ind w:firstLine="709"/>
                            <w:jc w:val="both"/>
                            <w:rPr>
                              <w:szCs w:val="24"/>
                            </w:rPr>
                          </w:pPr>
                          <w:r>
                            <w:rPr>
                              <w:szCs w:val="24"/>
                            </w:rPr>
                            <w:t>„</w:t>
                          </w:r>
                          <w:sdt>
                            <w:sdtPr>
                              <w:alias w:val="Numeris"/>
                              <w:tag w:val="nr_24af0e4fa6d84e5eaf32e500f0dd6ac1"/>
                              <w:id w:val="-1374923255"/>
                              <w:lock w:val="sdtLocked"/>
                            </w:sdtPr>
                            <w:sdtEndPr/>
                            <w:sdtContent>
                              <w:r>
                                <w:rPr>
                                  <w:szCs w:val="24"/>
                                </w:rPr>
                                <w:t>27</w:t>
                              </w:r>
                            </w:sdtContent>
                          </w:sdt>
                          <w:r>
                            <w:rPr>
                              <w:szCs w:val="24"/>
                            </w:rPr>
                            <w:t>.</w:t>
                          </w:r>
                          <w:r>
                            <w:rPr>
                              <w:szCs w:val="24"/>
                            </w:rPr>
                            <w:tab/>
                            <w:t>Jei skirta suma yra mažesnė nei pareiškėjas prašė paraiškoje, pareiškėjas turi teisę keisti veiklos apimtis, bet neturi teisės keisti paraiškoje aprašytos veiklos turinio ir tikslų. Pareiškėjas Savivaldybės administracijai pateikia patikslintą projekto sąmatą.“</w:t>
                          </w:r>
                        </w:p>
                      </w:sdtContent>
                    </w:sdt>
                  </w:sdtContent>
                </w:sdt>
              </w:sdtContent>
            </w:sdt>
            <w:sdt>
              <w:sdtPr>
                <w:alias w:val="2.3 pp."/>
                <w:tag w:val="part_cf479f9357a74cd3a7eaaee93625ce14"/>
                <w:id w:val="1336811251"/>
                <w:lock w:val="sdtLocked"/>
              </w:sdtPr>
              <w:sdtEndPr/>
              <w:sdtContent>
                <w:p w14:paraId="014E1513" w14:textId="5121DEB3" w:rsidR="00917A89" w:rsidRDefault="00AA6251">
                  <w:pPr>
                    <w:ind w:left="1069" w:hanging="360"/>
                    <w:jc w:val="both"/>
                    <w:rPr>
                      <w:szCs w:val="24"/>
                    </w:rPr>
                  </w:pPr>
                  <w:sdt>
                    <w:sdtPr>
                      <w:alias w:val="Numeris"/>
                      <w:tag w:val="nr_cf479f9357a74cd3a7eaaee93625ce14"/>
                      <w:id w:val="697815918"/>
                      <w:lock w:val="sdtLocked"/>
                    </w:sdtPr>
                    <w:sdtEndPr/>
                    <w:sdtContent>
                      <w:r w:rsidR="0048629D">
                        <w:rPr>
                          <w:szCs w:val="24"/>
                        </w:rPr>
                        <w:t>2.3</w:t>
                      </w:r>
                    </w:sdtContent>
                  </w:sdt>
                  <w:r w:rsidR="0048629D">
                    <w:rPr>
                      <w:szCs w:val="24"/>
                    </w:rPr>
                    <w:t>.</w:t>
                  </w:r>
                  <w:r w:rsidR="0048629D">
                    <w:rPr>
                      <w:szCs w:val="24"/>
                    </w:rPr>
                    <w:tab/>
                    <w:t xml:space="preserve"> Pakeisti 35.1 papunktį ir jį išdėstyti taip:</w:t>
                  </w:r>
                </w:p>
                <w:sdt>
                  <w:sdtPr>
                    <w:alias w:val="citata"/>
                    <w:tag w:val="part_d5ef8a1804b74e4fb94b612608f1347a"/>
                    <w:id w:val="1550733318"/>
                    <w:lock w:val="sdtLocked"/>
                  </w:sdtPr>
                  <w:sdtEndPr/>
                  <w:sdtContent>
                    <w:sdt>
                      <w:sdtPr>
                        <w:alias w:val="35.1 pp."/>
                        <w:tag w:val="part_a1bf857f5a2c45c898b7850975345a1b"/>
                        <w:id w:val="-2044972271"/>
                        <w:lock w:val="sdtLocked"/>
                      </w:sdtPr>
                      <w:sdtEndPr/>
                      <w:sdtContent>
                        <w:p w14:paraId="13FBB048" w14:textId="47291215" w:rsidR="00917A89" w:rsidRDefault="0048629D">
                          <w:pPr>
                            <w:tabs>
                              <w:tab w:val="left" w:pos="1418"/>
                              <w:tab w:val="left" w:pos="2268"/>
                            </w:tabs>
                            <w:ind w:firstLine="709"/>
                            <w:jc w:val="both"/>
                            <w:rPr>
                              <w:szCs w:val="24"/>
                            </w:rPr>
                          </w:pPr>
                          <w:r>
                            <w:rPr>
                              <w:szCs w:val="24"/>
                            </w:rPr>
                            <w:t>„</w:t>
                          </w:r>
                          <w:sdt>
                            <w:sdtPr>
                              <w:alias w:val="Numeris"/>
                              <w:tag w:val="nr_a1bf857f5a2c45c898b7850975345a1b"/>
                              <w:id w:val="2079632242"/>
                              <w:lock w:val="sdtLocked"/>
                            </w:sdtPr>
                            <w:sdtEndPr/>
                            <w:sdtContent>
                              <w:r>
                                <w:rPr>
                                  <w:szCs w:val="24"/>
                                </w:rPr>
                                <w:t>35.1</w:t>
                              </w:r>
                            </w:sdtContent>
                          </w:sdt>
                          <w:r>
                            <w:rPr>
                              <w:szCs w:val="24"/>
                            </w:rPr>
                            <w:t>.</w:t>
                          </w:r>
                          <w:r>
                            <w:rPr>
                              <w:szCs w:val="24"/>
                            </w:rPr>
                            <w:tab/>
                            <w:t>už ketvirtį – ataskaitos pateikiamos kas ketvirtį, bet ne vėliau kaip iki kito ketvirčio pirmojo mėnesio 10 dienos;“</w:t>
                          </w:r>
                        </w:p>
                      </w:sdtContent>
                    </w:sdt>
                  </w:sdtContent>
                </w:sdt>
              </w:sdtContent>
            </w:sdt>
            <w:sdt>
              <w:sdtPr>
                <w:alias w:val="2.4 pp."/>
                <w:tag w:val="part_5761f99fa159479f867689a213783a64"/>
                <w:id w:val="-571971879"/>
                <w:lock w:val="sdtLocked"/>
              </w:sdtPr>
              <w:sdtEndPr/>
              <w:sdtContent>
                <w:p w14:paraId="48532A47" w14:textId="323F3368" w:rsidR="00917A89" w:rsidRDefault="00AA6251">
                  <w:pPr>
                    <w:ind w:left="1069" w:hanging="360"/>
                    <w:jc w:val="both"/>
                    <w:rPr>
                      <w:szCs w:val="24"/>
                    </w:rPr>
                  </w:pPr>
                  <w:sdt>
                    <w:sdtPr>
                      <w:alias w:val="Numeris"/>
                      <w:tag w:val="nr_5761f99fa159479f867689a213783a64"/>
                      <w:id w:val="-1591386124"/>
                      <w:lock w:val="sdtLocked"/>
                    </w:sdtPr>
                    <w:sdtEndPr/>
                    <w:sdtContent>
                      <w:r w:rsidR="0048629D">
                        <w:rPr>
                          <w:szCs w:val="24"/>
                        </w:rPr>
                        <w:t>2.4</w:t>
                      </w:r>
                    </w:sdtContent>
                  </w:sdt>
                  <w:r w:rsidR="0048629D">
                    <w:rPr>
                      <w:szCs w:val="24"/>
                    </w:rPr>
                    <w:t>.</w:t>
                  </w:r>
                  <w:r w:rsidR="0048629D">
                    <w:rPr>
                      <w:szCs w:val="24"/>
                    </w:rPr>
                    <w:tab/>
                    <w:t xml:space="preserve"> Pakeisti 37 punktą ir jį išdėstyti taip:</w:t>
                  </w:r>
                </w:p>
                <w:sdt>
                  <w:sdtPr>
                    <w:alias w:val="citata"/>
                    <w:tag w:val="part_e45dcaef128648c99f97199f6b382fc8"/>
                    <w:id w:val="-2015213185"/>
                    <w:lock w:val="sdtLocked"/>
                  </w:sdtPr>
                  <w:sdtEndPr/>
                  <w:sdtContent>
                    <w:sdt>
                      <w:sdtPr>
                        <w:alias w:val="37 p."/>
                        <w:tag w:val="part_f57c8dd09b864f6aa98e3919d58eb615"/>
                        <w:id w:val="-1129938072"/>
                        <w:lock w:val="sdtLocked"/>
                      </w:sdtPr>
                      <w:sdtEndPr/>
                      <w:sdtContent>
                        <w:p w14:paraId="325FF2B6" w14:textId="1B853637" w:rsidR="00917A89" w:rsidRDefault="0048629D">
                          <w:pPr>
                            <w:ind w:firstLine="709"/>
                            <w:jc w:val="both"/>
                            <w:rPr>
                              <w:szCs w:val="24"/>
                            </w:rPr>
                          </w:pPr>
                          <w:r>
                            <w:rPr>
                              <w:szCs w:val="24"/>
                            </w:rPr>
                            <w:t>„</w:t>
                          </w:r>
                          <w:sdt>
                            <w:sdtPr>
                              <w:alias w:val="Numeris"/>
                              <w:tag w:val="nr_f57c8dd09b864f6aa98e3919d58eb615"/>
                              <w:id w:val="1689338685"/>
                              <w:lock w:val="sdtLocked"/>
                            </w:sdtPr>
                            <w:sdtEndPr/>
                            <w:sdtContent>
                              <w:r>
                                <w:rPr>
                                  <w:szCs w:val="24"/>
                                </w:rPr>
                                <w:t>37</w:t>
                              </w:r>
                            </w:sdtContent>
                          </w:sdt>
                          <w:r>
                            <w:rPr>
                              <w:szCs w:val="24"/>
                            </w:rPr>
                            <w:t>.</w:t>
                          </w:r>
                          <w:r>
                            <w:rPr>
                              <w:szCs w:val="24"/>
                            </w:rPr>
                            <w:tab/>
                            <w:t>Pareiškėjas nepanaudojęs visų sporto projektui įgyvendinti skirtų lėšų, privalo jas grąžinti į Savivaldybės biudžeto sąskaitą, kuri nurodyta Sutartyje, iki einamųjų metų gruodžio 20 dienos.“</w:t>
                          </w:r>
                        </w:p>
                      </w:sdtContent>
                    </w:sdt>
                  </w:sdtContent>
                </w:sdt>
              </w:sdtContent>
            </w:sdt>
            <w:sdt>
              <w:sdtPr>
                <w:alias w:val="2.5 pp."/>
                <w:tag w:val="part_c3b5d044ed1543329d61ac59483cdada"/>
                <w:id w:val="1269658905"/>
                <w:lock w:val="sdtLocked"/>
              </w:sdtPr>
              <w:sdtEndPr/>
              <w:sdtContent>
                <w:p w14:paraId="6B33258E" w14:textId="479D2F33" w:rsidR="00917A89" w:rsidRDefault="00AA6251">
                  <w:pPr>
                    <w:ind w:left="1069" w:hanging="360"/>
                    <w:jc w:val="both"/>
                    <w:rPr>
                      <w:szCs w:val="24"/>
                    </w:rPr>
                  </w:pPr>
                  <w:sdt>
                    <w:sdtPr>
                      <w:alias w:val="Numeris"/>
                      <w:tag w:val="nr_c3b5d044ed1543329d61ac59483cdada"/>
                      <w:id w:val="-434748422"/>
                      <w:lock w:val="sdtLocked"/>
                    </w:sdtPr>
                    <w:sdtEndPr/>
                    <w:sdtContent>
                      <w:r w:rsidR="0048629D">
                        <w:rPr>
                          <w:szCs w:val="24"/>
                        </w:rPr>
                        <w:t>2.5</w:t>
                      </w:r>
                    </w:sdtContent>
                  </w:sdt>
                  <w:r w:rsidR="0048629D">
                    <w:rPr>
                      <w:szCs w:val="24"/>
                    </w:rPr>
                    <w:t>.</w:t>
                  </w:r>
                  <w:r w:rsidR="0048629D">
                    <w:rPr>
                      <w:szCs w:val="24"/>
                    </w:rPr>
                    <w:tab/>
                    <w:t xml:space="preserve"> Pakeisti 43 punktą ir jį išdėstyti taip:</w:t>
                  </w:r>
                </w:p>
                <w:sdt>
                  <w:sdtPr>
                    <w:alias w:val="citata"/>
                    <w:tag w:val="part_9c84c8c4a8d74c46822682c2a445b21a"/>
                    <w:id w:val="-1917775570"/>
                    <w:lock w:val="sdtLocked"/>
                  </w:sdtPr>
                  <w:sdtEndPr/>
                  <w:sdtContent>
                    <w:sdt>
                      <w:sdtPr>
                        <w:alias w:val="43 p."/>
                        <w:tag w:val="part_97c7e523466944119c5909df28216fac"/>
                        <w:id w:val="-1513060921"/>
                        <w:lock w:val="sdtLocked"/>
                      </w:sdtPr>
                      <w:sdtEndPr/>
                      <w:sdtContent>
                        <w:p w14:paraId="222B2B2A" w14:textId="7B06CDE9" w:rsidR="00917A89" w:rsidRDefault="0048629D">
                          <w:pPr>
                            <w:ind w:firstLine="709"/>
                            <w:jc w:val="both"/>
                            <w:rPr>
                              <w:szCs w:val="24"/>
                            </w:rPr>
                          </w:pPr>
                          <w:r>
                            <w:rPr>
                              <w:szCs w:val="24"/>
                            </w:rPr>
                            <w:t>„</w:t>
                          </w:r>
                          <w:sdt>
                            <w:sdtPr>
                              <w:alias w:val="Numeris"/>
                              <w:tag w:val="nr_97c7e523466944119c5909df28216fac"/>
                              <w:id w:val="573238395"/>
                              <w:lock w:val="sdtLocked"/>
                            </w:sdtPr>
                            <w:sdtEndPr/>
                            <w:sdtContent>
                              <w:r>
                                <w:rPr>
                                  <w:szCs w:val="24"/>
                                </w:rPr>
                                <w:t>43</w:t>
                              </w:r>
                            </w:sdtContent>
                          </w:sdt>
                          <w:r>
                            <w:rPr>
                              <w:szCs w:val="24"/>
                            </w:rPr>
                            <w:t>. Už Aprašo tinkamą įgyvendinimą atsakingas Savivaldybės administracijos Švietimo ir sporto skyrius.“</w:t>
                          </w:r>
                        </w:p>
                      </w:sdtContent>
                    </w:sdt>
                  </w:sdtContent>
                </w:sdt>
              </w:sdtContent>
            </w:sdt>
            <w:sdt>
              <w:sdtPr>
                <w:alias w:val="2.6 pp."/>
                <w:tag w:val="part_d44da0bc191f4a2aa1a5669ced2ab61e"/>
                <w:id w:val="1134526511"/>
                <w:lock w:val="sdtLocked"/>
              </w:sdtPr>
              <w:sdtEndPr/>
              <w:sdtContent>
                <w:p w14:paraId="10AB673C" w14:textId="2B88C138" w:rsidR="00917A89" w:rsidRDefault="00AA6251">
                  <w:pPr>
                    <w:ind w:left="1069" w:hanging="360"/>
                    <w:jc w:val="both"/>
                    <w:rPr>
                      <w:szCs w:val="24"/>
                    </w:rPr>
                  </w:pPr>
                  <w:sdt>
                    <w:sdtPr>
                      <w:alias w:val="Numeris"/>
                      <w:tag w:val="nr_d44da0bc191f4a2aa1a5669ced2ab61e"/>
                      <w:id w:val="-1922941077"/>
                      <w:lock w:val="sdtLocked"/>
                    </w:sdtPr>
                    <w:sdtEndPr/>
                    <w:sdtContent>
                      <w:r w:rsidR="0048629D">
                        <w:rPr>
                          <w:szCs w:val="24"/>
                        </w:rPr>
                        <w:t>2.6</w:t>
                      </w:r>
                    </w:sdtContent>
                  </w:sdt>
                  <w:r w:rsidR="0048629D">
                    <w:rPr>
                      <w:szCs w:val="24"/>
                    </w:rPr>
                    <w:t>.</w:t>
                  </w:r>
                  <w:r w:rsidR="0048629D">
                    <w:rPr>
                      <w:szCs w:val="24"/>
                    </w:rPr>
                    <w:tab/>
                    <w:t xml:space="preserve"> Pakeisti 44 punktą ir jį išdėstyti taip:</w:t>
                  </w:r>
                </w:p>
                <w:sdt>
                  <w:sdtPr>
                    <w:alias w:val="citata"/>
                    <w:tag w:val="part_9b7c18eadfa7495a9b6329b2a97c32e5"/>
                    <w:id w:val="-1036883940"/>
                    <w:lock w:val="sdtLocked"/>
                  </w:sdtPr>
                  <w:sdtEndPr/>
                  <w:sdtContent>
                    <w:sdt>
                      <w:sdtPr>
                        <w:alias w:val="44 p."/>
                        <w:tag w:val="part_abbd6fe3c46d4b6bb701c04f5c091bed"/>
                        <w:id w:val="978648923"/>
                        <w:lock w:val="sdtLocked"/>
                      </w:sdtPr>
                      <w:sdtEndPr/>
                      <w:sdtContent>
                        <w:p w14:paraId="2C0534E7" w14:textId="4B9A87D5" w:rsidR="00917A89" w:rsidRDefault="0048629D">
                          <w:pPr>
                            <w:ind w:firstLine="709"/>
                            <w:jc w:val="both"/>
                            <w:rPr>
                              <w:szCs w:val="24"/>
                            </w:rPr>
                          </w:pPr>
                          <w:r>
                            <w:rPr>
                              <w:szCs w:val="24"/>
                            </w:rPr>
                            <w:t>„</w:t>
                          </w:r>
                          <w:sdt>
                            <w:sdtPr>
                              <w:alias w:val="Numeris"/>
                              <w:tag w:val="nr_abbd6fe3c46d4b6bb701c04f5c091bed"/>
                              <w:id w:val="1096207745"/>
                              <w:lock w:val="sdtLocked"/>
                            </w:sdtPr>
                            <w:sdtEndPr/>
                            <w:sdtContent>
                              <w:r>
                                <w:rPr>
                                  <w:szCs w:val="24"/>
                                </w:rPr>
                                <w:t>44</w:t>
                              </w:r>
                            </w:sdtContent>
                          </w:sdt>
                          <w:r>
                            <w:rPr>
                              <w:szCs w:val="24"/>
                            </w:rPr>
                            <w:t>. Lėšų panaudojimo kontrolę vykdo Savivaldybės administracijos Centralizuotas buhalterinės apskaitos skyrius.“</w:t>
                          </w:r>
                        </w:p>
                      </w:sdtContent>
                    </w:sdt>
                  </w:sdtContent>
                </w:sdt>
              </w:sdtContent>
            </w:sdt>
            <w:sdt>
              <w:sdtPr>
                <w:alias w:val="2.7 pp."/>
                <w:tag w:val="part_2ce79388f800428591364dfe2334a9d1"/>
                <w:id w:val="-306010619"/>
                <w:lock w:val="sdtLocked"/>
              </w:sdtPr>
              <w:sdtEndPr/>
              <w:sdtContent>
                <w:p w14:paraId="53624EB0" w14:textId="5B25B112" w:rsidR="00917A89" w:rsidRDefault="00AA6251">
                  <w:pPr>
                    <w:ind w:left="1069" w:hanging="360"/>
                    <w:jc w:val="both"/>
                    <w:rPr>
                      <w:szCs w:val="24"/>
                    </w:rPr>
                  </w:pPr>
                  <w:sdt>
                    <w:sdtPr>
                      <w:alias w:val="Numeris"/>
                      <w:tag w:val="nr_2ce79388f800428591364dfe2334a9d1"/>
                      <w:id w:val="-274248370"/>
                      <w:lock w:val="sdtLocked"/>
                    </w:sdtPr>
                    <w:sdtEndPr/>
                    <w:sdtContent>
                      <w:r w:rsidR="0048629D">
                        <w:rPr>
                          <w:szCs w:val="24"/>
                        </w:rPr>
                        <w:t>2.7</w:t>
                      </w:r>
                    </w:sdtContent>
                  </w:sdt>
                  <w:r w:rsidR="0048629D">
                    <w:rPr>
                      <w:szCs w:val="24"/>
                    </w:rPr>
                    <w:t>.</w:t>
                  </w:r>
                  <w:r w:rsidR="0048629D">
                    <w:rPr>
                      <w:szCs w:val="24"/>
                    </w:rPr>
                    <w:tab/>
                    <w:t xml:space="preserve"> Papildyti 48 punktu:</w:t>
                  </w:r>
                </w:p>
                <w:sdt>
                  <w:sdtPr>
                    <w:alias w:val="citata"/>
                    <w:tag w:val="part_26b26228a5104e0184e30546796c5979"/>
                    <w:id w:val="1845979488"/>
                    <w:lock w:val="sdtLocked"/>
                  </w:sdtPr>
                  <w:sdtEndPr/>
                  <w:sdtContent>
                    <w:sdt>
                      <w:sdtPr>
                        <w:alias w:val="48 p."/>
                        <w:tag w:val="part_35aeb4c3f93b4c1e83da4b7afae60080"/>
                        <w:id w:val="1989274232"/>
                        <w:lock w:val="sdtLocked"/>
                      </w:sdtPr>
                      <w:sdtEndPr/>
                      <w:sdtContent>
                        <w:p w14:paraId="082C48FD" w14:textId="6C77F841" w:rsidR="00917A89" w:rsidRDefault="0048629D">
                          <w:pPr>
                            <w:ind w:firstLine="709"/>
                            <w:jc w:val="both"/>
                            <w:rPr>
                              <w:shd w:val="clear" w:color="auto" w:fill="FFFFFF"/>
                            </w:rPr>
                          </w:pPr>
                          <w:r>
                            <w:rPr>
                              <w:szCs w:val="24"/>
                            </w:rPr>
                            <w:t>„</w:t>
                          </w:r>
                          <w:sdt>
                            <w:sdtPr>
                              <w:alias w:val="Numeris"/>
                              <w:tag w:val="nr_35aeb4c3f93b4c1e83da4b7afae60080"/>
                              <w:id w:val="-343636370"/>
                              <w:lock w:val="sdtLocked"/>
                            </w:sdtPr>
                            <w:sdtEndPr/>
                            <w:sdtContent>
                              <w:r>
                                <w:rPr>
                                  <w:szCs w:val="24"/>
                                </w:rPr>
                                <w:t>48</w:t>
                              </w:r>
                            </w:sdtContent>
                          </w:sdt>
                          <w:r>
                            <w:rPr>
                              <w:szCs w:val="24"/>
                            </w:rPr>
                            <w:t xml:space="preserve">. Vadovaujantis </w:t>
                          </w:r>
                          <w:r>
                            <w:rPr>
                              <w:color w:val="000000"/>
                            </w:rPr>
                            <w:t>Lietuvos Respublikos vaiko teisių apsaugos pagrindų įstatymo 30  straipsnio 6 dalimi ir įgyvendinant Lietuvos Respublikos Vyriausybės 2022 m. lapkričio 23  d. nutarimo Nr. 1165 „Dėl įgaliojimų suteikimo įgyvendinant Lietuvos Respublikos vaiko teisių apsaugos pagrindų įstatymą“ 2 punktą,</w:t>
                          </w:r>
                          <w:r>
                            <w:rPr>
                              <w:szCs w:val="24"/>
                            </w:rPr>
                            <w:t xml:space="preserve"> Lietuvos Respublikos vaiko teisių apsaugos pagrindų įstatymo 30 straipsnio 1, 4, 5 ir 8 dalių reikalavimus, projekto pareiškėjai </w:t>
                          </w:r>
                          <w:r>
                            <w:rPr>
                              <w:shd w:val="clear" w:color="auto" w:fill="FFFFFF"/>
                            </w:rPr>
                            <w:t>dirbantys / vykdantys bet kokią veiklą ar planuojantys dirbti / vykdyti bet kokią veiklą su vaikais privalo turėti Teisėto darbo su vaikais kodą (QR kodą), patvirtinantį, kad asmuo nėra teistas už seksualinio pobūdžio nusikaltimus prieš vaikus ar suaugusius, taip pat, už kitus tyčinius sunkius ir labai sunkius nusikaltimus. Forma pateikiama Savivaldybės administracijai.“</w:t>
                          </w:r>
                        </w:p>
                      </w:sdtContent>
                    </w:sdt>
                  </w:sdtContent>
                </w:sdt>
              </w:sdtContent>
            </w:sdt>
            <w:sdt>
              <w:sdtPr>
                <w:alias w:val="2.8 pp."/>
                <w:tag w:val="part_ba2671d19b054a3ea594a18ab5de7940"/>
                <w:id w:val="1696266884"/>
                <w:lock w:val="sdtLocked"/>
              </w:sdtPr>
              <w:sdtEndPr/>
              <w:sdtContent>
                <w:p w14:paraId="6A4ABCE0" w14:textId="034D1FFE" w:rsidR="00917A89" w:rsidRDefault="00AA6251">
                  <w:pPr>
                    <w:ind w:left="1069" w:hanging="360"/>
                    <w:jc w:val="both"/>
                    <w:rPr>
                      <w:szCs w:val="24"/>
                    </w:rPr>
                  </w:pPr>
                  <w:sdt>
                    <w:sdtPr>
                      <w:alias w:val="Numeris"/>
                      <w:tag w:val="nr_ba2671d19b054a3ea594a18ab5de7940"/>
                      <w:id w:val="2118722487"/>
                      <w:lock w:val="sdtLocked"/>
                    </w:sdtPr>
                    <w:sdtEndPr/>
                    <w:sdtContent>
                      <w:r w:rsidR="0048629D">
                        <w:rPr>
                          <w:szCs w:val="24"/>
                        </w:rPr>
                        <w:t>2.8</w:t>
                      </w:r>
                    </w:sdtContent>
                  </w:sdt>
                  <w:r w:rsidR="0048629D">
                    <w:rPr>
                      <w:szCs w:val="24"/>
                    </w:rPr>
                    <w:t>.</w:t>
                  </w:r>
                  <w:r w:rsidR="0048629D">
                    <w:rPr>
                      <w:szCs w:val="24"/>
                    </w:rPr>
                    <w:tab/>
                    <w:t xml:space="preserve"> Papildyti 49 punktu:</w:t>
                  </w:r>
                </w:p>
                <w:sdt>
                  <w:sdtPr>
                    <w:alias w:val="citata"/>
                    <w:tag w:val="part_d245459280bc43f88510c3a9fb38b47f"/>
                    <w:id w:val="1000939089"/>
                    <w:lock w:val="sdtLocked"/>
                  </w:sdtPr>
                  <w:sdtEndPr/>
                  <w:sdtContent>
                    <w:sdt>
                      <w:sdtPr>
                        <w:alias w:val="49 p."/>
                        <w:tag w:val="part_d7bfbd72539a458d92b871807d07101d"/>
                        <w:id w:val="2024043685"/>
                        <w:lock w:val="sdtLocked"/>
                      </w:sdtPr>
                      <w:sdtEndPr/>
                      <w:sdtContent>
                        <w:p w14:paraId="23D1B95D" w14:textId="61B3CF29" w:rsidR="00917A89" w:rsidRDefault="0048629D">
                          <w:pPr>
                            <w:ind w:firstLine="709"/>
                            <w:jc w:val="both"/>
                            <w:rPr>
                              <w:szCs w:val="24"/>
                            </w:rPr>
                          </w:pPr>
                          <w:r>
                            <w:rPr>
                              <w:szCs w:val="24"/>
                            </w:rPr>
                            <w:t>„</w:t>
                          </w:r>
                          <w:sdt>
                            <w:sdtPr>
                              <w:alias w:val="Numeris"/>
                              <w:tag w:val="nr_d7bfbd72539a458d92b871807d07101d"/>
                              <w:id w:val="2098140633"/>
                              <w:lock w:val="sdtLocked"/>
                            </w:sdtPr>
                            <w:sdtEndPr/>
                            <w:sdtContent>
                              <w:r>
                                <w:rPr>
                                  <w:szCs w:val="24"/>
                                </w:rPr>
                                <w:t>49</w:t>
                              </w:r>
                            </w:sdtContent>
                          </w:sdt>
                          <w:r>
                            <w:rPr>
                              <w:szCs w:val="24"/>
                            </w:rPr>
                            <w:t xml:space="preserve">. Sporto projekto vykdytojas sporto projekto vykdymo metu įvykdęs nacionalinių </w:t>
                          </w:r>
                          <w:proofErr w:type="spellStart"/>
                          <w:r>
                            <w:rPr>
                              <w:szCs w:val="24"/>
                            </w:rPr>
                            <w:t>antidopingo</w:t>
                          </w:r>
                          <w:proofErr w:type="spellEnd"/>
                          <w:r>
                            <w:rPr>
                              <w:szCs w:val="24"/>
                            </w:rPr>
                            <w:t xml:space="preserve"> taisyklių pažeidimą iš Savivaldybės biudžeto gautas lėšas sporto projektui įgyvendinti privalo grąžinti Savivaldybės administracijai. Lėšų negrąžinus per Savivaldybės administracijos nustatytą terminą, jos išieškomos teisės aktų nustatyta tvarka.“</w:t>
                          </w:r>
                        </w:p>
                      </w:sdtContent>
                    </w:sdt>
                  </w:sdtContent>
                </w:sdt>
              </w:sdtContent>
            </w:sdt>
            <w:sdt>
              <w:sdtPr>
                <w:alias w:val="2.9 pp."/>
                <w:tag w:val="part_c2646ee90ad84279bd85ad0dc43e805c"/>
                <w:id w:val="-932969396"/>
                <w:lock w:val="sdtLocked"/>
              </w:sdtPr>
              <w:sdtEndPr/>
              <w:sdtContent>
                <w:p w14:paraId="47BD88C9" w14:textId="37B5326A" w:rsidR="00917A89" w:rsidRDefault="00AA6251">
                  <w:pPr>
                    <w:ind w:left="1069" w:hanging="360"/>
                    <w:jc w:val="both"/>
                    <w:rPr>
                      <w:szCs w:val="24"/>
                    </w:rPr>
                  </w:pPr>
                  <w:sdt>
                    <w:sdtPr>
                      <w:alias w:val="Numeris"/>
                      <w:tag w:val="nr_c2646ee90ad84279bd85ad0dc43e805c"/>
                      <w:id w:val="359484669"/>
                      <w:lock w:val="sdtLocked"/>
                    </w:sdtPr>
                    <w:sdtEndPr/>
                    <w:sdtContent>
                      <w:r w:rsidR="0048629D">
                        <w:rPr>
                          <w:szCs w:val="24"/>
                        </w:rPr>
                        <w:t>2.9</w:t>
                      </w:r>
                    </w:sdtContent>
                  </w:sdt>
                  <w:r w:rsidR="0048629D">
                    <w:rPr>
                      <w:szCs w:val="24"/>
                    </w:rPr>
                    <w:t>.</w:t>
                  </w:r>
                  <w:r w:rsidR="0048629D">
                    <w:rPr>
                      <w:szCs w:val="24"/>
                    </w:rPr>
                    <w:tab/>
                  </w:r>
                  <w:bookmarkStart w:id="0" w:name="_GoBack"/>
                  <w:bookmarkEnd w:id="0"/>
                  <w:r w:rsidR="0048629D">
                    <w:rPr>
                      <w:szCs w:val="24"/>
                    </w:rPr>
                    <w:t xml:space="preserve"> 6.5 papunktį atitinkamai laikyti 6.4 papunkčiu.</w:t>
                  </w:r>
                </w:p>
                <w:p w14:paraId="7D71A56D" w14:textId="77777777" w:rsidR="00917A89" w:rsidRDefault="00917A89">
                  <w:pPr>
                    <w:tabs>
                      <w:tab w:val="left" w:pos="6173"/>
                    </w:tabs>
                  </w:pPr>
                </w:p>
                <w:p w14:paraId="0BE45198" w14:textId="77777777" w:rsidR="00917A89" w:rsidRDefault="00917A89">
                  <w:pPr>
                    <w:tabs>
                      <w:tab w:val="left" w:pos="6173"/>
                    </w:tabs>
                  </w:pPr>
                </w:p>
                <w:p w14:paraId="511AE599" w14:textId="77777777" w:rsidR="00917A89" w:rsidRDefault="00AA6251">
                  <w:pPr>
                    <w:tabs>
                      <w:tab w:val="left" w:pos="6173"/>
                    </w:tabs>
                  </w:pPr>
                </w:p>
              </w:sdtContent>
            </w:sdt>
          </w:sdtContent>
        </w:sdt>
        <w:sdt>
          <w:sdtPr>
            <w:alias w:val="signatura"/>
            <w:tag w:val="part_b06a03ae237345859cb01f1edbf15e27"/>
            <w:id w:val="-1646187145"/>
            <w:lock w:val="sdtLocked"/>
          </w:sdtPr>
          <w:sdtEndPr/>
          <w:sdtContent>
            <w:p w14:paraId="715EECDC" w14:textId="32B6B105" w:rsidR="00917A89" w:rsidRDefault="0048629D">
              <w:pPr>
                <w:tabs>
                  <w:tab w:val="left" w:pos="7230"/>
                </w:tabs>
                <w:rPr>
                  <w:szCs w:val="24"/>
                  <w:lang w:eastAsia="lt-LT"/>
                </w:rPr>
              </w:pPr>
              <w:r>
                <w:rPr>
                  <w:szCs w:val="24"/>
                  <w:lang w:eastAsia="lt-LT"/>
                </w:rPr>
                <w:t xml:space="preserve">Savivaldybės meras                                                                                           Kazimieras </w:t>
              </w:r>
              <w:proofErr w:type="spellStart"/>
              <w:r>
                <w:rPr>
                  <w:szCs w:val="24"/>
                  <w:lang w:eastAsia="lt-LT"/>
                </w:rPr>
                <w:t>Račkauskis</w:t>
              </w:r>
              <w:proofErr w:type="spellEnd"/>
            </w:p>
          </w:sdtContent>
        </w:sdt>
      </w:sdtContent>
    </w:sdt>
    <w:sectPr w:rsidR="00917A89" w:rsidSect="0048629D">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BB0DC4" w14:textId="77777777" w:rsidR="00917A89" w:rsidRDefault="0048629D">
      <w:pPr>
        <w:rPr>
          <w:szCs w:val="24"/>
        </w:rPr>
      </w:pPr>
      <w:r>
        <w:rPr>
          <w:szCs w:val="24"/>
        </w:rPr>
        <w:separator/>
      </w:r>
    </w:p>
  </w:endnote>
  <w:endnote w:type="continuationSeparator" w:id="0">
    <w:p w14:paraId="6BBB65DC" w14:textId="77777777" w:rsidR="00917A89" w:rsidRDefault="0048629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A90FC" w14:textId="77777777" w:rsidR="00917A89" w:rsidRDefault="00917A89">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305F5" w14:textId="77777777" w:rsidR="00917A89" w:rsidRDefault="00917A8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257CE" w14:textId="77777777" w:rsidR="00917A89" w:rsidRDefault="00917A8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2E69CD" w14:textId="77777777" w:rsidR="00917A89" w:rsidRDefault="0048629D">
      <w:pPr>
        <w:rPr>
          <w:szCs w:val="24"/>
        </w:rPr>
      </w:pPr>
      <w:r>
        <w:rPr>
          <w:szCs w:val="24"/>
        </w:rPr>
        <w:separator/>
      </w:r>
    </w:p>
  </w:footnote>
  <w:footnote w:type="continuationSeparator" w:id="0">
    <w:p w14:paraId="72A59FB8" w14:textId="77777777" w:rsidR="00917A89" w:rsidRDefault="0048629D">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17559" w14:textId="77777777" w:rsidR="00917A89" w:rsidRDefault="00917A89">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0788589"/>
      <w:docPartObj>
        <w:docPartGallery w:val="Page Numbers (Top of Page)"/>
        <w:docPartUnique/>
      </w:docPartObj>
    </w:sdtPr>
    <w:sdtEndPr/>
    <w:sdtContent>
      <w:p w14:paraId="7BD6C504" w14:textId="3D8DDCB4" w:rsidR="0048629D" w:rsidRDefault="0048629D">
        <w:pPr>
          <w:pStyle w:val="Antrats"/>
          <w:jc w:val="center"/>
        </w:pPr>
        <w:r>
          <w:fldChar w:fldCharType="begin"/>
        </w:r>
        <w:r>
          <w:instrText>PAGE   \* MERGEFORMAT</w:instrText>
        </w:r>
        <w:r>
          <w:fldChar w:fldCharType="separate"/>
        </w:r>
        <w:r w:rsidR="00AA6251">
          <w:rPr>
            <w:noProof/>
          </w:rPr>
          <w:t>2</w:t>
        </w:r>
        <w:r>
          <w:fldChar w:fldCharType="end"/>
        </w:r>
      </w:p>
    </w:sdtContent>
  </w:sdt>
  <w:p w14:paraId="09903845" w14:textId="77777777" w:rsidR="00917A89" w:rsidRDefault="00917A89">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049DA" w14:textId="77777777" w:rsidR="00917A89" w:rsidRDefault="00917A8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 w:val="0048629D"/>
    <w:rsid w:val="00917A89"/>
    <w:rsid w:val="00AA6251"/>
    <w:rsid w:val="00C63D9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2929E733"/>
  <w15:docId w15:val="{B8843522-A2EC-4415-B9FF-B4A8F7786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8629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48629D"/>
    <w:rPr>
      <w:rFonts w:asciiTheme="minorHAnsi" w:eastAsiaTheme="minorEastAsia" w:hAnsiTheme="minorHAnsi"/>
      <w:sz w:val="22"/>
      <w:szCs w:val="22"/>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035584">
      <w:bodyDiv w:val="1"/>
      <w:marLeft w:val="0"/>
      <w:marRight w:val="0"/>
      <w:marTop w:val="0"/>
      <w:marBottom w:val="0"/>
      <w:divBdr>
        <w:top w:val="none" w:sz="0" w:space="0" w:color="auto"/>
        <w:left w:val="none" w:sz="0" w:space="0" w:color="auto"/>
        <w:bottom w:val="none" w:sz="0" w:space="0" w:color="auto"/>
        <w:right w:val="none" w:sz="0" w:space="0" w:color="auto"/>
      </w:divBdr>
      <w:divsChild>
        <w:div w:id="1996258842">
          <w:marLeft w:val="0"/>
          <w:marRight w:val="0"/>
          <w:marTop w:val="0"/>
          <w:marBottom w:val="0"/>
          <w:divBdr>
            <w:top w:val="none" w:sz="0" w:space="0" w:color="auto"/>
            <w:left w:val="none" w:sz="0" w:space="0" w:color="auto"/>
            <w:bottom w:val="none" w:sz="0" w:space="0" w:color="auto"/>
            <w:right w:val="none" w:sz="0" w:space="0" w:color="auto"/>
          </w:divBdr>
        </w:div>
        <w:div w:id="1704940657">
          <w:marLeft w:val="0"/>
          <w:marRight w:val="0"/>
          <w:marTop w:val="0"/>
          <w:marBottom w:val="0"/>
          <w:divBdr>
            <w:top w:val="none" w:sz="0" w:space="0" w:color="auto"/>
            <w:left w:val="none" w:sz="0" w:space="0" w:color="auto"/>
            <w:bottom w:val="none" w:sz="0" w:space="0" w:color="auto"/>
            <w:right w:val="none" w:sz="0" w:space="0" w:color="auto"/>
          </w:divBdr>
        </w:div>
      </w:divsChild>
    </w:div>
    <w:div w:id="891771483">
      <w:bodyDiv w:val="1"/>
      <w:marLeft w:val="0"/>
      <w:marRight w:val="0"/>
      <w:marTop w:val="0"/>
      <w:marBottom w:val="0"/>
      <w:divBdr>
        <w:top w:val="none" w:sz="0" w:space="0" w:color="auto"/>
        <w:left w:val="none" w:sz="0" w:space="0" w:color="auto"/>
        <w:bottom w:val="none" w:sz="0" w:space="0" w:color="auto"/>
        <w:right w:val="none" w:sz="0" w:space="0" w:color="auto"/>
      </w:divBdr>
      <w:divsChild>
        <w:div w:id="622930103">
          <w:marLeft w:val="0"/>
          <w:marRight w:val="0"/>
          <w:marTop w:val="0"/>
          <w:marBottom w:val="0"/>
          <w:divBdr>
            <w:top w:val="none" w:sz="0" w:space="0" w:color="auto"/>
            <w:left w:val="none" w:sz="0" w:space="0" w:color="auto"/>
            <w:bottom w:val="none" w:sz="0" w:space="0" w:color="auto"/>
            <w:right w:val="none" w:sz="0" w:space="0" w:color="auto"/>
          </w:divBdr>
        </w:div>
        <w:div w:id="241524447">
          <w:marLeft w:val="0"/>
          <w:marRight w:val="0"/>
          <w:marTop w:val="0"/>
          <w:marBottom w:val="0"/>
          <w:divBdr>
            <w:top w:val="none" w:sz="0" w:space="0" w:color="auto"/>
            <w:left w:val="none" w:sz="0" w:space="0" w:color="auto"/>
            <w:bottom w:val="none" w:sz="0" w:space="0" w:color="auto"/>
            <w:right w:val="none" w:sz="0" w:space="0" w:color="auto"/>
          </w:divBdr>
        </w:div>
        <w:div w:id="1142578331">
          <w:marLeft w:val="0"/>
          <w:marRight w:val="0"/>
          <w:marTop w:val="0"/>
          <w:marBottom w:val="0"/>
          <w:divBdr>
            <w:top w:val="none" w:sz="0" w:space="0" w:color="auto"/>
            <w:left w:val="none" w:sz="0" w:space="0" w:color="auto"/>
            <w:bottom w:val="none" w:sz="0" w:space="0" w:color="auto"/>
            <w:right w:val="none" w:sz="0" w:space="0" w:color="auto"/>
          </w:divBdr>
        </w:div>
        <w:div w:id="1117867747">
          <w:marLeft w:val="0"/>
          <w:marRight w:val="0"/>
          <w:marTop w:val="0"/>
          <w:marBottom w:val="0"/>
          <w:divBdr>
            <w:top w:val="none" w:sz="0" w:space="0" w:color="auto"/>
            <w:left w:val="none" w:sz="0" w:space="0" w:color="auto"/>
            <w:bottom w:val="none" w:sz="0" w:space="0" w:color="auto"/>
            <w:right w:val="none" w:sz="0" w:space="0" w:color="auto"/>
          </w:divBdr>
        </w:div>
        <w:div w:id="398751">
          <w:marLeft w:val="0"/>
          <w:marRight w:val="0"/>
          <w:marTop w:val="0"/>
          <w:marBottom w:val="0"/>
          <w:divBdr>
            <w:top w:val="none" w:sz="0" w:space="0" w:color="auto"/>
            <w:left w:val="none" w:sz="0" w:space="0" w:color="auto"/>
            <w:bottom w:val="none" w:sz="0" w:space="0" w:color="auto"/>
            <w:right w:val="none" w:sz="0" w:space="0" w:color="auto"/>
          </w:divBdr>
        </w:div>
        <w:div w:id="1941717101">
          <w:marLeft w:val="0"/>
          <w:marRight w:val="0"/>
          <w:marTop w:val="0"/>
          <w:marBottom w:val="0"/>
          <w:divBdr>
            <w:top w:val="none" w:sz="0" w:space="0" w:color="auto"/>
            <w:left w:val="none" w:sz="0" w:space="0" w:color="auto"/>
            <w:bottom w:val="none" w:sz="0" w:space="0" w:color="auto"/>
            <w:right w:val="none" w:sz="0" w:space="0" w:color="auto"/>
          </w:divBdr>
        </w:div>
      </w:divsChild>
    </w:div>
    <w:div w:id="1019164705">
      <w:bodyDiv w:val="1"/>
      <w:marLeft w:val="0"/>
      <w:marRight w:val="0"/>
      <w:marTop w:val="0"/>
      <w:marBottom w:val="0"/>
      <w:divBdr>
        <w:top w:val="none" w:sz="0" w:space="0" w:color="auto"/>
        <w:left w:val="none" w:sz="0" w:space="0" w:color="auto"/>
        <w:bottom w:val="none" w:sz="0" w:space="0" w:color="auto"/>
        <w:right w:val="none" w:sz="0" w:space="0" w:color="auto"/>
      </w:divBdr>
    </w:div>
    <w:div w:id="1052773266">
      <w:bodyDiv w:val="1"/>
      <w:marLeft w:val="0"/>
      <w:marRight w:val="0"/>
      <w:marTop w:val="0"/>
      <w:marBottom w:val="0"/>
      <w:divBdr>
        <w:top w:val="none" w:sz="0" w:space="0" w:color="auto"/>
        <w:left w:val="none" w:sz="0" w:space="0" w:color="auto"/>
        <w:bottom w:val="none" w:sz="0" w:space="0" w:color="auto"/>
        <w:right w:val="none" w:sz="0" w:space="0" w:color="auto"/>
      </w:divBdr>
    </w:div>
    <w:div w:id="1191264216">
      <w:bodyDiv w:val="1"/>
      <w:marLeft w:val="0"/>
      <w:marRight w:val="0"/>
      <w:marTop w:val="0"/>
      <w:marBottom w:val="0"/>
      <w:divBdr>
        <w:top w:val="none" w:sz="0" w:space="0" w:color="auto"/>
        <w:left w:val="none" w:sz="0" w:space="0" w:color="auto"/>
        <w:bottom w:val="none" w:sz="0" w:space="0" w:color="auto"/>
        <w:right w:val="none" w:sz="0" w:space="0" w:color="auto"/>
      </w:divBdr>
    </w:div>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 w:id="2109278328">
      <w:bodyDiv w:val="1"/>
      <w:marLeft w:val="0"/>
      <w:marRight w:val="0"/>
      <w:marTop w:val="0"/>
      <w:marBottom w:val="0"/>
      <w:divBdr>
        <w:top w:val="none" w:sz="0" w:space="0" w:color="auto"/>
        <w:left w:val="none" w:sz="0" w:space="0" w:color="auto"/>
        <w:bottom w:val="none" w:sz="0" w:space="0" w:color="auto"/>
        <w:right w:val="none" w:sz="0" w:space="0" w:color="auto"/>
      </w:divBdr>
      <w:divsChild>
        <w:div w:id="751510886">
          <w:marLeft w:val="0"/>
          <w:marRight w:val="0"/>
          <w:marTop w:val="0"/>
          <w:marBottom w:val="0"/>
          <w:divBdr>
            <w:top w:val="none" w:sz="0" w:space="0" w:color="auto"/>
            <w:left w:val="none" w:sz="0" w:space="0" w:color="auto"/>
            <w:bottom w:val="none" w:sz="0" w:space="0" w:color="auto"/>
            <w:right w:val="none" w:sz="0" w:space="0" w:color="auto"/>
          </w:divBdr>
        </w:div>
        <w:div w:id="996760173">
          <w:marLeft w:val="0"/>
          <w:marRight w:val="0"/>
          <w:marTop w:val="0"/>
          <w:marBottom w:val="0"/>
          <w:divBdr>
            <w:top w:val="none" w:sz="0" w:space="0" w:color="auto"/>
            <w:left w:val="none" w:sz="0" w:space="0" w:color="auto"/>
            <w:bottom w:val="none" w:sz="0" w:space="0" w:color="auto"/>
            <w:right w:val="none" w:sz="0" w:space="0" w:color="auto"/>
          </w:divBdr>
        </w:div>
        <w:div w:id="613368394">
          <w:marLeft w:val="0"/>
          <w:marRight w:val="0"/>
          <w:marTop w:val="0"/>
          <w:marBottom w:val="0"/>
          <w:divBdr>
            <w:top w:val="none" w:sz="0" w:space="0" w:color="auto"/>
            <w:left w:val="none" w:sz="0" w:space="0" w:color="auto"/>
            <w:bottom w:val="none" w:sz="0" w:space="0" w:color="auto"/>
            <w:right w:val="none" w:sz="0" w:space="0" w:color="auto"/>
          </w:divBdr>
        </w:div>
        <w:div w:id="1009598094">
          <w:marLeft w:val="0"/>
          <w:marRight w:val="0"/>
          <w:marTop w:val="0"/>
          <w:marBottom w:val="0"/>
          <w:divBdr>
            <w:top w:val="none" w:sz="0" w:space="0" w:color="auto"/>
            <w:left w:val="none" w:sz="0" w:space="0" w:color="auto"/>
            <w:bottom w:val="none" w:sz="0" w:space="0" w:color="auto"/>
            <w:right w:val="none" w:sz="0" w:space="0" w:color="auto"/>
          </w:divBdr>
        </w:div>
        <w:div w:id="1782871115">
          <w:marLeft w:val="0"/>
          <w:marRight w:val="0"/>
          <w:marTop w:val="0"/>
          <w:marBottom w:val="0"/>
          <w:divBdr>
            <w:top w:val="none" w:sz="0" w:space="0" w:color="auto"/>
            <w:left w:val="none" w:sz="0" w:space="0" w:color="auto"/>
            <w:bottom w:val="none" w:sz="0" w:space="0" w:color="auto"/>
            <w:right w:val="none" w:sz="0" w:space="0" w:color="auto"/>
          </w:divBdr>
        </w:div>
        <w:div w:id="27295429">
          <w:marLeft w:val="0"/>
          <w:marRight w:val="0"/>
          <w:marTop w:val="0"/>
          <w:marBottom w:val="0"/>
          <w:divBdr>
            <w:top w:val="none" w:sz="0" w:space="0" w:color="auto"/>
            <w:left w:val="none" w:sz="0" w:space="0" w:color="auto"/>
            <w:bottom w:val="none" w:sz="0" w:space="0" w:color="auto"/>
            <w:right w:val="none" w:sz="0" w:space="0" w:color="auto"/>
          </w:divBdr>
        </w:div>
        <w:div w:id="2068409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2115eb2f9e547e1b75a83da8d3a5a16" PartId="3d0ec94fe5c4413c80617f803462df08">
    <Part Type="preambule" DocPartId="4dabda69dfd243e4b33575af8fd3d416" PartId="44b853cd286e407c8d492a4c78a599c2"/>
    <Part Type="punktas" Nr="1" Abbr="1 p." DocPartId="147492b929c84b79bc873959be67607a" PartId="b9cc73a551784abdbf18b19b2f72e7ca">
      <Part Type="citata" DocPartId="ca56bd2b8fae4e1fa963cefd2fdc56e5" PartId="7b9c2abf3bd547be967f0491f016e7ea">
        <Part Type="preambule" DocPartId="45ce8566ea254ad7ace7567d53e3b64f" PartId="d1ca2d75a57f4581a71f9ea75189bb56"/>
      </Part>
    </Part>
    <Part Type="punktas" Nr="2" Abbr="2 p." DocPartId="5dc2308ffe8742fd8216c9c3c4504fb6" PartId="8b3f9f85adfb44128735365e05759c3b">
      <Part Type="papunktis" Nr="2.1" Abbr="2.1 pp." DocPartId="ded35f7e6e9d488b817f9b7bf9a84aa1" PartId="c92e7ff3b41043d79f232014e437c69f">
        <Part Type="citata" DocPartId="a2d661e450d34c38a41be4aea412b83f" PartId="13fe3c11b7c240cdb779eea49e9600cb">
          <Part Type="punktas" Nr="11" Abbr="11 p." DocPartId="47815c3b5f63492090bb4f0b1f0bc975" PartId="3d668254ba09450e8e0a695e09f4176f"/>
        </Part>
      </Part>
      <Part Type="papunktis" Nr="2.2" Abbr="2.2 pp." DocPartId="85bb298db7c54b319fbcc06c27f977d7" PartId="7f17cfb981e54139a0cc02b938803f77">
        <Part Type="citata" DocPartId="097dc8441cc449e69bea638115d5da19" PartId="943a2f46a6724ff5bc8b99712d4efe73">
          <Part Type="punktas" Nr="27" Abbr="27 p." DocPartId="2fce7742bf944fa595fe9d47d2f2eb38" PartId="24af0e4fa6d84e5eaf32e500f0dd6ac1"/>
        </Part>
      </Part>
      <Part Type="papunktis" Nr="2.3" Abbr="2.3 pp." DocPartId="88005216521b402dbf1c429b3cd923d4" PartId="cf479f9357a74cd3a7eaaee93625ce14">
        <Part Type="citata" DocPartId="52fa19dcdd204c5e9df352105225f7e1" PartId="d5ef8a1804b74e4fb94b612608f1347a">
          <Part Type="papunktis" Nr="35.1" Abbr="35.1 pp." DocPartId="4c94ea17c1dc402aad86657dadd981bd" PartId="a1bf857f5a2c45c898b7850975345a1b"/>
        </Part>
      </Part>
      <Part Type="papunktis" Nr="2.4" Abbr="2.4 pp." DocPartId="7915ae4de2af4385b5075f52193d246c" PartId="5761f99fa159479f867689a213783a64">
        <Part Type="citata" DocPartId="a94fde5a8eb54edea21c80697c8d207d" PartId="e45dcaef128648c99f97199f6b382fc8">
          <Part Type="punktas" Nr="37" Abbr="37 p." DocPartId="e751eb06a62c4befab0fad1ddbcc7e85" PartId="f57c8dd09b864f6aa98e3919d58eb615"/>
        </Part>
      </Part>
      <Part Type="papunktis" Nr="2.5" Abbr="2.5 pp." DocPartId="7689b4733ccd4a1faf59c322e3d8b295" PartId="c3b5d044ed1543329d61ac59483cdada">
        <Part Type="citata" DocPartId="747583728bae4cddbea30ee392fa1fde" PartId="9c84c8c4a8d74c46822682c2a445b21a">
          <Part Type="punktas" Nr="43" Abbr="43 p." DocPartId="9ae5a5c394cd44cbaae7be50e5f830a1" PartId="97c7e523466944119c5909df28216fac"/>
        </Part>
      </Part>
      <Part Type="papunktis" Nr="2.6" Abbr="2.6 pp." DocPartId="0c180e8a6db5445a9c157748a3724480" PartId="d44da0bc191f4a2aa1a5669ced2ab61e">
        <Part Type="citata" DocPartId="9b6b513d98b04d82ab215f0b72f8fc2c" PartId="9b7c18eadfa7495a9b6329b2a97c32e5">
          <Part Type="punktas" Nr="44" Abbr="44 p." DocPartId="5bc175c2ceb344eeb31badde57dd8875" PartId="abbd6fe3c46d4b6bb701c04f5c091bed"/>
        </Part>
      </Part>
      <Part Type="papunktis" Nr="2.7" Abbr="2.7 pp." DocPartId="11393478854d43d08d037f444d3b3eca" PartId="2ce79388f800428591364dfe2334a9d1">
        <Part Type="citata" DocPartId="a04f058af8724e758913164afcb0b4d6" PartId="26b26228a5104e0184e30546796c5979">
          <Part Type="punktas" Nr="48" Abbr="48 p." DocPartId="399848808d2d4dae9fa1df27aa7c5f47" PartId="35aeb4c3f93b4c1e83da4b7afae60080"/>
        </Part>
      </Part>
      <Part Type="papunktis" Nr="2.8" Abbr="2.8 pp." DocPartId="eeb2852b7bd842c2b2a03eed0b39611c" PartId="ba2671d19b054a3ea594a18ab5de7940">
        <Part Type="citata" DocPartId="c2b1e5bf64ed45c49844a1455d02f97a" PartId="d245459280bc43f88510c3a9fb38b47f">
          <Part Type="punktas" Nr="49" Abbr="49 p." DocPartId="bb088f7129034c3286d06280f2bcfc3b" PartId="d7bfbd72539a458d92b871807d07101d"/>
        </Part>
      </Part>
      <Part Type="papunktis" Nr="2.9" Abbr="2.9 pp." DocPartId="1d86924817c84cb6a10c6a73f1c39c1d" PartId="c2646ee90ad84279bd85ad0dc43e805c"/>
    </Part>
    <Part Type="signatura" DocPartId="f8625d9946bb4bf99422569a104423b8" PartId="b06a03ae237345859cb01f1edbf15e27"/>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7D4D35-423A-4B4F-ADD0-58AFE6A00C53}">
  <ds:schemaRefs>
    <ds:schemaRef ds:uri="http://lrs.lt/TAIS/DocParts"/>
  </ds:schemaRefs>
</ds:datastoreItem>
</file>

<file path=customXml/itemProps2.xml><?xml version="1.0" encoding="utf-8"?>
<ds:datastoreItem xmlns:ds="http://schemas.openxmlformats.org/officeDocument/2006/customXml" ds:itemID="{6522D1FA-BB7D-4A1A-906B-14F428DDB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517</Words>
  <Characters>3663</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Romualda Baginienė</dc:creator>
  <cp:lastModifiedBy>GUMBYTĖ Danguolė</cp:lastModifiedBy>
  <cp:revision>4</cp:revision>
  <cp:lastPrinted>2025-09-08T07:10:00Z</cp:lastPrinted>
  <dcterms:created xsi:type="dcterms:W3CDTF">2025-09-29T10:29:00Z</dcterms:created>
  <dcterms:modified xsi:type="dcterms:W3CDTF">2025-11-17T14:30:00Z</dcterms:modified>
</cp:coreProperties>
</file>