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3cc5b5365f354b1ca79c889148e875d9"/>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7314EAA6" wp14:editId="047AC9C9">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 xml:space="preserve">MOKSLO IR STUDIJŲ ĮSTATYMO NR. XI-242 PAKEITIMO ĮSTATYMO </w:t>
            <w:br/>
            <w:t>NR. XII-2534 2 STRAIPSNIO PAKEITIMO</w:t>
          </w:r>
        </w:p>
        <w:p>
          <w:pPr>
            <w:jc w:val="center"/>
            <w:rPr>
              <w:caps/>
            </w:rPr>
          </w:pPr>
          <w:r>
            <w:rPr>
              <w:b/>
              <w:caps/>
            </w:rPr>
            <w:t>ĮSTATYMAS</w:t>
          </w:r>
        </w:p>
        <w:p>
          <w:pPr>
            <w:jc w:val="center"/>
            <w:rPr>
              <w:b/>
              <w:caps/>
            </w:rPr>
          </w:pPr>
        </w:p>
        <w:p>
          <w:pPr>
            <w:jc w:val="center"/>
            <w:rPr>
              <w:szCs w:val="24"/>
            </w:rPr>
          </w:pPr>
          <w:r>
            <w:rPr>
              <w:szCs w:val="24"/>
              <w:lang w:val="en-US"/>
            </w:rPr>
            <w:t>2018</w:t>
          </w:r>
          <w:r>
            <w:rPr>
              <w:szCs w:val="24"/>
            </w:rPr>
            <w:t xml:space="preserve"> m. </w:t>
          </w:r>
          <w:r>
            <w:rPr>
              <w:szCs w:val="24"/>
              <w:lang w:val="en-US"/>
            </w:rPr>
            <w:t>sausio</w:t>
          </w:r>
          <w:r>
            <w:rPr>
              <w:szCs w:val="24"/>
            </w:rPr>
            <w:t xml:space="preserve"> </w:t>
          </w:r>
          <w:r>
            <w:rPr>
              <w:szCs w:val="24"/>
              <w:lang w:val="en-US"/>
            </w:rPr>
            <w:t>13</w:t>
          </w:r>
          <w:r>
            <w:rPr>
              <w:szCs w:val="24"/>
            </w:rPr>
            <w:t xml:space="preserve"> d. Nr. </w:t>
          </w:r>
          <w:r>
            <w:rPr>
              <w:szCs w:val="24"/>
              <w:lang w:val="en-US"/>
            </w:rPr>
            <w:t>XIII-1025</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aba702cb5f424349b981e2fc9d9140b3"/>
            <w:lock w:val="sdtLocked"/>
            <w:richText/>
          </w:sdtPr>
          <w:sdtContent>
            <w:p>
              <w:pPr>
                <w:spacing w:line="360" w:lineRule="auto"/>
                <w:ind w:firstLine="720"/>
                <w:jc w:val="both"/>
                <w:rPr>
                  <w:b/>
                  <w:szCs w:val="24"/>
                  <w:lang w:eastAsia="lt-LT"/>
                </w:rPr>
              </w:pPr>
              <w:sdt>
                <w:sdtPr>
                  <w:alias w:val="Numeris"/>
                  <w:tag w:val="nr_aba702cb5f424349b981e2fc9d9140b3"/>
                  <w:lock w:val="sdtLocked"/>
                  <w:richText/>
                </w:sdtPr>
                <w:sdtContent>
                  <w:r>
                    <w:rPr>
                      <w:b/>
                      <w:szCs w:val="24"/>
                      <w:lang w:eastAsia="lt-LT"/>
                    </w:rPr>
                    <w:t>1</w:t>
                  </w:r>
                </w:sdtContent>
              </w:sdt>
              <w:r>
                <w:rPr>
                  <w:b/>
                  <w:szCs w:val="24"/>
                  <w:lang w:eastAsia="lt-LT"/>
                </w:rPr>
                <w:t xml:space="preserve"> straipsnis. </w:t>
              </w:r>
              <w:sdt>
                <w:sdtPr>
                  <w:alias w:val="Pavadinimas"/>
                  <w:tag w:val="title_aba702cb5f424349b981e2fc9d9140b3"/>
                  <w:lock w:val="sdtLocked"/>
                  <w:richText/>
                </w:sdtPr>
                <w:sdtContent>
                  <w:r>
                    <w:rPr>
                      <w:b/>
                      <w:szCs w:val="24"/>
                      <w:lang w:eastAsia="lt-LT"/>
                    </w:rPr>
                    <w:t>2 straipsnio pakeitimas</w:t>
                  </w:r>
                </w:sdtContent>
              </w:sdt>
            </w:p>
            <w:sdt>
              <w:sdtPr>
                <w:alias w:val="1 str. 1 d."/>
                <w:tag w:val="part_ae476430114949e38929f72ef6b618ca"/>
                <w:lock w:val="sdtLocked"/>
                <w:richText/>
              </w:sdtPr>
              <w:sdtContent>
                <w:p>
                  <w:pPr>
                    <w:spacing w:line="360" w:lineRule="auto"/>
                    <w:ind w:firstLine="720"/>
                    <w:jc w:val="both"/>
                    <w:rPr>
                      <w:szCs w:val="24"/>
                      <w:lang w:eastAsia="lt-LT"/>
                    </w:rPr>
                  </w:pPr>
                  <w:r>
                    <w:rPr>
                      <w:szCs w:val="24"/>
                      <w:lang w:eastAsia="lt-LT"/>
                    </w:rPr>
                    <w:t>Pakeisti 2 straipsnio 26 dalį ir ją išdėstyti taip:</w:t>
                  </w:r>
                </w:p>
                <w:sdt>
                  <w:sdtPr>
                    <w:alias w:val="citata"/>
                    <w:tag w:val="part_2daffa828bf345808e97f8b8a234fb59"/>
                    <w:lock w:val="sdtLocked"/>
                    <w:richText/>
                  </w:sdtPr>
                  <w:sdtContent>
                    <w:sdt>
                      <w:sdtPr>
                        <w:alias w:val="26 d."/>
                        <w:tag w:val="part_11cc6b131c3d4e72a4d0a058d61dfdb0"/>
                        <w:lock w:val="sdtLocked"/>
                        <w:richText/>
                      </w:sdtPr>
                      <w:sdtContent>
                        <w:p>
                          <w:pPr>
                            <w:spacing w:line="360" w:lineRule="auto"/>
                            <w:ind w:firstLine="720"/>
                            <w:jc w:val="both"/>
                            <w:rPr>
                              <w:szCs w:val="24"/>
                              <w:lang w:eastAsia="lt-LT"/>
                            </w:rPr>
                          </w:pPr>
                          <w:r>
                            <w:rPr>
                              <w:szCs w:val="24"/>
                              <w:lang w:eastAsia="lt-LT"/>
                            </w:rPr>
                            <w:t>„</w:t>
                          </w:r>
                          <w:sdt>
                            <w:sdtPr>
                              <w:alias w:val="Numeris"/>
                              <w:tag w:val="nr_11cc6b131c3d4e72a4d0a058d61dfdb0"/>
                              <w:lock w:val="sdtLocked"/>
                              <w:richText/>
                            </w:sdtPr>
                            <w:sdtContent>
                              <w:r>
                                <w:rPr>
                                  <w:szCs w:val="24"/>
                                  <w:lang w:eastAsia="lt-LT"/>
                                </w:rPr>
                                <w:t>26</w:t>
                              </w:r>
                            </w:sdtContent>
                          </w:sdt>
                          <w:r>
                            <w:rPr>
                              <w:szCs w:val="24"/>
                              <w:lang w:eastAsia="lt-LT"/>
                            </w:rPr>
                            <w:t xml:space="preserve">. Išorinio studijų vertinimo ir aukštųjų mokyklų ir užsienio valstybių aukštųjų mokyklų filialų išorinio vertinimo ir akreditavimo procedūros pagal šio įstatymo 1 straipsnyje išdėstytą Lietuvos Respublikos </w:t>
                          </w:r>
                          <w:r>
                            <w:rPr>
                              <w:iCs/>
                              <w:szCs w:val="24"/>
                              <w:lang w:eastAsia="lt-LT"/>
                            </w:rPr>
                            <w:t>mokslo ir studijų įstatymą</w:t>
                          </w:r>
                          <w:r>
                            <w:rPr>
                              <w:szCs w:val="24"/>
                              <w:lang w:eastAsia="lt-LT"/>
                            </w:rPr>
                            <w:t xml:space="preserve"> taikomos nuo 2018 m. kovo 1 d., o procedūros, pradėtos iki šio įstatymo įsigaliojimo, baigiamos pagal iki šio įstatymo įsigaliojimo galiojusių įstatymų nuostatas. Iki 2018 m. kovo 1 d. studijų kryptys įvertinamos ir laikinai akredituojamos pagal švietimo ir mokslo ministro patvirtintus reikalavimus ir tvarką. Studijų krypčių laikino akreditavimo terminą nustato švietimo ir mokslo ministras. Jeigu įvertintos krypties studijos neatitinka švietimo ir mokslo ministro nustatytų reikalavimų, aukštoji mokykla negali priimti studentų į tos krypties studijas, o studijuojančiųjų tolesnes studijų galimybes nustato švietimo ir mokslo ministras.“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iCs/>
                              <w:szCs w:val="24"/>
                              <w:lang w:eastAsia="lt-LT"/>
                            </w:rPr>
                          </w:pPr>
                        </w:p>
                      </w:sdtContent>
                    </w:sdt>
                  </w:sdtContent>
                </w:sdt>
              </w:sdtContent>
            </w:sdt>
          </w:sdtContent>
        </w:sdt>
        <w:sdt>
          <w:sdtPr>
            <w:alias w:val="signatura"/>
            <w:tag w:val="part_b0cc9f026e3e43f5bae8a425751e99a1"/>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val="bestFit" w:percent="154"/>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D3FF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5744206968e46058efe6a8b570acafd" PartId="3cc5b5365f354b1ca79c889148e875d9">
    <Part Type="straipsnis" Nr="1" Abbr="1 str." Title="2 straipsnio pakeitimas" DocPartId="d9ec6bf5290b4acdae14c02e7cd243c2" PartId="aba702cb5f424349b981e2fc9d9140b3">
      <Part Type="strDalis" Nr="1" Abbr="1 str. 1 d." DocPartId="8da3d6ec66cf4a89a32f99da665d0523" PartId="ae476430114949e38929f72ef6b618ca">
        <Part Type="citata" DocPartId="73952516fa0c4ab98696f20bd8df6e93" PartId="2daffa828bf345808e97f8b8a234fb59">
          <Part Type="strDalis" Nr="26" Abbr="26 d." DocPartId="3049c0be153a488e80751a2a74e56c44" PartId="11cc6b131c3d4e72a4d0a058d61dfdb0"/>
        </Part>
      </Part>
    </Part>
    <Part Type="signatura" DocPartId="9eb39a9a725e479a96e5988923800c00" PartId="b0cc9f026e3e43f5bae8a425751e99a1"/>
  </Part>
</Parts>
</file>

<file path=customXml/itemProps1.xml><?xml version="1.0" encoding="utf-8"?>
<ds:datastoreItem xmlns:ds="http://schemas.openxmlformats.org/officeDocument/2006/customXml" ds:itemID="{28D42B04-EA49-45D3-A2D7-252A0225AFE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164</Words>
  <Characters>1083</Characters>
  <Application>Microsoft Office Word</Application>
  <DocSecurity>4</DocSecurity>
  <Lines>30</Lines>
  <Paragraphs>11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1236</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2018-01-23T14:31:00Z</dcterms:created>
  <dc:creator>KONCIJALOVIENĖ Rita</dc:creator>
  <lastModifiedBy>adlibuser</lastModifiedBy>
  <lastPrinted>2018-01-15T08:38:00Z</lastPrinted>
  <dcterms:modified xsi:type="dcterms:W3CDTF">2018-01-23T14:31:00Z</dcterms:modified>
  <revision>2</revision>
</coreProperties>
</file>