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b93749b17b474ed6963bb90ba09d7224"/>
        <w:id w:val="1012333157"/>
        <w:lock w:val="sdtLocked"/>
        <w:placeholder>
          <w:docPart w:val="DefaultPlaceholder_1082065158"/>
        </w:placeholder>
      </w:sdtPr>
      <w:sdtContent>
        <w:p w14:paraId="5BFFB227" w14:textId="494CB0E6" w:rsidR="00F6722F" w:rsidRDefault="00820B4E" w:rsidP="005D05F5">
          <w:pPr>
            <w:tabs>
              <w:tab w:val="center" w:pos="4153"/>
              <w:tab w:val="right" w:pos="8306"/>
            </w:tabs>
            <w:jc w:val="center"/>
            <w:rPr>
              <w:szCs w:val="24"/>
            </w:rPr>
          </w:pPr>
          <w:r>
            <w:rPr>
              <w:szCs w:val="24"/>
            </w:rPr>
            <w:object w:dxaOrig="811" w:dyaOrig="961" w14:anchorId="5BFFB3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9" o:title=""/>
              </v:shape>
              <o:OLEObject Type="Embed" ProgID="Word.Picture.8" ShapeID="_x0000_i1025" DrawAspect="Content" ObjectID="_1594535836" r:id="rId10"/>
            </w:object>
          </w:r>
        </w:p>
        <w:p w14:paraId="5BFFB229" w14:textId="77777777" w:rsidR="00F6722F" w:rsidRDefault="00820B4E">
          <w:pPr>
            <w:tabs>
              <w:tab w:val="center" w:pos="4153"/>
              <w:tab w:val="right" w:pos="8306"/>
            </w:tabs>
            <w:jc w:val="center"/>
            <w:rPr>
              <w:b/>
              <w:szCs w:val="24"/>
            </w:rPr>
          </w:pPr>
          <w:r>
            <w:rPr>
              <w:b/>
              <w:szCs w:val="24"/>
            </w:rPr>
            <w:t>LIETUVOS RESPUBLIKOS SVEIKATOS APSAUGOS MINISTRAS</w:t>
          </w:r>
        </w:p>
        <w:p w14:paraId="5BFFB22A" w14:textId="77777777" w:rsidR="00F6722F" w:rsidRDefault="00F6722F">
          <w:pPr>
            <w:tabs>
              <w:tab w:val="center" w:pos="4153"/>
              <w:tab w:val="right" w:pos="8306"/>
            </w:tabs>
            <w:jc w:val="center"/>
            <w:rPr>
              <w:b/>
              <w:szCs w:val="24"/>
            </w:rPr>
          </w:pPr>
        </w:p>
        <w:p w14:paraId="5BFFB22B" w14:textId="77777777" w:rsidR="00F6722F" w:rsidRDefault="00820B4E">
          <w:pPr>
            <w:tabs>
              <w:tab w:val="center" w:pos="4153"/>
              <w:tab w:val="right" w:pos="8306"/>
            </w:tabs>
            <w:jc w:val="center"/>
            <w:rPr>
              <w:b/>
              <w:szCs w:val="24"/>
            </w:rPr>
          </w:pPr>
          <w:r>
            <w:rPr>
              <w:b/>
              <w:szCs w:val="24"/>
            </w:rPr>
            <w:t>ĮSAKYMAS</w:t>
          </w:r>
        </w:p>
        <w:p w14:paraId="5BFFB22C" w14:textId="77777777" w:rsidR="00F6722F" w:rsidRDefault="00820B4E">
          <w:pPr>
            <w:ind w:left="-284"/>
            <w:jc w:val="center"/>
            <w:rPr>
              <w:b/>
              <w:szCs w:val="24"/>
            </w:rPr>
          </w:pPr>
          <w:r>
            <w:rPr>
              <w:b/>
              <w:szCs w:val="24"/>
            </w:rPr>
            <w:t>DĖL LIETUVOS RESPUBLIKOS SVEIKATOS APSAUGOS MINISTRO</w:t>
          </w:r>
        </w:p>
        <w:p w14:paraId="5BFFB22D" w14:textId="77777777" w:rsidR="00F6722F" w:rsidRDefault="00820B4E">
          <w:pPr>
            <w:ind w:left="-284"/>
            <w:jc w:val="center"/>
            <w:rPr>
              <w:b/>
              <w:szCs w:val="24"/>
            </w:rPr>
          </w:pPr>
          <w:r>
            <w:rPr>
              <w:b/>
              <w:szCs w:val="24"/>
            </w:rPr>
            <w:t xml:space="preserve">2013 M. </w:t>
          </w:r>
          <w:proofErr w:type="gramStart"/>
          <w:r>
            <w:rPr>
              <w:b/>
              <w:szCs w:val="24"/>
              <w:lang w:val="en-US"/>
            </w:rPr>
            <w:t xml:space="preserve">RUGSĖJO </w:t>
          </w:r>
          <w:r>
            <w:rPr>
              <w:b/>
              <w:szCs w:val="24"/>
            </w:rPr>
            <w:t>23 D. ĮSAKYMO NR.</w:t>
          </w:r>
          <w:proofErr w:type="gramEnd"/>
          <w:r>
            <w:rPr>
              <w:b/>
              <w:szCs w:val="24"/>
            </w:rPr>
            <w:t xml:space="preserve"> V-900 „DĖL NĖŠČIŲJŲ, </w:t>
          </w:r>
        </w:p>
        <w:p w14:paraId="5BFFB22E" w14:textId="77777777" w:rsidR="00F6722F" w:rsidRDefault="00820B4E">
          <w:pPr>
            <w:ind w:left="-284"/>
            <w:jc w:val="center"/>
            <w:rPr>
              <w:b/>
              <w:szCs w:val="24"/>
            </w:rPr>
          </w:pPr>
          <w:r>
            <w:rPr>
              <w:b/>
              <w:szCs w:val="24"/>
            </w:rPr>
            <w:t xml:space="preserve">GIMDYVIŲ IR NAUJAGIMIŲ SVEIKATOS PRIEŽIŪROS TVARKOS APRAŠO </w:t>
          </w:r>
        </w:p>
        <w:p w14:paraId="5BFFB22F" w14:textId="77777777" w:rsidR="00F6722F" w:rsidRDefault="00820B4E">
          <w:pPr>
            <w:ind w:left="-284"/>
            <w:jc w:val="center"/>
            <w:rPr>
              <w:b/>
              <w:szCs w:val="24"/>
            </w:rPr>
          </w:pPr>
          <w:r>
            <w:rPr>
              <w:b/>
              <w:szCs w:val="24"/>
            </w:rPr>
            <w:t xml:space="preserve">PATVIRTINIMO“ PAKEITIMO </w:t>
          </w:r>
        </w:p>
        <w:p w14:paraId="5BFFB230" w14:textId="77777777" w:rsidR="00F6722F" w:rsidRDefault="00F6722F">
          <w:pPr>
            <w:jc w:val="center"/>
            <w:rPr>
              <w:szCs w:val="24"/>
            </w:rPr>
          </w:pPr>
        </w:p>
        <w:p w14:paraId="5BFFB231" w14:textId="77777777" w:rsidR="00F6722F" w:rsidRDefault="00820B4E">
          <w:pPr>
            <w:jc w:val="center"/>
            <w:rPr>
              <w:szCs w:val="24"/>
            </w:rPr>
          </w:pPr>
          <w:r>
            <w:rPr>
              <w:szCs w:val="24"/>
            </w:rPr>
            <w:t xml:space="preserve">2015 m. kovo 5 d. Nr. V-323  </w:t>
          </w:r>
        </w:p>
        <w:p w14:paraId="5BFFB232" w14:textId="77777777" w:rsidR="00F6722F" w:rsidRDefault="00820B4E">
          <w:pPr>
            <w:jc w:val="center"/>
            <w:rPr>
              <w:szCs w:val="24"/>
            </w:rPr>
          </w:pPr>
          <w:r>
            <w:rPr>
              <w:szCs w:val="24"/>
            </w:rPr>
            <w:t>Vilnius</w:t>
          </w:r>
        </w:p>
        <w:p w14:paraId="5BFFB233" w14:textId="77777777" w:rsidR="00F6722F" w:rsidRDefault="00F6722F">
          <w:pPr>
            <w:jc w:val="both"/>
            <w:rPr>
              <w:szCs w:val="24"/>
            </w:rPr>
          </w:pPr>
        </w:p>
        <w:p w14:paraId="5D205F40" w14:textId="77777777" w:rsidR="00820B4E" w:rsidRDefault="00820B4E">
          <w:pPr>
            <w:jc w:val="both"/>
            <w:rPr>
              <w:szCs w:val="24"/>
            </w:rPr>
          </w:pPr>
        </w:p>
        <w:sdt>
          <w:sdtPr>
            <w:alias w:val="1 p."/>
            <w:tag w:val="part_bd710b4b64eb4078b02fb2ace9c4936b"/>
            <w:id w:val="258571531"/>
            <w:lock w:val="sdtLocked"/>
          </w:sdtPr>
          <w:sdtEndPr/>
          <w:sdtContent>
            <w:p w14:paraId="5BFFB234" w14:textId="77777777" w:rsidR="00F6722F" w:rsidRDefault="005D05F5">
              <w:pPr>
                <w:tabs>
                  <w:tab w:val="left" w:pos="993"/>
                </w:tabs>
                <w:ind w:firstLine="720"/>
                <w:jc w:val="both"/>
                <w:rPr>
                  <w:szCs w:val="24"/>
                  <w:lang w:eastAsia="lt-LT"/>
                </w:rPr>
              </w:pPr>
              <w:sdt>
                <w:sdtPr>
                  <w:alias w:val="Numeris"/>
                  <w:tag w:val="nr_bd710b4b64eb4078b02fb2ace9c4936b"/>
                  <w:id w:val="-2024551245"/>
                  <w:lock w:val="sdtLocked"/>
                </w:sdtPr>
                <w:sdtEndPr/>
                <w:sdtContent>
                  <w:r w:rsidR="00820B4E">
                    <w:rPr>
                      <w:szCs w:val="24"/>
                      <w:lang w:eastAsia="lt-LT"/>
                    </w:rPr>
                    <w:t>1</w:t>
                  </w:r>
                </w:sdtContent>
              </w:sdt>
              <w:r w:rsidR="00820B4E">
                <w:rPr>
                  <w:szCs w:val="24"/>
                  <w:lang w:eastAsia="lt-LT"/>
                </w:rPr>
                <w:t xml:space="preserve">. P a k e i č i u Nėščiųjų, gimdyvių ir naujagimių sveikatos priežiūros tvarkos aprašą, patvirtintą Lietuvos Respublikos sveikatos apsaugos ministro 2013 m. </w:t>
              </w:r>
              <w:proofErr w:type="spellStart"/>
              <w:proofErr w:type="gramStart"/>
              <w:r w:rsidR="00820B4E">
                <w:rPr>
                  <w:szCs w:val="24"/>
                  <w:lang w:val="en-US" w:eastAsia="lt-LT"/>
                </w:rPr>
                <w:t>rugsėjo</w:t>
              </w:r>
              <w:proofErr w:type="spellEnd"/>
              <w:proofErr w:type="gramEnd"/>
              <w:r w:rsidR="00820B4E">
                <w:rPr>
                  <w:szCs w:val="24"/>
                  <w:lang w:val="en-US" w:eastAsia="lt-LT"/>
                </w:rPr>
                <w:t xml:space="preserve"> </w:t>
              </w:r>
              <w:r w:rsidR="00820B4E">
                <w:rPr>
                  <w:szCs w:val="24"/>
                  <w:lang w:eastAsia="lt-LT"/>
                </w:rPr>
                <w:t>23 d. įsakymu Nr. V-900 „Dėl Nėščiųjų, gimdyvių ir naujagimių sveikatos priežiūros tvarkos aprašo patvirtinimo“:</w:t>
              </w:r>
            </w:p>
            <w:sdt>
              <w:sdtPr>
                <w:alias w:val="1.1 p."/>
                <w:tag w:val="part_b70f0520d0124a60b5125bacda890ecc"/>
                <w:id w:val="-455327185"/>
                <w:lock w:val="sdtLocked"/>
              </w:sdtPr>
              <w:sdtEndPr/>
              <w:sdtContent>
                <w:p w14:paraId="5BFFB235" w14:textId="77777777" w:rsidR="00F6722F" w:rsidRDefault="005D05F5">
                  <w:pPr>
                    <w:tabs>
                      <w:tab w:val="left" w:pos="993"/>
                    </w:tabs>
                    <w:ind w:firstLine="720"/>
                    <w:jc w:val="both"/>
                    <w:rPr>
                      <w:color w:val="000000"/>
                      <w:szCs w:val="24"/>
                      <w:lang w:eastAsia="lt-LT"/>
                    </w:rPr>
                  </w:pPr>
                  <w:sdt>
                    <w:sdtPr>
                      <w:alias w:val="Numeris"/>
                      <w:tag w:val="nr_b70f0520d0124a60b5125bacda890ecc"/>
                      <w:id w:val="1468622557"/>
                      <w:lock w:val="sdtLocked"/>
                    </w:sdtPr>
                    <w:sdtEndPr/>
                    <w:sdtContent>
                      <w:r w:rsidR="00820B4E">
                        <w:rPr>
                          <w:color w:val="000000"/>
                          <w:szCs w:val="24"/>
                          <w:lang w:eastAsia="lt-LT"/>
                        </w:rPr>
                        <w:t>1.1</w:t>
                      </w:r>
                    </w:sdtContent>
                  </w:sdt>
                  <w:r w:rsidR="00820B4E">
                    <w:rPr>
                      <w:color w:val="000000"/>
                      <w:szCs w:val="24"/>
                      <w:lang w:eastAsia="lt-LT"/>
                    </w:rPr>
                    <w:t xml:space="preserve">. Pakeičiu 7 punktą ir jį išdėstau taip: </w:t>
                  </w:r>
                </w:p>
                <w:sdt>
                  <w:sdtPr>
                    <w:alias w:val="citata"/>
                    <w:tag w:val="part_6b3beba9f02b436b835fa16112d76c29"/>
                    <w:id w:val="1920588503"/>
                    <w:lock w:val="sdtLocked"/>
                  </w:sdtPr>
                  <w:sdtEndPr/>
                  <w:sdtContent>
                    <w:sdt>
                      <w:sdtPr>
                        <w:alias w:val="7 p."/>
                        <w:tag w:val="part_ea225252d80c4c62a4645839df4d04a2"/>
                        <w:id w:val="1120650219"/>
                        <w:lock w:val="sdtLocked"/>
                      </w:sdtPr>
                      <w:sdtEndPr/>
                      <w:sdtContent>
                        <w:p w14:paraId="5BFFB236" w14:textId="77777777" w:rsidR="00F6722F" w:rsidRDefault="00820B4E">
                          <w:pPr>
                            <w:ind w:firstLine="720"/>
                            <w:jc w:val="both"/>
                            <w:rPr>
                              <w:rFonts w:eastAsia="Calibri"/>
                              <w:color w:val="000000"/>
                              <w:szCs w:val="24"/>
                            </w:rPr>
                          </w:pPr>
                          <w:r>
                            <w:rPr>
                              <w:rFonts w:eastAsia="Calibri"/>
                              <w:color w:val="000000"/>
                              <w:szCs w:val="24"/>
                            </w:rPr>
                            <w:t>„</w:t>
                          </w:r>
                          <w:sdt>
                            <w:sdtPr>
                              <w:alias w:val="Numeris"/>
                              <w:tag w:val="nr_ea225252d80c4c62a4645839df4d04a2"/>
                              <w:id w:val="-2095618714"/>
                              <w:lock w:val="sdtLocked"/>
                            </w:sdtPr>
                            <w:sdtEndPr/>
                            <w:sdtContent>
                              <w:r>
                                <w:rPr>
                                  <w:rFonts w:eastAsia="Calibri"/>
                                  <w:color w:val="000000"/>
                                  <w:szCs w:val="24"/>
                                </w:rPr>
                                <w:t>7</w:t>
                              </w:r>
                            </w:sdtContent>
                          </w:sdt>
                          <w:r>
                            <w:rPr>
                              <w:rFonts w:eastAsia="Calibri"/>
                              <w:color w:val="000000"/>
                              <w:szCs w:val="24"/>
                            </w:rPr>
                            <w:t>. Įstaigų, teikiančių paslaugas, veiklai koordinuoti Lietuvos teritorija skirstoma pagal aprašo 3 priedą.</w:t>
                          </w:r>
                          <w:r>
                            <w:rPr>
                              <w:rFonts w:eastAsia="Calibri"/>
                              <w:b/>
                              <w:color w:val="000000"/>
                              <w:szCs w:val="24"/>
                            </w:rPr>
                            <w:t xml:space="preserve"> </w:t>
                          </w:r>
                          <w:proofErr w:type="spellStart"/>
                          <w:r>
                            <w:rPr>
                              <w:rFonts w:ascii="TimesLT" w:hAnsi="TimesLT" w:cs="TimesLT"/>
                              <w:color w:val="000000"/>
                              <w:szCs w:val="24"/>
                              <w:lang w:val="en-GB"/>
                            </w:rPr>
                            <w:t>Visos</w:t>
                          </w:r>
                          <w:proofErr w:type="spellEnd"/>
                          <w:r>
                            <w:rPr>
                              <w:rFonts w:ascii="TimesLT" w:hAnsi="TimesLT" w:cs="TimesLT"/>
                              <w:color w:val="000000"/>
                              <w:szCs w:val="24"/>
                              <w:lang w:val="en-GB"/>
                            </w:rPr>
                            <w:t xml:space="preserve"> </w:t>
                          </w:r>
                          <w:proofErr w:type="spellStart"/>
                          <w:r>
                            <w:rPr>
                              <w:rFonts w:ascii="TimesLT" w:hAnsi="TimesLT" w:cs="TimesLT"/>
                              <w:color w:val="000000"/>
                              <w:szCs w:val="24"/>
                              <w:lang w:val="en-GB"/>
                            </w:rPr>
                            <w:t>įstaigos</w:t>
                          </w:r>
                          <w:proofErr w:type="spellEnd"/>
                          <w:r>
                            <w:rPr>
                              <w:rFonts w:ascii="TimesLT" w:hAnsi="TimesLT" w:cs="TimesLT"/>
                              <w:color w:val="000000"/>
                              <w:szCs w:val="24"/>
                              <w:lang w:val="en-GB"/>
                            </w:rPr>
                            <w:t xml:space="preserve"> </w:t>
                          </w:r>
                          <w:r>
                            <w:rPr>
                              <w:rFonts w:eastAsia="Calibri"/>
                              <w:color w:val="000000"/>
                              <w:szCs w:val="24"/>
                            </w:rPr>
                            <w:t>cezario pjūvio operacijų dažnumą analizuoja</w:t>
                          </w:r>
                          <w:r>
                            <w:rPr>
                              <w:rFonts w:ascii="TimesLT" w:hAnsi="TimesLT" w:cs="TimesLT"/>
                              <w:color w:val="000000"/>
                              <w:szCs w:val="24"/>
                              <w:lang w:val="en-GB"/>
                            </w:rPr>
                            <w:t xml:space="preserve"> </w:t>
                          </w:r>
                          <w:proofErr w:type="spellStart"/>
                          <w:r>
                            <w:rPr>
                              <w:rFonts w:ascii="TimesLT" w:hAnsi="TimesLT" w:cs="TimesLT"/>
                              <w:color w:val="000000"/>
                              <w:szCs w:val="24"/>
                              <w:lang w:val="en-GB"/>
                            </w:rPr>
                            <w:t>ir</w:t>
                          </w:r>
                          <w:proofErr w:type="spellEnd"/>
                          <w:r>
                            <w:rPr>
                              <w:rFonts w:ascii="TimesLT" w:hAnsi="TimesLT" w:cs="TimesLT"/>
                              <w:color w:val="000000"/>
                              <w:szCs w:val="24"/>
                              <w:lang w:val="en-GB"/>
                            </w:rPr>
                            <w:t xml:space="preserve"> </w:t>
                          </w:r>
                          <w:proofErr w:type="spellStart"/>
                          <w:r>
                            <w:rPr>
                              <w:rFonts w:ascii="TimesLT" w:hAnsi="TimesLT" w:cs="TimesLT"/>
                              <w:color w:val="000000"/>
                              <w:szCs w:val="24"/>
                              <w:lang w:val="en-GB"/>
                            </w:rPr>
                            <w:t>vertina</w:t>
                          </w:r>
                          <w:proofErr w:type="spellEnd"/>
                          <w:r>
                            <w:rPr>
                              <w:rFonts w:ascii="TimesLT" w:hAnsi="TimesLT" w:cs="TimesLT"/>
                              <w:color w:val="000000"/>
                              <w:szCs w:val="24"/>
                              <w:lang w:val="en-GB"/>
                            </w:rPr>
                            <w:t xml:space="preserve"> </w:t>
                          </w:r>
                          <w:proofErr w:type="spellStart"/>
                          <w:r>
                            <w:rPr>
                              <w:rFonts w:ascii="TimesLT" w:hAnsi="TimesLT" w:cs="TimesLT"/>
                              <w:color w:val="000000"/>
                              <w:szCs w:val="24"/>
                              <w:lang w:val="en-GB"/>
                            </w:rPr>
                            <w:t>pagal</w:t>
                          </w:r>
                          <w:proofErr w:type="spellEnd"/>
                          <w:r>
                            <w:rPr>
                              <w:rFonts w:ascii="TimesLT" w:hAnsi="TimesLT" w:cs="TimesLT"/>
                              <w:color w:val="000000"/>
                              <w:szCs w:val="24"/>
                              <w:lang w:val="en-GB"/>
                            </w:rPr>
                            <w:t xml:space="preserve"> </w:t>
                          </w:r>
                          <w:r>
                            <w:rPr>
                              <w:rFonts w:eastAsia="Calibri"/>
                              <w:color w:val="000000"/>
                              <w:szCs w:val="24"/>
                            </w:rPr>
                            <w:t>aprašo 5 priedą</w:t>
                          </w:r>
                          <w:proofErr w:type="gramStart"/>
                          <w:r>
                            <w:rPr>
                              <w:rFonts w:eastAsia="Calibri"/>
                              <w:color w:val="000000"/>
                              <w:szCs w:val="24"/>
                            </w:rPr>
                            <w:t>.“</w:t>
                          </w:r>
                          <w:proofErr w:type="gramEnd"/>
                        </w:p>
                      </w:sdtContent>
                    </w:sdt>
                  </w:sdtContent>
                </w:sdt>
              </w:sdtContent>
            </w:sdt>
            <w:sdt>
              <w:sdtPr>
                <w:alias w:val="1.2 p."/>
                <w:tag w:val="part_584aaf97a6fe4d2788b1c2352081b1ac"/>
                <w:id w:val="592905955"/>
                <w:lock w:val="sdtLocked"/>
              </w:sdtPr>
              <w:sdtEndPr/>
              <w:sdtContent>
                <w:p w14:paraId="5BFFB237" w14:textId="77777777" w:rsidR="00F6722F" w:rsidRDefault="005D05F5">
                  <w:pPr>
                    <w:ind w:firstLine="720"/>
                    <w:jc w:val="both"/>
                    <w:rPr>
                      <w:rFonts w:ascii="TimesLT" w:eastAsia="Calibri" w:hAnsi="TimesLT" w:cs="TimesLT"/>
                      <w:szCs w:val="24"/>
                      <w:lang w:val="en-GB"/>
                    </w:rPr>
                  </w:pPr>
                  <w:sdt>
                    <w:sdtPr>
                      <w:alias w:val="Numeris"/>
                      <w:tag w:val="nr_584aaf97a6fe4d2788b1c2352081b1ac"/>
                      <w:id w:val="1296566805"/>
                      <w:lock w:val="sdtLocked"/>
                    </w:sdtPr>
                    <w:sdtEndPr/>
                    <w:sdtContent>
                      <w:r w:rsidR="00820B4E">
                        <w:rPr>
                          <w:rFonts w:ascii="TimesLT" w:eastAsia="Calibri" w:hAnsi="TimesLT" w:cs="TimesLT"/>
                          <w:szCs w:val="24"/>
                          <w:lang w:val="en-GB"/>
                        </w:rPr>
                        <w:t>1.2</w:t>
                      </w:r>
                    </w:sdtContent>
                  </w:sdt>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Pakeičiu</w:t>
                  </w:r>
                  <w:proofErr w:type="spellEnd"/>
                  <w:r w:rsidR="00820B4E">
                    <w:rPr>
                      <w:rFonts w:ascii="TimesLT" w:eastAsia="Calibri" w:hAnsi="TimesLT" w:cs="TimesLT"/>
                      <w:szCs w:val="24"/>
                      <w:lang w:val="en-GB"/>
                    </w:rPr>
                    <w:t xml:space="preserve"> 1 </w:t>
                  </w:r>
                  <w:proofErr w:type="spellStart"/>
                  <w:r w:rsidR="00820B4E">
                    <w:rPr>
                      <w:rFonts w:ascii="TimesLT" w:eastAsia="Calibri" w:hAnsi="TimesLT" w:cs="TimesLT"/>
                      <w:szCs w:val="24"/>
                      <w:lang w:val="en-GB"/>
                    </w:rPr>
                    <w:t>priedą</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ir</w:t>
                  </w:r>
                  <w:proofErr w:type="spellEnd"/>
                  <w:r w:rsidR="00820B4E">
                    <w:rPr>
                      <w:rFonts w:ascii="TimesLT" w:eastAsia="Calibri" w:hAnsi="TimesLT" w:cs="TimesLT"/>
                      <w:szCs w:val="24"/>
                      <w:lang w:val="en-GB"/>
                    </w:rPr>
                    <w:t xml:space="preserve"> 1 </w:t>
                  </w:r>
                  <w:proofErr w:type="spellStart"/>
                  <w:r w:rsidR="00820B4E">
                    <w:rPr>
                      <w:rFonts w:ascii="TimesLT" w:eastAsia="Calibri" w:hAnsi="TimesLT" w:cs="TimesLT"/>
                      <w:szCs w:val="24"/>
                      <w:lang w:val="en-GB"/>
                    </w:rPr>
                    <w:t>punktą</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išdėstau</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taip</w:t>
                  </w:r>
                  <w:proofErr w:type="spellEnd"/>
                  <w:r w:rsidR="00820B4E">
                    <w:rPr>
                      <w:rFonts w:ascii="TimesLT" w:eastAsia="Calibri" w:hAnsi="TimesLT" w:cs="TimesLT"/>
                      <w:szCs w:val="24"/>
                      <w:lang w:val="en-GB"/>
                    </w:rPr>
                    <w:t>:</w:t>
                  </w:r>
                </w:p>
                <w:p w14:paraId="5BFFB238" w14:textId="77777777" w:rsidR="00F6722F" w:rsidRDefault="00F6722F">
                  <w:pPr>
                    <w:ind w:firstLine="312"/>
                    <w:jc w:val="both"/>
                    <w:rPr>
                      <w:rFonts w:ascii="TimesLT" w:eastAsia="Calibri" w:hAnsi="TimesLT" w:cs="TimesLT"/>
                      <w:szCs w:val="24"/>
                      <w:lang w:val="en-GB"/>
                    </w:rPr>
                  </w:pPr>
                </w:p>
                <w:tbl>
                  <w:tblPr>
                    <w:tblW w:w="1474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1134"/>
                    <w:gridCol w:w="1559"/>
                    <w:gridCol w:w="1877"/>
                    <w:gridCol w:w="2801"/>
                    <w:gridCol w:w="1563"/>
                    <w:gridCol w:w="2264"/>
                    <w:gridCol w:w="3012"/>
                  </w:tblGrid>
                  <w:tr w:rsidR="00F6722F" w14:paraId="5BFFB23F" w14:textId="77777777">
                    <w:tc>
                      <w:tcPr>
                        <w:tcW w:w="534" w:type="dxa"/>
                        <w:vMerge w:val="restart"/>
                      </w:tcPr>
                      <w:p w14:paraId="5BFFB239" w14:textId="77777777" w:rsidR="00F6722F" w:rsidRDefault="00820B4E">
                        <w:pPr>
                          <w:widowControl w:val="0"/>
                          <w:ind w:right="-108"/>
                          <w:outlineLvl w:val="2"/>
                          <w:rPr>
                            <w:rFonts w:eastAsia="Calibri"/>
                            <w:b/>
                            <w:bCs/>
                            <w:szCs w:val="24"/>
                          </w:rPr>
                        </w:pPr>
                        <w:r>
                          <w:rPr>
                            <w:rFonts w:eastAsia="Calibri"/>
                            <w:b/>
                            <w:bCs/>
                            <w:szCs w:val="24"/>
                          </w:rPr>
                          <w:t>Eil. Nr.</w:t>
                        </w:r>
                      </w:p>
                    </w:tc>
                    <w:tc>
                      <w:tcPr>
                        <w:tcW w:w="1134" w:type="dxa"/>
                        <w:vMerge w:val="restart"/>
                      </w:tcPr>
                      <w:p w14:paraId="5BFFB23A" w14:textId="77777777" w:rsidR="00F6722F" w:rsidRDefault="00820B4E">
                        <w:pPr>
                          <w:widowControl w:val="0"/>
                          <w:jc w:val="center"/>
                          <w:outlineLvl w:val="2"/>
                          <w:rPr>
                            <w:rFonts w:eastAsia="Calibri"/>
                            <w:b/>
                            <w:bCs/>
                            <w:szCs w:val="24"/>
                          </w:rPr>
                        </w:pPr>
                        <w:r>
                          <w:rPr>
                            <w:rFonts w:eastAsia="Calibri"/>
                            <w:b/>
                            <w:bCs/>
                            <w:szCs w:val="24"/>
                          </w:rPr>
                          <w:t>Nėštumo laikas</w:t>
                        </w:r>
                      </w:p>
                    </w:tc>
                    <w:tc>
                      <w:tcPr>
                        <w:tcW w:w="1559" w:type="dxa"/>
                        <w:vMerge w:val="restart"/>
                      </w:tcPr>
                      <w:p w14:paraId="5BFFB23B" w14:textId="77777777" w:rsidR="00F6722F" w:rsidRDefault="00820B4E">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678" w:type="dxa"/>
                        <w:gridSpan w:val="2"/>
                      </w:tcPr>
                      <w:p w14:paraId="5BFFB23C" w14:textId="77777777" w:rsidR="00F6722F" w:rsidRDefault="00820B4E">
                        <w:pPr>
                          <w:keepNext/>
                          <w:widowControl w:val="0"/>
                          <w:jc w:val="center"/>
                          <w:outlineLvl w:val="5"/>
                          <w:rPr>
                            <w:rFonts w:eastAsia="Calibri"/>
                            <w:b/>
                            <w:bCs/>
                            <w:szCs w:val="24"/>
                          </w:rPr>
                        </w:pPr>
                        <w:r>
                          <w:rPr>
                            <w:rFonts w:eastAsia="Calibri"/>
                            <w:b/>
                            <w:bCs/>
                            <w:szCs w:val="24"/>
                          </w:rPr>
                          <w:t>Nėščiosios sveikatos priežiūra</w:t>
                        </w:r>
                      </w:p>
                    </w:tc>
                    <w:tc>
                      <w:tcPr>
                        <w:tcW w:w="3827" w:type="dxa"/>
                        <w:gridSpan w:val="2"/>
                      </w:tcPr>
                      <w:p w14:paraId="5BFFB23D" w14:textId="77777777" w:rsidR="00F6722F" w:rsidRDefault="00820B4E">
                        <w:pPr>
                          <w:jc w:val="center"/>
                          <w:rPr>
                            <w:szCs w:val="24"/>
                          </w:rPr>
                        </w:pPr>
                        <w:r>
                          <w:rPr>
                            <w:b/>
                            <w:bCs/>
                            <w:szCs w:val="24"/>
                          </w:rPr>
                          <w:t>Konsultacijos</w:t>
                        </w:r>
                      </w:p>
                    </w:tc>
                    <w:tc>
                      <w:tcPr>
                        <w:tcW w:w="3012" w:type="dxa"/>
                        <w:vMerge w:val="restart"/>
                      </w:tcPr>
                      <w:p w14:paraId="5BFFB23E" w14:textId="77777777" w:rsidR="00F6722F" w:rsidRDefault="00820B4E">
                        <w:pPr>
                          <w:keepNext/>
                          <w:widowControl w:val="0"/>
                          <w:jc w:val="center"/>
                          <w:outlineLvl w:val="3"/>
                          <w:rPr>
                            <w:rFonts w:eastAsia="Calibri"/>
                            <w:b/>
                            <w:bCs/>
                            <w:szCs w:val="24"/>
                          </w:rPr>
                        </w:pPr>
                        <w:r>
                          <w:rPr>
                            <w:rFonts w:eastAsia="Calibri"/>
                            <w:b/>
                            <w:bCs/>
                            <w:szCs w:val="24"/>
                          </w:rPr>
                          <w:t>Pastabos</w:t>
                        </w:r>
                      </w:p>
                    </w:tc>
                  </w:tr>
                  <w:tr w:rsidR="00F6722F" w14:paraId="5BFFB248" w14:textId="77777777">
                    <w:trPr>
                      <w:trHeight w:val="329"/>
                    </w:trPr>
                    <w:tc>
                      <w:tcPr>
                        <w:tcW w:w="534" w:type="dxa"/>
                        <w:vMerge/>
                      </w:tcPr>
                      <w:p w14:paraId="5BFFB240" w14:textId="77777777" w:rsidR="00F6722F" w:rsidRDefault="00F6722F">
                        <w:pPr>
                          <w:widowControl w:val="0"/>
                          <w:ind w:right="-108"/>
                          <w:outlineLvl w:val="2"/>
                          <w:rPr>
                            <w:rFonts w:eastAsia="Calibri"/>
                            <w:szCs w:val="24"/>
                          </w:rPr>
                        </w:pPr>
                      </w:p>
                    </w:tc>
                    <w:tc>
                      <w:tcPr>
                        <w:tcW w:w="1134" w:type="dxa"/>
                        <w:vMerge/>
                      </w:tcPr>
                      <w:p w14:paraId="5BFFB241" w14:textId="77777777" w:rsidR="00F6722F" w:rsidRDefault="00F6722F">
                        <w:pPr>
                          <w:widowControl w:val="0"/>
                          <w:pBdr>
                            <w:bottom w:val="single" w:sz="6" w:space="1" w:color="auto"/>
                          </w:pBdr>
                          <w:outlineLvl w:val="2"/>
                          <w:rPr>
                            <w:rFonts w:eastAsia="Calibri"/>
                            <w:szCs w:val="24"/>
                          </w:rPr>
                        </w:pPr>
                      </w:p>
                    </w:tc>
                    <w:tc>
                      <w:tcPr>
                        <w:tcW w:w="1559" w:type="dxa"/>
                        <w:vMerge/>
                      </w:tcPr>
                      <w:p w14:paraId="5BFFB242" w14:textId="77777777" w:rsidR="00F6722F" w:rsidRDefault="00F6722F">
                        <w:pPr>
                          <w:widowControl w:val="0"/>
                          <w:tabs>
                            <w:tab w:val="left" w:pos="1170"/>
                          </w:tabs>
                          <w:outlineLvl w:val="2"/>
                          <w:rPr>
                            <w:rFonts w:eastAsia="Calibri"/>
                            <w:szCs w:val="24"/>
                          </w:rPr>
                        </w:pPr>
                      </w:p>
                    </w:tc>
                    <w:tc>
                      <w:tcPr>
                        <w:tcW w:w="1877" w:type="dxa"/>
                      </w:tcPr>
                      <w:p w14:paraId="5BFFB243" w14:textId="77777777" w:rsidR="00F6722F" w:rsidRDefault="00820B4E">
                        <w:pPr>
                          <w:keepNext/>
                          <w:widowControl w:val="0"/>
                          <w:jc w:val="center"/>
                          <w:outlineLvl w:val="5"/>
                          <w:rPr>
                            <w:rFonts w:eastAsia="Calibri"/>
                            <w:b/>
                            <w:bCs/>
                            <w:szCs w:val="24"/>
                          </w:rPr>
                        </w:pPr>
                        <w:r>
                          <w:rPr>
                            <w:rFonts w:eastAsia="Calibri"/>
                            <w:b/>
                            <w:bCs/>
                            <w:szCs w:val="24"/>
                          </w:rPr>
                          <w:t>Specialistai</w:t>
                        </w:r>
                      </w:p>
                    </w:tc>
                    <w:tc>
                      <w:tcPr>
                        <w:tcW w:w="2801" w:type="dxa"/>
                      </w:tcPr>
                      <w:p w14:paraId="5BFFB244" w14:textId="77777777" w:rsidR="00F6722F" w:rsidRDefault="00820B4E">
                        <w:pPr>
                          <w:keepNext/>
                          <w:widowControl w:val="0"/>
                          <w:jc w:val="center"/>
                          <w:outlineLvl w:val="5"/>
                          <w:rPr>
                            <w:rFonts w:eastAsia="Calibri"/>
                            <w:b/>
                            <w:bCs/>
                            <w:szCs w:val="24"/>
                          </w:rPr>
                        </w:pPr>
                        <w:r>
                          <w:rPr>
                            <w:rFonts w:eastAsia="Calibri"/>
                            <w:b/>
                            <w:bCs/>
                            <w:szCs w:val="24"/>
                          </w:rPr>
                          <w:t>Privalomieji tyrimai</w:t>
                        </w:r>
                      </w:p>
                    </w:tc>
                    <w:tc>
                      <w:tcPr>
                        <w:tcW w:w="1563" w:type="dxa"/>
                      </w:tcPr>
                      <w:p w14:paraId="5BFFB245" w14:textId="77777777" w:rsidR="00F6722F" w:rsidRDefault="00820B4E">
                        <w:pPr>
                          <w:jc w:val="center"/>
                          <w:rPr>
                            <w:b/>
                            <w:bCs/>
                            <w:szCs w:val="24"/>
                          </w:rPr>
                        </w:pPr>
                        <w:r>
                          <w:rPr>
                            <w:b/>
                            <w:bCs/>
                            <w:szCs w:val="24"/>
                          </w:rPr>
                          <w:t>Specialistai</w:t>
                        </w:r>
                      </w:p>
                    </w:tc>
                    <w:tc>
                      <w:tcPr>
                        <w:tcW w:w="2264" w:type="dxa"/>
                      </w:tcPr>
                      <w:p w14:paraId="5BFFB246" w14:textId="77777777" w:rsidR="00F6722F" w:rsidRDefault="00820B4E">
                        <w:pPr>
                          <w:widowControl w:val="0"/>
                          <w:jc w:val="center"/>
                          <w:rPr>
                            <w:b/>
                            <w:bCs/>
                            <w:szCs w:val="24"/>
                          </w:rPr>
                        </w:pPr>
                        <w:r>
                          <w:rPr>
                            <w:b/>
                            <w:bCs/>
                            <w:szCs w:val="24"/>
                          </w:rPr>
                          <w:t>Veiksmai</w:t>
                        </w:r>
                      </w:p>
                    </w:tc>
                    <w:tc>
                      <w:tcPr>
                        <w:tcW w:w="3012" w:type="dxa"/>
                        <w:vMerge/>
                      </w:tcPr>
                      <w:p w14:paraId="5BFFB247" w14:textId="77777777" w:rsidR="00F6722F" w:rsidRDefault="00F6722F">
                        <w:pPr>
                          <w:widowControl w:val="0"/>
                          <w:jc w:val="center"/>
                          <w:rPr>
                            <w:szCs w:val="24"/>
                          </w:rPr>
                        </w:pPr>
                      </w:p>
                    </w:tc>
                  </w:tr>
                  <w:tr w:rsidR="00F6722F" w14:paraId="5BFFB272" w14:textId="77777777">
                    <w:trPr>
                      <w:trHeight w:val="552"/>
                    </w:trPr>
                    <w:tc>
                      <w:tcPr>
                        <w:tcW w:w="534" w:type="dxa"/>
                      </w:tcPr>
                      <w:p w14:paraId="5BFFB249" w14:textId="77777777" w:rsidR="00F6722F" w:rsidRDefault="00820B4E">
                        <w:pPr>
                          <w:widowControl w:val="0"/>
                          <w:ind w:right="-108"/>
                          <w:jc w:val="center"/>
                          <w:outlineLvl w:val="2"/>
                          <w:rPr>
                            <w:rFonts w:eastAsia="Calibri"/>
                            <w:szCs w:val="24"/>
                          </w:rPr>
                        </w:pPr>
                        <w:r>
                          <w:rPr>
                            <w:rFonts w:eastAsia="Calibri"/>
                            <w:szCs w:val="24"/>
                          </w:rPr>
                          <w:t>1.</w:t>
                        </w:r>
                      </w:p>
                    </w:tc>
                    <w:tc>
                      <w:tcPr>
                        <w:tcW w:w="1134" w:type="dxa"/>
                      </w:tcPr>
                      <w:p w14:paraId="5BFFB24A" w14:textId="77777777" w:rsidR="00F6722F" w:rsidRDefault="00820B4E">
                        <w:pPr>
                          <w:widowControl w:val="0"/>
                          <w:outlineLvl w:val="2"/>
                          <w:rPr>
                            <w:rFonts w:eastAsia="Calibri"/>
                            <w:szCs w:val="24"/>
                          </w:rPr>
                        </w:pPr>
                        <w:r>
                          <w:rPr>
                            <w:rFonts w:eastAsia="Calibri"/>
                            <w:szCs w:val="24"/>
                          </w:rPr>
                          <w:t>Iki 12</w:t>
                        </w:r>
                        <w:r>
                          <w:rPr>
                            <w:rFonts w:eastAsia="Calibri"/>
                            <w:i/>
                            <w:iCs/>
                            <w:szCs w:val="24"/>
                          </w:rPr>
                          <w:t xml:space="preserve"> </w:t>
                        </w:r>
                        <w:r>
                          <w:rPr>
                            <w:rFonts w:eastAsia="Calibri"/>
                            <w:szCs w:val="24"/>
                          </w:rPr>
                          <w:t>nėštumo savaitės pabaigos</w:t>
                        </w:r>
                      </w:p>
                      <w:p w14:paraId="5BFFB24B" w14:textId="77777777" w:rsidR="00F6722F" w:rsidRDefault="00F6722F">
                        <w:pPr>
                          <w:widowControl w:val="0"/>
                          <w:outlineLvl w:val="2"/>
                          <w:rPr>
                            <w:rFonts w:eastAsia="Calibri"/>
                            <w:szCs w:val="24"/>
                          </w:rPr>
                        </w:pPr>
                      </w:p>
                      <w:p w14:paraId="5BFFB24C" w14:textId="77777777" w:rsidR="00F6722F" w:rsidRDefault="00F6722F">
                        <w:pPr>
                          <w:widowControl w:val="0"/>
                          <w:tabs>
                            <w:tab w:val="left" w:pos="1170"/>
                          </w:tabs>
                          <w:outlineLvl w:val="2"/>
                          <w:rPr>
                            <w:rFonts w:eastAsia="Calibri"/>
                            <w:szCs w:val="24"/>
                          </w:rPr>
                        </w:pPr>
                      </w:p>
                    </w:tc>
                    <w:tc>
                      <w:tcPr>
                        <w:tcW w:w="1559" w:type="dxa"/>
                      </w:tcPr>
                      <w:p w14:paraId="5BFFB24D" w14:textId="77777777" w:rsidR="00F6722F" w:rsidRDefault="00F6722F">
                        <w:pPr>
                          <w:widowControl w:val="0"/>
                          <w:tabs>
                            <w:tab w:val="left" w:pos="1170"/>
                          </w:tabs>
                          <w:outlineLvl w:val="2"/>
                          <w:rPr>
                            <w:rFonts w:eastAsia="Calibri"/>
                            <w:szCs w:val="24"/>
                          </w:rPr>
                        </w:pPr>
                      </w:p>
                    </w:tc>
                    <w:tc>
                      <w:tcPr>
                        <w:tcW w:w="1877" w:type="dxa"/>
                      </w:tcPr>
                      <w:p w14:paraId="5BFFB24E" w14:textId="77777777" w:rsidR="00F6722F" w:rsidRDefault="00820B4E">
                        <w:pPr>
                          <w:widowControl w:val="0"/>
                          <w:rPr>
                            <w:szCs w:val="24"/>
                          </w:rPr>
                        </w:pPr>
                        <w:r>
                          <w:rPr>
                            <w:szCs w:val="24"/>
                          </w:rPr>
                          <w:t xml:space="preserve">Šeimos gydytojas </w:t>
                        </w:r>
                      </w:p>
                      <w:p w14:paraId="5BFFB24F" w14:textId="77777777" w:rsidR="00F6722F" w:rsidRDefault="00820B4E">
                        <w:pPr>
                          <w:widowControl w:val="0"/>
                          <w:rPr>
                            <w:szCs w:val="24"/>
                          </w:rPr>
                        </w:pPr>
                        <w:r>
                          <w:rPr>
                            <w:szCs w:val="24"/>
                          </w:rPr>
                          <w:t xml:space="preserve">arba pirminės asmens sveikatos priežiūros (toliau – PASP) komandos gydytojas akušeris </w:t>
                        </w:r>
                        <w:r>
                          <w:rPr>
                            <w:szCs w:val="24"/>
                          </w:rPr>
                          <w:lastRenderedPageBreak/>
                          <w:t>ginekologas</w:t>
                        </w:r>
                      </w:p>
                      <w:p w14:paraId="5BFFB250" w14:textId="77777777" w:rsidR="00F6722F" w:rsidRDefault="00820B4E">
                        <w:pPr>
                          <w:widowControl w:val="0"/>
                          <w:rPr>
                            <w:szCs w:val="24"/>
                          </w:rPr>
                        </w:pPr>
                        <w:r>
                          <w:rPr>
                            <w:szCs w:val="24"/>
                          </w:rPr>
                          <w:t xml:space="preserve">arba akušeris </w:t>
                        </w:r>
                      </w:p>
                    </w:tc>
                    <w:tc>
                      <w:tcPr>
                        <w:tcW w:w="2801" w:type="dxa"/>
                      </w:tcPr>
                      <w:p w14:paraId="5BFFB251" w14:textId="77777777" w:rsidR="00F6722F" w:rsidRDefault="00820B4E">
                        <w:pPr>
                          <w:widowControl w:val="0"/>
                          <w:rPr>
                            <w:szCs w:val="24"/>
                          </w:rPr>
                        </w:pPr>
                        <w:r>
                          <w:rPr>
                            <w:szCs w:val="24"/>
                          </w:rPr>
                          <w:lastRenderedPageBreak/>
                          <w:t>1. Pirmo apsilankymo metu:</w:t>
                        </w:r>
                      </w:p>
                      <w:p w14:paraId="5BFFB252" w14:textId="77777777" w:rsidR="00F6722F" w:rsidRDefault="00820B4E">
                        <w:pPr>
                          <w:widowControl w:val="0"/>
                          <w:rPr>
                            <w:szCs w:val="24"/>
                          </w:rPr>
                        </w:pPr>
                        <w:r>
                          <w:rPr>
                            <w:szCs w:val="24"/>
                          </w:rPr>
                          <w:t>1.1</w:t>
                        </w:r>
                        <w:r>
                          <w:rPr>
                            <w:i/>
                            <w:iCs/>
                            <w:szCs w:val="24"/>
                          </w:rPr>
                          <w:t xml:space="preserve">. </w:t>
                        </w:r>
                        <w:proofErr w:type="spellStart"/>
                        <w:r>
                          <w:rPr>
                            <w:szCs w:val="24"/>
                          </w:rPr>
                          <w:t>anamnezė</w:t>
                        </w:r>
                        <w:proofErr w:type="spellEnd"/>
                        <w:r>
                          <w:rPr>
                            <w:szCs w:val="24"/>
                          </w:rPr>
                          <w:t>;</w:t>
                        </w:r>
                      </w:p>
                      <w:p w14:paraId="5BFFB253" w14:textId="77777777" w:rsidR="00F6722F" w:rsidRDefault="00820B4E">
                        <w:pPr>
                          <w:rPr>
                            <w:bCs/>
                            <w:iCs/>
                            <w:szCs w:val="24"/>
                          </w:rPr>
                        </w:pPr>
                        <w:r>
                          <w:rPr>
                            <w:bCs/>
                            <w:iCs/>
                            <w:szCs w:val="24"/>
                          </w:rPr>
                          <w:t>1.2. arterinis kraujo spaudimas;</w:t>
                        </w:r>
                      </w:p>
                      <w:p w14:paraId="5BFFB254" w14:textId="77777777" w:rsidR="00F6722F" w:rsidRDefault="00820B4E">
                        <w:pPr>
                          <w:rPr>
                            <w:bCs/>
                            <w:iCs/>
                            <w:szCs w:val="24"/>
                          </w:rPr>
                        </w:pPr>
                        <w:r>
                          <w:rPr>
                            <w:bCs/>
                            <w:iCs/>
                            <w:szCs w:val="24"/>
                          </w:rPr>
                          <w:t>1.3. kūno masės indeksas;</w:t>
                        </w:r>
                      </w:p>
                      <w:p w14:paraId="5BFFB255" w14:textId="77777777" w:rsidR="00F6722F" w:rsidRDefault="00820B4E">
                        <w:pPr>
                          <w:widowControl w:val="0"/>
                          <w:rPr>
                            <w:szCs w:val="24"/>
                          </w:rPr>
                        </w:pPr>
                        <w:r>
                          <w:rPr>
                            <w:szCs w:val="24"/>
                          </w:rPr>
                          <w:t>1.4. kraujo tyrimai:</w:t>
                        </w:r>
                      </w:p>
                      <w:p w14:paraId="5BFFB256" w14:textId="77777777" w:rsidR="00F6722F" w:rsidRDefault="00820B4E">
                        <w:pPr>
                          <w:widowControl w:val="0"/>
                          <w:rPr>
                            <w:szCs w:val="24"/>
                          </w:rPr>
                        </w:pPr>
                        <w:r>
                          <w:rPr>
                            <w:szCs w:val="24"/>
                          </w:rPr>
                          <w:t>1.4.1. kraujo (</w:t>
                        </w:r>
                        <w:proofErr w:type="spellStart"/>
                        <w:r>
                          <w:rPr>
                            <w:szCs w:val="24"/>
                          </w:rPr>
                          <w:t>Hb</w:t>
                        </w:r>
                        <w:proofErr w:type="spellEnd"/>
                        <w:r>
                          <w:rPr>
                            <w:szCs w:val="24"/>
                          </w:rPr>
                          <w:t xml:space="preserve">, leukocitai, trombocitai, </w:t>
                        </w:r>
                        <w:proofErr w:type="spellStart"/>
                        <w:r>
                          <w:rPr>
                            <w:szCs w:val="24"/>
                          </w:rPr>
                          <w:lastRenderedPageBreak/>
                          <w:t>Ht</w:t>
                        </w:r>
                        <w:proofErr w:type="spellEnd"/>
                        <w:r>
                          <w:rPr>
                            <w:szCs w:val="24"/>
                          </w:rPr>
                          <w:t xml:space="preserve">); </w:t>
                        </w:r>
                      </w:p>
                      <w:p w14:paraId="5BFFB257" w14:textId="77777777" w:rsidR="00F6722F" w:rsidRDefault="00820B4E">
                        <w:pPr>
                          <w:widowControl w:val="0"/>
                          <w:rPr>
                            <w:szCs w:val="24"/>
                          </w:rPr>
                        </w:pPr>
                        <w:r>
                          <w:rPr>
                            <w:szCs w:val="24"/>
                          </w:rPr>
                          <w:t xml:space="preserve">1.4.2. kraujo grupės ir </w:t>
                        </w:r>
                        <w:proofErr w:type="spellStart"/>
                        <w:r>
                          <w:rPr>
                            <w:szCs w:val="24"/>
                          </w:rPr>
                          <w:t>Rh</w:t>
                        </w:r>
                        <w:proofErr w:type="spellEnd"/>
                        <w:r>
                          <w:rPr>
                            <w:szCs w:val="24"/>
                          </w:rPr>
                          <w:t xml:space="preserve"> nustatymas;</w:t>
                        </w:r>
                      </w:p>
                      <w:p w14:paraId="5BFFB258" w14:textId="77777777" w:rsidR="00F6722F" w:rsidRDefault="00820B4E">
                        <w:pPr>
                          <w:widowControl w:val="0"/>
                          <w:rPr>
                            <w:szCs w:val="24"/>
                          </w:rPr>
                        </w:pPr>
                        <w:r>
                          <w:rPr>
                            <w:szCs w:val="24"/>
                          </w:rPr>
                          <w:t xml:space="preserve">1.4.3. </w:t>
                        </w:r>
                        <w:proofErr w:type="spellStart"/>
                        <w:r>
                          <w:rPr>
                            <w:szCs w:val="24"/>
                          </w:rPr>
                          <w:t>Rh</w:t>
                        </w:r>
                        <w:proofErr w:type="spellEnd"/>
                        <w:r>
                          <w:rPr>
                            <w:szCs w:val="24"/>
                          </w:rPr>
                          <w:t xml:space="preserve"> antikūnų nustatymas netiesioginiu </w:t>
                        </w:r>
                        <w:proofErr w:type="spellStart"/>
                        <w:r>
                          <w:rPr>
                            <w:szCs w:val="24"/>
                          </w:rPr>
                          <w:t>Kumbso</w:t>
                        </w:r>
                        <w:proofErr w:type="spellEnd"/>
                        <w:r>
                          <w:rPr>
                            <w:szCs w:val="24"/>
                          </w:rPr>
                          <w:t xml:space="preserve"> metodu, kai moters </w:t>
                        </w:r>
                        <w:proofErr w:type="spellStart"/>
                        <w:r>
                          <w:rPr>
                            <w:szCs w:val="24"/>
                          </w:rPr>
                          <w:t>Rh</w:t>
                        </w:r>
                        <w:proofErr w:type="spellEnd"/>
                        <w:r>
                          <w:rPr>
                            <w:szCs w:val="24"/>
                          </w:rPr>
                          <w:t xml:space="preserve"> (–), o vyro </w:t>
                        </w:r>
                        <w:proofErr w:type="spellStart"/>
                        <w:r>
                          <w:rPr>
                            <w:szCs w:val="24"/>
                          </w:rPr>
                          <w:t>Rh</w:t>
                        </w:r>
                        <w:proofErr w:type="spellEnd"/>
                        <w:r>
                          <w:rPr>
                            <w:szCs w:val="24"/>
                          </w:rPr>
                          <w:t xml:space="preserve"> (+);</w:t>
                        </w:r>
                      </w:p>
                      <w:p w14:paraId="5BFFB259" w14:textId="77777777" w:rsidR="00F6722F" w:rsidRDefault="00820B4E">
                        <w:pPr>
                          <w:widowControl w:val="0"/>
                          <w:rPr>
                            <w:szCs w:val="24"/>
                          </w:rPr>
                        </w:pPr>
                        <w:r>
                          <w:rPr>
                            <w:szCs w:val="24"/>
                          </w:rPr>
                          <w:t xml:space="preserve">1.4.4. dėl sifilio (RPR); </w:t>
                        </w:r>
                      </w:p>
                      <w:p w14:paraId="5BFFB25A" w14:textId="77777777" w:rsidR="00F6722F" w:rsidRDefault="00820B4E">
                        <w:pPr>
                          <w:widowControl w:val="0"/>
                          <w:tabs>
                            <w:tab w:val="right" w:pos="2864"/>
                          </w:tabs>
                          <w:rPr>
                            <w:szCs w:val="24"/>
                          </w:rPr>
                        </w:pPr>
                        <w:r>
                          <w:rPr>
                            <w:szCs w:val="24"/>
                          </w:rPr>
                          <w:t xml:space="preserve">1.4.5. dėl ŽIV; </w:t>
                        </w:r>
                      </w:p>
                      <w:p w14:paraId="5BFFB25B" w14:textId="77777777" w:rsidR="00F6722F" w:rsidRDefault="00820B4E">
                        <w:pPr>
                          <w:widowControl w:val="0"/>
                          <w:rPr>
                            <w:szCs w:val="24"/>
                          </w:rPr>
                        </w:pPr>
                        <w:r>
                          <w:rPr>
                            <w:szCs w:val="24"/>
                          </w:rPr>
                          <w:t>1.5. šlapimo tyrimas (baltymas, leukocitai, eritrocitai, gliukozė, ketonai, nitritai, lyginamasis svoris).</w:t>
                        </w:r>
                      </w:p>
                      <w:p w14:paraId="5BFFB25C" w14:textId="77777777" w:rsidR="00F6722F" w:rsidRDefault="00820B4E">
                        <w:pPr>
                          <w:widowControl w:val="0"/>
                          <w:rPr>
                            <w:szCs w:val="24"/>
                          </w:rPr>
                        </w:pPr>
                        <w:r>
                          <w:rPr>
                            <w:szCs w:val="24"/>
                          </w:rPr>
                          <w:t xml:space="preserve">2.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w:t>
                        </w:r>
                      </w:p>
                    </w:tc>
                    <w:tc>
                      <w:tcPr>
                        <w:tcW w:w="1563" w:type="dxa"/>
                      </w:tcPr>
                      <w:p w14:paraId="5BFFB25D" w14:textId="77777777" w:rsidR="00F6722F" w:rsidRDefault="00820B4E">
                        <w:pPr>
                          <w:widowControl w:val="0"/>
                          <w:rPr>
                            <w:szCs w:val="24"/>
                          </w:rPr>
                        </w:pPr>
                        <w:r>
                          <w:rPr>
                            <w:szCs w:val="24"/>
                          </w:rPr>
                          <w:lastRenderedPageBreak/>
                          <w:t xml:space="preserve">Gydytojas akušeris ginekologas 12–14 nėštumo savaitę </w:t>
                        </w:r>
                      </w:p>
                      <w:p w14:paraId="5BFFB25E" w14:textId="77777777" w:rsidR="00F6722F" w:rsidRDefault="00F6722F">
                        <w:pPr>
                          <w:widowControl w:val="0"/>
                          <w:rPr>
                            <w:szCs w:val="24"/>
                          </w:rPr>
                        </w:pPr>
                      </w:p>
                      <w:p w14:paraId="5BFFB25F" w14:textId="77777777" w:rsidR="00F6722F" w:rsidRDefault="00F6722F">
                        <w:pPr>
                          <w:widowControl w:val="0"/>
                          <w:ind w:right="-104"/>
                          <w:rPr>
                            <w:szCs w:val="24"/>
                          </w:rPr>
                        </w:pPr>
                      </w:p>
                      <w:p w14:paraId="5BFFB260" w14:textId="77777777" w:rsidR="00F6722F" w:rsidRDefault="00820B4E">
                        <w:pPr>
                          <w:widowControl w:val="0"/>
                          <w:ind w:right="-104"/>
                          <w:rPr>
                            <w:szCs w:val="24"/>
                          </w:rPr>
                        </w:pPr>
                        <w:r>
                          <w:rPr>
                            <w:szCs w:val="24"/>
                          </w:rPr>
                          <w:t xml:space="preserve">Gydytojas </w:t>
                        </w:r>
                        <w:proofErr w:type="spellStart"/>
                        <w:r>
                          <w:rPr>
                            <w:szCs w:val="24"/>
                          </w:rPr>
                          <w:lastRenderedPageBreak/>
                          <w:t>odontologas</w:t>
                        </w:r>
                        <w:proofErr w:type="spellEnd"/>
                      </w:p>
                      <w:p w14:paraId="5BFFB261" w14:textId="77777777" w:rsidR="00F6722F" w:rsidRDefault="00F6722F">
                        <w:pPr>
                          <w:widowControl w:val="0"/>
                          <w:rPr>
                            <w:szCs w:val="24"/>
                          </w:rPr>
                        </w:pPr>
                      </w:p>
                      <w:p w14:paraId="5BFFB262" w14:textId="77777777" w:rsidR="00F6722F" w:rsidRDefault="00F6722F">
                        <w:pPr>
                          <w:widowControl w:val="0"/>
                          <w:rPr>
                            <w:szCs w:val="24"/>
                          </w:rPr>
                        </w:pPr>
                      </w:p>
                    </w:tc>
                    <w:tc>
                      <w:tcPr>
                        <w:tcW w:w="2264" w:type="dxa"/>
                      </w:tcPr>
                      <w:p w14:paraId="5BFFB263" w14:textId="77777777" w:rsidR="00F6722F" w:rsidRDefault="00820B4E">
                        <w:pPr>
                          <w:widowControl w:val="0"/>
                          <w:rPr>
                            <w:szCs w:val="24"/>
                          </w:rPr>
                        </w:pPr>
                        <w:r>
                          <w:rPr>
                            <w:szCs w:val="24"/>
                          </w:rPr>
                          <w:lastRenderedPageBreak/>
                          <w:t>1. Rizikos veiksnių nustatymas ir įvertinimas</w:t>
                        </w:r>
                      </w:p>
                      <w:p w14:paraId="5BFFB264" w14:textId="77777777" w:rsidR="00F6722F" w:rsidRDefault="00F6722F">
                        <w:pPr>
                          <w:widowControl w:val="0"/>
                          <w:ind w:left="720" w:hanging="720"/>
                          <w:rPr>
                            <w:szCs w:val="24"/>
                          </w:rPr>
                        </w:pPr>
                      </w:p>
                      <w:p w14:paraId="5BFFB265" w14:textId="77777777" w:rsidR="00F6722F" w:rsidRDefault="00F6722F">
                        <w:pPr>
                          <w:widowControl w:val="0"/>
                          <w:ind w:left="720" w:hanging="720"/>
                          <w:rPr>
                            <w:szCs w:val="24"/>
                          </w:rPr>
                        </w:pPr>
                      </w:p>
                    </w:tc>
                    <w:tc>
                      <w:tcPr>
                        <w:tcW w:w="3012" w:type="dxa"/>
                      </w:tcPr>
                      <w:p w14:paraId="5BFFB266" w14:textId="77777777" w:rsidR="00F6722F" w:rsidRDefault="00820B4E">
                        <w:pPr>
                          <w:widowControl w:val="0"/>
                          <w:rPr>
                            <w:szCs w:val="24"/>
                          </w:rPr>
                        </w:pPr>
                        <w:r>
                          <w:rPr>
                            <w:szCs w:val="24"/>
                          </w:rPr>
                          <w:t>1. Antro apsilankymo metu (po 10–14 dienų) aptariami tyrimų rezultatai, įteikiama forma 113/a, kuri pildoma kiekvieno apsilankymo metu.</w:t>
                        </w:r>
                      </w:p>
                      <w:p w14:paraId="5BFFB267" w14:textId="77777777" w:rsidR="00F6722F" w:rsidRDefault="00820B4E">
                        <w:pPr>
                          <w:widowControl w:val="0"/>
                          <w:rPr>
                            <w:szCs w:val="24"/>
                          </w:rPr>
                        </w:pPr>
                        <w:r>
                          <w:rPr>
                            <w:szCs w:val="24"/>
                          </w:rPr>
                          <w:t xml:space="preserve">2. Jei nėščioji lankosi pas PASP komandos gydytoją  akušerį ginekologą ar </w:t>
                        </w:r>
                        <w:r>
                          <w:rPr>
                            <w:szCs w:val="24"/>
                          </w:rPr>
                          <w:lastRenderedPageBreak/>
                          <w:t>akušerį, ji turi būti apžiūrėta PASP vidaus ligų gydytojo.</w:t>
                        </w:r>
                      </w:p>
                      <w:p w14:paraId="5BFFB268" w14:textId="77777777" w:rsidR="00F6722F" w:rsidRDefault="00820B4E">
                        <w:pPr>
                          <w:widowControl w:val="0"/>
                          <w:rPr>
                            <w:szCs w:val="24"/>
                          </w:rPr>
                        </w:pPr>
                        <w:r>
                          <w:rPr>
                            <w:szCs w:val="24"/>
                          </w:rPr>
                          <w:t xml:space="preserve">3. Rekomenduojama vartoti po 0,4 mg/d. folio rūgšties I nėštumo trimestrą. </w:t>
                        </w:r>
                      </w:p>
                      <w:p w14:paraId="5BFFB269" w14:textId="77777777" w:rsidR="00F6722F" w:rsidRDefault="00820B4E">
                        <w:pPr>
                          <w:widowControl w:val="0"/>
                          <w:rPr>
                            <w:szCs w:val="24"/>
                          </w:rPr>
                        </w:pPr>
                        <w:r>
                          <w:rPr>
                            <w:szCs w:val="24"/>
                          </w:rPr>
                          <w:t xml:space="preserve">4. Nėščiųjų anemija I ir III nėštumo trimestre konstatuojama, kai </w:t>
                        </w:r>
                        <w:proofErr w:type="spellStart"/>
                        <w:r>
                          <w:rPr>
                            <w:szCs w:val="24"/>
                          </w:rPr>
                          <w:t>Hb</w:t>
                        </w:r>
                        <w:proofErr w:type="spellEnd"/>
                        <w:r>
                          <w:rPr>
                            <w:szCs w:val="24"/>
                          </w:rPr>
                          <w:t xml:space="preserve"> mažiau kaip 110 g/l, o II trimestre – mažiau kaip 105 g/l.</w:t>
                        </w:r>
                      </w:p>
                      <w:p w14:paraId="5BFFB26A" w14:textId="77777777" w:rsidR="00F6722F" w:rsidRDefault="00820B4E">
                        <w:pPr>
                          <w:widowControl w:val="0"/>
                          <w:rPr>
                            <w:szCs w:val="24"/>
                          </w:rPr>
                        </w:pPr>
                        <w:r>
                          <w:rPr>
                            <w:szCs w:val="24"/>
                          </w:rPr>
                          <w:t>5. Esant indikacijų, kartu gyvenantys šeimos nariai (ar kiti artimieji) siunčiami atlikti rentgenologinio plaučių tyrimo.</w:t>
                        </w:r>
                      </w:p>
                      <w:p w14:paraId="5BFFB26B" w14:textId="77777777" w:rsidR="00F6722F" w:rsidRDefault="00820B4E">
                        <w:pPr>
                          <w:widowControl w:val="0"/>
                          <w:rPr>
                            <w:szCs w:val="24"/>
                          </w:rPr>
                        </w:pPr>
                        <w:r>
                          <w:rPr>
                            <w:szCs w:val="24"/>
                          </w:rPr>
                          <w:t>6. Aptariami gyvenimo ir darbo sąlygų, žalingų įpročių bei smurto šeimoje klausimai. Jei nėščioji patiria prievartą ir (ar) smurtą šeimoje, ją prižiūrintis sveikatos priežiūros specialistas statistinės formos Nr. 111/a skyriuje „PASTABOS“ įrašo TLK-10-AM kodą Z63.0.</w:t>
                        </w:r>
                      </w:p>
                      <w:p w14:paraId="5BFFB26C" w14:textId="77777777" w:rsidR="00F6722F" w:rsidRDefault="00820B4E">
                        <w:pPr>
                          <w:widowControl w:val="0"/>
                          <w:rPr>
                            <w:strike/>
                            <w:szCs w:val="24"/>
                          </w:rPr>
                        </w:pPr>
                        <w:r>
                          <w:rPr>
                            <w:szCs w:val="24"/>
                          </w:rPr>
                          <w:t xml:space="preserve">7. Esant ar nėštumo metu atsiradus didelės rizikos nėštumo veiksnių, nurodytų Nėščiųjų, gimdyvių ir naujagimių sveikatos </w:t>
                        </w:r>
                        <w:r>
                          <w:rPr>
                            <w:szCs w:val="24"/>
                          </w:rPr>
                          <w:lastRenderedPageBreak/>
                          <w:t>priežiūros tvarkos aprašo (toliau – aprašas) 2 priede, nėščiąją prižiūri gydytojas akušeris ginekologas.</w:t>
                        </w:r>
                        <w:r>
                          <w:rPr>
                            <w:strike/>
                            <w:szCs w:val="24"/>
                          </w:rPr>
                          <w:t xml:space="preserve"> </w:t>
                        </w:r>
                      </w:p>
                      <w:p w14:paraId="5BFFB26D" w14:textId="77777777" w:rsidR="00F6722F" w:rsidRDefault="00820B4E">
                        <w:pPr>
                          <w:widowControl w:val="0"/>
                          <w:rPr>
                            <w:szCs w:val="24"/>
                          </w:rPr>
                        </w:pPr>
                        <w:r>
                          <w:rPr>
                            <w:szCs w:val="24"/>
                          </w:rPr>
                          <w:t xml:space="preserve">8.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 atliekamas 12–14 nėštumo savaitę prieš siunčiant nėščiąją pas gydytoją akušerį ginekologą. Šis tyrimas turi būti atliktas ir tuo atveju, jei nėščioji pirmą kartą apsilanko pas sveikatos priežiūros specialistą vėliau nei 14 nėštumo savaitę:</w:t>
                        </w:r>
                      </w:p>
                      <w:p w14:paraId="5BFFB26E" w14:textId="77777777" w:rsidR="00F6722F" w:rsidRDefault="00820B4E">
                        <w:pPr>
                          <w:widowControl w:val="0"/>
                          <w:rPr>
                            <w:szCs w:val="24"/>
                          </w:rPr>
                        </w:pPr>
                        <w:r>
                          <w:rPr>
                            <w:szCs w:val="24"/>
                          </w:rPr>
                          <w:t xml:space="preserve">8.1. jeigu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 neigiamas, šis tyrimas nekartojamas, o bendras šlapimo tyrimas gali būti atliekamas nuo 24 nėštumo savaitės; </w:t>
                        </w:r>
                      </w:p>
                      <w:p w14:paraId="5BFFB26F" w14:textId="77777777" w:rsidR="00F6722F" w:rsidRDefault="00820B4E">
                        <w:pPr>
                          <w:widowControl w:val="0"/>
                          <w:rPr>
                            <w:szCs w:val="24"/>
                          </w:rPr>
                        </w:pPr>
                        <w:r>
                          <w:rPr>
                            <w:szCs w:val="24"/>
                          </w:rPr>
                          <w:t xml:space="preserve">8.2. jeigu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 teigiamas (yra bakterijų augimo požymių), tyrimas tęsiamas – atliekama antibiotikograma. Toliau nėščiąją prižiūri gydytojas akušeris ginekologas, </w:t>
                        </w:r>
                        <w:r>
                          <w:rPr>
                            <w:szCs w:val="24"/>
                          </w:rPr>
                          <w:lastRenderedPageBreak/>
                          <w:t xml:space="preserve">vadovaudamasis Nėščiųjų </w:t>
                        </w:r>
                        <w:proofErr w:type="spellStart"/>
                        <w:r>
                          <w:rPr>
                            <w:szCs w:val="24"/>
                          </w:rPr>
                          <w:t>besimptomės</w:t>
                        </w:r>
                        <w:proofErr w:type="spellEnd"/>
                        <w:r>
                          <w:rPr>
                            <w:szCs w:val="24"/>
                          </w:rPr>
                          <w:t xml:space="preserve"> </w:t>
                        </w:r>
                        <w:proofErr w:type="spellStart"/>
                        <w:r>
                          <w:rPr>
                            <w:szCs w:val="24"/>
                          </w:rPr>
                          <w:t>bakteriurijos</w:t>
                        </w:r>
                        <w:proofErr w:type="spellEnd"/>
                        <w:r>
                          <w:rPr>
                            <w:szCs w:val="24"/>
                          </w:rPr>
                          <w:t xml:space="preserve"> diagnostikos ir gydymo metodika.</w:t>
                        </w:r>
                      </w:p>
                      <w:p w14:paraId="5BFFB270" w14:textId="77777777" w:rsidR="00F6722F" w:rsidRDefault="00820B4E">
                        <w:pPr>
                          <w:rPr>
                            <w:szCs w:val="24"/>
                            <w:lang w:eastAsia="lt-LT"/>
                          </w:rPr>
                        </w:pPr>
                        <w:r>
                          <w:rPr>
                            <w:szCs w:val="24"/>
                          </w:rPr>
                          <w:t>9. Rekomenduojamas tyrimas ultragarsu 11–14 nėštumo savaitę.</w:t>
                        </w:r>
                      </w:p>
                      <w:p w14:paraId="5BFFB271" w14:textId="77777777" w:rsidR="00F6722F" w:rsidRDefault="00F6722F">
                        <w:pPr>
                          <w:widowControl w:val="0"/>
                          <w:rPr>
                            <w:szCs w:val="24"/>
                          </w:rPr>
                        </w:pPr>
                      </w:p>
                    </w:tc>
                  </w:tr>
                </w:tbl>
                <w:p w14:paraId="5BFFB273" w14:textId="77777777" w:rsidR="00F6722F" w:rsidRDefault="005D05F5">
                  <w:pPr>
                    <w:ind w:firstLine="714"/>
                    <w:jc w:val="both"/>
                    <w:rPr>
                      <w:rFonts w:ascii="TimesLT" w:eastAsia="Calibri" w:hAnsi="TimesLT" w:cs="TimesLT"/>
                      <w:szCs w:val="24"/>
                      <w:lang w:val="en-GB"/>
                    </w:rPr>
                  </w:pPr>
                </w:p>
              </w:sdtContent>
            </w:sdt>
            <w:sdt>
              <w:sdtPr>
                <w:alias w:val="1.3 p."/>
                <w:tag w:val="part_6b99cd945f634942a9c8e9c41fa37377"/>
                <w:id w:val="1898398994"/>
                <w:lock w:val="sdtLocked"/>
              </w:sdtPr>
              <w:sdtEndPr/>
              <w:sdtContent>
                <w:p w14:paraId="5BFFB274" w14:textId="77777777" w:rsidR="00F6722F" w:rsidRDefault="005D05F5">
                  <w:pPr>
                    <w:ind w:firstLine="720"/>
                    <w:jc w:val="both"/>
                    <w:rPr>
                      <w:rFonts w:ascii="TimesLT" w:eastAsia="Calibri" w:hAnsi="TimesLT" w:cs="TimesLT"/>
                      <w:szCs w:val="24"/>
                      <w:lang w:val="en-GB"/>
                    </w:rPr>
                  </w:pPr>
                  <w:sdt>
                    <w:sdtPr>
                      <w:alias w:val="Numeris"/>
                      <w:tag w:val="nr_6b99cd945f634942a9c8e9c41fa37377"/>
                      <w:id w:val="-2144953502"/>
                      <w:lock w:val="sdtLocked"/>
                    </w:sdtPr>
                    <w:sdtEndPr/>
                    <w:sdtContent>
                      <w:r w:rsidR="00820B4E">
                        <w:rPr>
                          <w:rFonts w:ascii="TimesLT" w:eastAsia="Calibri" w:hAnsi="TimesLT" w:cs="TimesLT"/>
                          <w:szCs w:val="24"/>
                          <w:lang w:val="en-GB"/>
                        </w:rPr>
                        <w:t>1.3</w:t>
                      </w:r>
                    </w:sdtContent>
                  </w:sdt>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Pakeičiu</w:t>
                  </w:r>
                  <w:proofErr w:type="spellEnd"/>
                  <w:r w:rsidR="00820B4E">
                    <w:rPr>
                      <w:rFonts w:ascii="TimesLT" w:eastAsia="Calibri" w:hAnsi="TimesLT" w:cs="TimesLT"/>
                      <w:szCs w:val="24"/>
                      <w:lang w:val="en-GB"/>
                    </w:rPr>
                    <w:t xml:space="preserve"> 1 </w:t>
                  </w:r>
                  <w:proofErr w:type="spellStart"/>
                  <w:r w:rsidR="00820B4E">
                    <w:rPr>
                      <w:rFonts w:ascii="TimesLT" w:eastAsia="Calibri" w:hAnsi="TimesLT" w:cs="TimesLT"/>
                      <w:szCs w:val="24"/>
                      <w:lang w:val="en-GB"/>
                    </w:rPr>
                    <w:t>priedą</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ir</w:t>
                  </w:r>
                  <w:proofErr w:type="spellEnd"/>
                  <w:r w:rsidR="00820B4E">
                    <w:rPr>
                      <w:rFonts w:ascii="TimesLT" w:eastAsia="Calibri" w:hAnsi="TimesLT" w:cs="TimesLT"/>
                      <w:szCs w:val="24"/>
                      <w:lang w:val="en-GB"/>
                    </w:rPr>
                    <w:t xml:space="preserve"> 1 </w:t>
                  </w:r>
                  <w:proofErr w:type="spellStart"/>
                  <w:r w:rsidR="00820B4E">
                    <w:rPr>
                      <w:rFonts w:ascii="TimesLT" w:eastAsia="Calibri" w:hAnsi="TimesLT" w:cs="TimesLT"/>
                      <w:szCs w:val="24"/>
                      <w:lang w:val="en-GB"/>
                    </w:rPr>
                    <w:t>punktą</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išdėstau</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taip</w:t>
                  </w:r>
                  <w:proofErr w:type="spellEnd"/>
                  <w:r w:rsidR="00820B4E">
                    <w:rPr>
                      <w:rFonts w:ascii="TimesLT" w:eastAsia="Calibri" w:hAnsi="TimesLT" w:cs="TimesLT"/>
                      <w:szCs w:val="24"/>
                      <w:lang w:val="en-GB"/>
                    </w:rPr>
                    <w:t>:</w:t>
                  </w:r>
                </w:p>
                <w:p w14:paraId="5BFFB275" w14:textId="77777777" w:rsidR="00F6722F" w:rsidRDefault="00F6722F">
                  <w:pPr>
                    <w:ind w:firstLine="312"/>
                    <w:jc w:val="both"/>
                    <w:rPr>
                      <w:rFonts w:ascii="TimesLT" w:eastAsia="Calibri" w:hAnsi="TimesLT" w:cs="TimesLT"/>
                      <w:szCs w:val="24"/>
                      <w:lang w:val="en-GB"/>
                    </w:rPr>
                  </w:pPr>
                </w:p>
                <w:tbl>
                  <w:tblPr>
                    <w:tblW w:w="1474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1134"/>
                    <w:gridCol w:w="1559"/>
                    <w:gridCol w:w="1877"/>
                    <w:gridCol w:w="2801"/>
                    <w:gridCol w:w="1563"/>
                    <w:gridCol w:w="2264"/>
                    <w:gridCol w:w="3012"/>
                  </w:tblGrid>
                  <w:tr w:rsidR="00F6722F" w14:paraId="5BFFB27C" w14:textId="77777777">
                    <w:tc>
                      <w:tcPr>
                        <w:tcW w:w="534" w:type="dxa"/>
                        <w:vMerge w:val="restart"/>
                      </w:tcPr>
                      <w:p w14:paraId="5BFFB276" w14:textId="77777777" w:rsidR="00F6722F" w:rsidRDefault="00820B4E">
                        <w:pPr>
                          <w:widowControl w:val="0"/>
                          <w:ind w:right="-108"/>
                          <w:outlineLvl w:val="2"/>
                          <w:rPr>
                            <w:rFonts w:eastAsia="Calibri"/>
                            <w:b/>
                            <w:bCs/>
                            <w:szCs w:val="24"/>
                          </w:rPr>
                        </w:pPr>
                        <w:r>
                          <w:rPr>
                            <w:rFonts w:eastAsia="Calibri"/>
                            <w:b/>
                            <w:bCs/>
                            <w:szCs w:val="24"/>
                          </w:rPr>
                          <w:t>Eil. Nr.</w:t>
                        </w:r>
                      </w:p>
                    </w:tc>
                    <w:tc>
                      <w:tcPr>
                        <w:tcW w:w="1134" w:type="dxa"/>
                        <w:vMerge w:val="restart"/>
                      </w:tcPr>
                      <w:p w14:paraId="5BFFB277" w14:textId="77777777" w:rsidR="00F6722F" w:rsidRDefault="00820B4E">
                        <w:pPr>
                          <w:widowControl w:val="0"/>
                          <w:jc w:val="center"/>
                          <w:outlineLvl w:val="2"/>
                          <w:rPr>
                            <w:rFonts w:eastAsia="Calibri"/>
                            <w:b/>
                            <w:bCs/>
                            <w:szCs w:val="24"/>
                          </w:rPr>
                        </w:pPr>
                        <w:r>
                          <w:rPr>
                            <w:rFonts w:eastAsia="Calibri"/>
                            <w:b/>
                            <w:bCs/>
                            <w:szCs w:val="24"/>
                          </w:rPr>
                          <w:t>Nėštumo laikas</w:t>
                        </w:r>
                      </w:p>
                    </w:tc>
                    <w:tc>
                      <w:tcPr>
                        <w:tcW w:w="1559" w:type="dxa"/>
                        <w:vMerge w:val="restart"/>
                      </w:tcPr>
                      <w:p w14:paraId="5BFFB278" w14:textId="77777777" w:rsidR="00F6722F" w:rsidRDefault="00820B4E">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678" w:type="dxa"/>
                        <w:gridSpan w:val="2"/>
                      </w:tcPr>
                      <w:p w14:paraId="5BFFB279" w14:textId="77777777" w:rsidR="00F6722F" w:rsidRDefault="00820B4E">
                        <w:pPr>
                          <w:keepNext/>
                          <w:widowControl w:val="0"/>
                          <w:jc w:val="center"/>
                          <w:outlineLvl w:val="5"/>
                          <w:rPr>
                            <w:rFonts w:eastAsia="Calibri"/>
                            <w:b/>
                            <w:bCs/>
                            <w:szCs w:val="24"/>
                          </w:rPr>
                        </w:pPr>
                        <w:r>
                          <w:rPr>
                            <w:rFonts w:eastAsia="Calibri"/>
                            <w:b/>
                            <w:bCs/>
                            <w:szCs w:val="24"/>
                          </w:rPr>
                          <w:t>Nėščiosios sveikatos priežiūra</w:t>
                        </w:r>
                      </w:p>
                    </w:tc>
                    <w:tc>
                      <w:tcPr>
                        <w:tcW w:w="3827" w:type="dxa"/>
                        <w:gridSpan w:val="2"/>
                      </w:tcPr>
                      <w:p w14:paraId="5BFFB27A" w14:textId="77777777" w:rsidR="00F6722F" w:rsidRDefault="00820B4E">
                        <w:pPr>
                          <w:jc w:val="center"/>
                          <w:rPr>
                            <w:szCs w:val="24"/>
                          </w:rPr>
                        </w:pPr>
                        <w:r>
                          <w:rPr>
                            <w:b/>
                            <w:bCs/>
                            <w:szCs w:val="24"/>
                          </w:rPr>
                          <w:t>Konsultacijos</w:t>
                        </w:r>
                      </w:p>
                    </w:tc>
                    <w:tc>
                      <w:tcPr>
                        <w:tcW w:w="3012" w:type="dxa"/>
                        <w:vMerge w:val="restart"/>
                      </w:tcPr>
                      <w:p w14:paraId="5BFFB27B" w14:textId="77777777" w:rsidR="00F6722F" w:rsidRDefault="00820B4E">
                        <w:pPr>
                          <w:keepNext/>
                          <w:widowControl w:val="0"/>
                          <w:jc w:val="center"/>
                          <w:outlineLvl w:val="3"/>
                          <w:rPr>
                            <w:rFonts w:eastAsia="Calibri"/>
                            <w:b/>
                            <w:bCs/>
                            <w:szCs w:val="24"/>
                          </w:rPr>
                        </w:pPr>
                        <w:r>
                          <w:rPr>
                            <w:rFonts w:eastAsia="Calibri"/>
                            <w:b/>
                            <w:bCs/>
                            <w:szCs w:val="24"/>
                          </w:rPr>
                          <w:t>Pastabos</w:t>
                        </w:r>
                      </w:p>
                    </w:tc>
                  </w:tr>
                  <w:tr w:rsidR="00F6722F" w14:paraId="5BFFB285" w14:textId="77777777">
                    <w:trPr>
                      <w:trHeight w:val="329"/>
                    </w:trPr>
                    <w:tc>
                      <w:tcPr>
                        <w:tcW w:w="534" w:type="dxa"/>
                        <w:vMerge/>
                      </w:tcPr>
                      <w:p w14:paraId="5BFFB27D" w14:textId="77777777" w:rsidR="00F6722F" w:rsidRDefault="00F6722F">
                        <w:pPr>
                          <w:widowControl w:val="0"/>
                          <w:ind w:right="-108"/>
                          <w:outlineLvl w:val="2"/>
                          <w:rPr>
                            <w:rFonts w:eastAsia="Calibri"/>
                            <w:szCs w:val="24"/>
                          </w:rPr>
                        </w:pPr>
                      </w:p>
                    </w:tc>
                    <w:tc>
                      <w:tcPr>
                        <w:tcW w:w="1134" w:type="dxa"/>
                        <w:vMerge/>
                      </w:tcPr>
                      <w:p w14:paraId="5BFFB27E" w14:textId="77777777" w:rsidR="00F6722F" w:rsidRDefault="00F6722F">
                        <w:pPr>
                          <w:widowControl w:val="0"/>
                          <w:pBdr>
                            <w:bottom w:val="single" w:sz="6" w:space="1" w:color="auto"/>
                          </w:pBdr>
                          <w:outlineLvl w:val="2"/>
                          <w:rPr>
                            <w:rFonts w:eastAsia="Calibri"/>
                            <w:szCs w:val="24"/>
                          </w:rPr>
                        </w:pPr>
                      </w:p>
                    </w:tc>
                    <w:tc>
                      <w:tcPr>
                        <w:tcW w:w="1559" w:type="dxa"/>
                        <w:vMerge/>
                      </w:tcPr>
                      <w:p w14:paraId="5BFFB27F" w14:textId="77777777" w:rsidR="00F6722F" w:rsidRDefault="00F6722F">
                        <w:pPr>
                          <w:widowControl w:val="0"/>
                          <w:tabs>
                            <w:tab w:val="left" w:pos="1170"/>
                          </w:tabs>
                          <w:outlineLvl w:val="2"/>
                          <w:rPr>
                            <w:rFonts w:eastAsia="Calibri"/>
                            <w:szCs w:val="24"/>
                          </w:rPr>
                        </w:pPr>
                      </w:p>
                    </w:tc>
                    <w:tc>
                      <w:tcPr>
                        <w:tcW w:w="1877" w:type="dxa"/>
                      </w:tcPr>
                      <w:p w14:paraId="5BFFB280" w14:textId="77777777" w:rsidR="00F6722F" w:rsidRDefault="00820B4E">
                        <w:pPr>
                          <w:keepNext/>
                          <w:widowControl w:val="0"/>
                          <w:jc w:val="center"/>
                          <w:outlineLvl w:val="5"/>
                          <w:rPr>
                            <w:rFonts w:eastAsia="Calibri"/>
                            <w:b/>
                            <w:bCs/>
                            <w:szCs w:val="24"/>
                          </w:rPr>
                        </w:pPr>
                        <w:r>
                          <w:rPr>
                            <w:rFonts w:eastAsia="Calibri"/>
                            <w:b/>
                            <w:bCs/>
                            <w:szCs w:val="24"/>
                          </w:rPr>
                          <w:t>Specialistai</w:t>
                        </w:r>
                      </w:p>
                    </w:tc>
                    <w:tc>
                      <w:tcPr>
                        <w:tcW w:w="2801" w:type="dxa"/>
                      </w:tcPr>
                      <w:p w14:paraId="5BFFB281" w14:textId="77777777" w:rsidR="00F6722F" w:rsidRDefault="00820B4E">
                        <w:pPr>
                          <w:keepNext/>
                          <w:widowControl w:val="0"/>
                          <w:jc w:val="center"/>
                          <w:outlineLvl w:val="5"/>
                          <w:rPr>
                            <w:rFonts w:eastAsia="Calibri"/>
                            <w:b/>
                            <w:bCs/>
                            <w:szCs w:val="24"/>
                          </w:rPr>
                        </w:pPr>
                        <w:r>
                          <w:rPr>
                            <w:rFonts w:eastAsia="Calibri"/>
                            <w:b/>
                            <w:bCs/>
                            <w:szCs w:val="24"/>
                          </w:rPr>
                          <w:t>Privalomieji tyrimai</w:t>
                        </w:r>
                      </w:p>
                    </w:tc>
                    <w:tc>
                      <w:tcPr>
                        <w:tcW w:w="1563" w:type="dxa"/>
                      </w:tcPr>
                      <w:p w14:paraId="5BFFB282" w14:textId="77777777" w:rsidR="00F6722F" w:rsidRDefault="00820B4E">
                        <w:pPr>
                          <w:jc w:val="center"/>
                          <w:rPr>
                            <w:b/>
                            <w:bCs/>
                            <w:szCs w:val="24"/>
                          </w:rPr>
                        </w:pPr>
                        <w:r>
                          <w:rPr>
                            <w:b/>
                            <w:bCs/>
                            <w:szCs w:val="24"/>
                          </w:rPr>
                          <w:t>Specialistai</w:t>
                        </w:r>
                      </w:p>
                    </w:tc>
                    <w:tc>
                      <w:tcPr>
                        <w:tcW w:w="2264" w:type="dxa"/>
                      </w:tcPr>
                      <w:p w14:paraId="5BFFB283" w14:textId="77777777" w:rsidR="00F6722F" w:rsidRDefault="00820B4E">
                        <w:pPr>
                          <w:widowControl w:val="0"/>
                          <w:jc w:val="center"/>
                          <w:rPr>
                            <w:b/>
                            <w:bCs/>
                            <w:szCs w:val="24"/>
                          </w:rPr>
                        </w:pPr>
                        <w:r>
                          <w:rPr>
                            <w:b/>
                            <w:bCs/>
                            <w:szCs w:val="24"/>
                          </w:rPr>
                          <w:t>Veiksmai</w:t>
                        </w:r>
                      </w:p>
                    </w:tc>
                    <w:tc>
                      <w:tcPr>
                        <w:tcW w:w="3012" w:type="dxa"/>
                        <w:vMerge/>
                      </w:tcPr>
                      <w:p w14:paraId="5BFFB284" w14:textId="77777777" w:rsidR="00F6722F" w:rsidRDefault="00F6722F">
                        <w:pPr>
                          <w:widowControl w:val="0"/>
                          <w:jc w:val="center"/>
                          <w:rPr>
                            <w:szCs w:val="24"/>
                          </w:rPr>
                        </w:pPr>
                      </w:p>
                    </w:tc>
                  </w:tr>
                  <w:tr w:rsidR="00F6722F" w14:paraId="5BFFB2B1" w14:textId="77777777">
                    <w:trPr>
                      <w:trHeight w:val="552"/>
                    </w:trPr>
                    <w:tc>
                      <w:tcPr>
                        <w:tcW w:w="534" w:type="dxa"/>
                      </w:tcPr>
                      <w:p w14:paraId="5BFFB286" w14:textId="77777777" w:rsidR="00F6722F" w:rsidRDefault="00820B4E">
                        <w:pPr>
                          <w:widowControl w:val="0"/>
                          <w:ind w:right="-108"/>
                          <w:jc w:val="center"/>
                          <w:outlineLvl w:val="2"/>
                          <w:rPr>
                            <w:rFonts w:eastAsia="Calibri"/>
                            <w:szCs w:val="24"/>
                          </w:rPr>
                        </w:pPr>
                        <w:r>
                          <w:rPr>
                            <w:rFonts w:eastAsia="Calibri"/>
                            <w:szCs w:val="24"/>
                          </w:rPr>
                          <w:t>1.</w:t>
                        </w:r>
                      </w:p>
                    </w:tc>
                    <w:tc>
                      <w:tcPr>
                        <w:tcW w:w="1134" w:type="dxa"/>
                      </w:tcPr>
                      <w:p w14:paraId="5BFFB287" w14:textId="77777777" w:rsidR="00F6722F" w:rsidRDefault="00820B4E">
                        <w:pPr>
                          <w:widowControl w:val="0"/>
                          <w:outlineLvl w:val="2"/>
                          <w:rPr>
                            <w:rFonts w:eastAsia="Calibri"/>
                            <w:szCs w:val="24"/>
                          </w:rPr>
                        </w:pPr>
                        <w:r>
                          <w:rPr>
                            <w:rFonts w:eastAsia="Calibri"/>
                            <w:szCs w:val="24"/>
                          </w:rPr>
                          <w:t>Iki 12</w:t>
                        </w:r>
                        <w:r>
                          <w:rPr>
                            <w:rFonts w:eastAsia="Calibri"/>
                            <w:i/>
                            <w:iCs/>
                            <w:szCs w:val="24"/>
                          </w:rPr>
                          <w:t xml:space="preserve"> </w:t>
                        </w:r>
                        <w:r>
                          <w:rPr>
                            <w:rFonts w:eastAsia="Calibri"/>
                            <w:szCs w:val="24"/>
                          </w:rPr>
                          <w:t>nėštumo savaitės pabaigos</w:t>
                        </w:r>
                      </w:p>
                      <w:p w14:paraId="5BFFB288" w14:textId="77777777" w:rsidR="00F6722F" w:rsidRDefault="00F6722F">
                        <w:pPr>
                          <w:widowControl w:val="0"/>
                          <w:outlineLvl w:val="2"/>
                          <w:rPr>
                            <w:rFonts w:eastAsia="Calibri"/>
                            <w:szCs w:val="24"/>
                          </w:rPr>
                        </w:pPr>
                      </w:p>
                      <w:p w14:paraId="5BFFB289" w14:textId="77777777" w:rsidR="00F6722F" w:rsidRDefault="00F6722F">
                        <w:pPr>
                          <w:widowControl w:val="0"/>
                          <w:tabs>
                            <w:tab w:val="left" w:pos="1170"/>
                          </w:tabs>
                          <w:outlineLvl w:val="2"/>
                          <w:rPr>
                            <w:rFonts w:eastAsia="Calibri"/>
                            <w:szCs w:val="24"/>
                          </w:rPr>
                        </w:pPr>
                      </w:p>
                    </w:tc>
                    <w:tc>
                      <w:tcPr>
                        <w:tcW w:w="1559" w:type="dxa"/>
                      </w:tcPr>
                      <w:p w14:paraId="5BFFB28A" w14:textId="77777777" w:rsidR="00F6722F" w:rsidRDefault="00F6722F">
                        <w:pPr>
                          <w:widowControl w:val="0"/>
                          <w:tabs>
                            <w:tab w:val="left" w:pos="1170"/>
                          </w:tabs>
                          <w:outlineLvl w:val="2"/>
                          <w:rPr>
                            <w:rFonts w:eastAsia="Calibri"/>
                            <w:szCs w:val="24"/>
                          </w:rPr>
                        </w:pPr>
                      </w:p>
                    </w:tc>
                    <w:tc>
                      <w:tcPr>
                        <w:tcW w:w="1877" w:type="dxa"/>
                      </w:tcPr>
                      <w:p w14:paraId="5BFFB28B" w14:textId="77777777" w:rsidR="00F6722F" w:rsidRDefault="00820B4E">
                        <w:pPr>
                          <w:widowControl w:val="0"/>
                          <w:rPr>
                            <w:szCs w:val="24"/>
                          </w:rPr>
                        </w:pPr>
                        <w:r>
                          <w:rPr>
                            <w:szCs w:val="24"/>
                          </w:rPr>
                          <w:t xml:space="preserve">Šeimos gydytojas </w:t>
                        </w:r>
                      </w:p>
                      <w:p w14:paraId="5BFFB28C" w14:textId="77777777" w:rsidR="00F6722F" w:rsidRDefault="00820B4E">
                        <w:pPr>
                          <w:widowControl w:val="0"/>
                          <w:rPr>
                            <w:szCs w:val="24"/>
                          </w:rPr>
                        </w:pPr>
                        <w:r>
                          <w:rPr>
                            <w:szCs w:val="24"/>
                          </w:rPr>
                          <w:t>arba pirminės asmens sveikatos priežiūros (toliau – PASP) komandos gydytojas akušeris ginekologas</w:t>
                        </w:r>
                      </w:p>
                      <w:p w14:paraId="5BFFB28D" w14:textId="77777777" w:rsidR="00F6722F" w:rsidRDefault="00820B4E">
                        <w:pPr>
                          <w:widowControl w:val="0"/>
                          <w:rPr>
                            <w:szCs w:val="24"/>
                          </w:rPr>
                        </w:pPr>
                        <w:r>
                          <w:rPr>
                            <w:szCs w:val="24"/>
                          </w:rPr>
                          <w:t xml:space="preserve">arba akušeris </w:t>
                        </w:r>
                      </w:p>
                    </w:tc>
                    <w:tc>
                      <w:tcPr>
                        <w:tcW w:w="2801" w:type="dxa"/>
                      </w:tcPr>
                      <w:p w14:paraId="5BFFB28E" w14:textId="77777777" w:rsidR="00F6722F" w:rsidRDefault="00820B4E">
                        <w:pPr>
                          <w:widowControl w:val="0"/>
                          <w:rPr>
                            <w:szCs w:val="24"/>
                          </w:rPr>
                        </w:pPr>
                        <w:r>
                          <w:rPr>
                            <w:szCs w:val="24"/>
                          </w:rPr>
                          <w:t>1. Pirmo apsilankymo metu:</w:t>
                        </w:r>
                      </w:p>
                      <w:p w14:paraId="5BFFB28F" w14:textId="77777777" w:rsidR="00F6722F" w:rsidRDefault="00820B4E">
                        <w:pPr>
                          <w:widowControl w:val="0"/>
                          <w:rPr>
                            <w:szCs w:val="24"/>
                          </w:rPr>
                        </w:pPr>
                        <w:r>
                          <w:rPr>
                            <w:szCs w:val="24"/>
                          </w:rPr>
                          <w:t>1.1</w:t>
                        </w:r>
                        <w:r>
                          <w:rPr>
                            <w:i/>
                            <w:iCs/>
                            <w:szCs w:val="24"/>
                          </w:rPr>
                          <w:t xml:space="preserve">. </w:t>
                        </w:r>
                        <w:proofErr w:type="spellStart"/>
                        <w:r>
                          <w:rPr>
                            <w:szCs w:val="24"/>
                          </w:rPr>
                          <w:t>anamnezė</w:t>
                        </w:r>
                        <w:proofErr w:type="spellEnd"/>
                        <w:r>
                          <w:rPr>
                            <w:szCs w:val="24"/>
                          </w:rPr>
                          <w:t>;</w:t>
                        </w:r>
                      </w:p>
                      <w:p w14:paraId="5BFFB290" w14:textId="77777777" w:rsidR="00F6722F" w:rsidRDefault="00820B4E">
                        <w:pPr>
                          <w:rPr>
                            <w:bCs/>
                            <w:iCs/>
                            <w:szCs w:val="24"/>
                          </w:rPr>
                        </w:pPr>
                        <w:r>
                          <w:rPr>
                            <w:bCs/>
                            <w:iCs/>
                            <w:szCs w:val="24"/>
                          </w:rPr>
                          <w:t>1.2. arterinis kraujo spaudimas;</w:t>
                        </w:r>
                      </w:p>
                      <w:p w14:paraId="5BFFB291" w14:textId="77777777" w:rsidR="00F6722F" w:rsidRDefault="00820B4E">
                        <w:pPr>
                          <w:rPr>
                            <w:bCs/>
                            <w:iCs/>
                            <w:szCs w:val="24"/>
                          </w:rPr>
                        </w:pPr>
                        <w:r>
                          <w:rPr>
                            <w:bCs/>
                            <w:iCs/>
                            <w:szCs w:val="24"/>
                          </w:rPr>
                          <w:t>1.3. kūno masės indeksas;</w:t>
                        </w:r>
                      </w:p>
                      <w:p w14:paraId="5BFFB292" w14:textId="77777777" w:rsidR="00F6722F" w:rsidRDefault="00820B4E">
                        <w:pPr>
                          <w:widowControl w:val="0"/>
                          <w:rPr>
                            <w:szCs w:val="24"/>
                          </w:rPr>
                        </w:pPr>
                        <w:r>
                          <w:rPr>
                            <w:szCs w:val="24"/>
                          </w:rPr>
                          <w:t>1.4. kraujo tyrimai:</w:t>
                        </w:r>
                      </w:p>
                      <w:p w14:paraId="5BFFB293" w14:textId="77777777" w:rsidR="00F6722F" w:rsidRDefault="00820B4E">
                        <w:pPr>
                          <w:widowControl w:val="0"/>
                          <w:rPr>
                            <w:szCs w:val="24"/>
                          </w:rPr>
                        </w:pPr>
                        <w:r>
                          <w:rPr>
                            <w:szCs w:val="24"/>
                          </w:rPr>
                          <w:t>1.4.1. kraujo (</w:t>
                        </w:r>
                        <w:proofErr w:type="spellStart"/>
                        <w:r>
                          <w:rPr>
                            <w:szCs w:val="24"/>
                          </w:rPr>
                          <w:t>Hb</w:t>
                        </w:r>
                        <w:proofErr w:type="spellEnd"/>
                        <w:r>
                          <w:rPr>
                            <w:szCs w:val="24"/>
                          </w:rPr>
                          <w:t xml:space="preserve">, leukocitai, trombocitai, </w:t>
                        </w:r>
                        <w:proofErr w:type="spellStart"/>
                        <w:r>
                          <w:rPr>
                            <w:szCs w:val="24"/>
                          </w:rPr>
                          <w:t>Ht</w:t>
                        </w:r>
                        <w:proofErr w:type="spellEnd"/>
                        <w:r>
                          <w:rPr>
                            <w:szCs w:val="24"/>
                          </w:rPr>
                          <w:t xml:space="preserve">); </w:t>
                        </w:r>
                      </w:p>
                      <w:p w14:paraId="5BFFB294" w14:textId="77777777" w:rsidR="00F6722F" w:rsidRDefault="00820B4E">
                        <w:pPr>
                          <w:widowControl w:val="0"/>
                          <w:rPr>
                            <w:szCs w:val="24"/>
                          </w:rPr>
                        </w:pPr>
                        <w:r>
                          <w:rPr>
                            <w:szCs w:val="24"/>
                          </w:rPr>
                          <w:t xml:space="preserve">1.4.2. kraujo grupės ir </w:t>
                        </w:r>
                        <w:proofErr w:type="spellStart"/>
                        <w:r>
                          <w:rPr>
                            <w:szCs w:val="24"/>
                          </w:rPr>
                          <w:t>Rh</w:t>
                        </w:r>
                        <w:proofErr w:type="spellEnd"/>
                        <w:r>
                          <w:rPr>
                            <w:szCs w:val="24"/>
                          </w:rPr>
                          <w:t xml:space="preserve"> nustatymas;</w:t>
                        </w:r>
                      </w:p>
                      <w:p w14:paraId="5BFFB295" w14:textId="77777777" w:rsidR="00F6722F" w:rsidRDefault="00820B4E">
                        <w:pPr>
                          <w:widowControl w:val="0"/>
                          <w:rPr>
                            <w:szCs w:val="24"/>
                          </w:rPr>
                        </w:pPr>
                        <w:r>
                          <w:rPr>
                            <w:szCs w:val="24"/>
                          </w:rPr>
                          <w:t xml:space="preserve">1.4.3. </w:t>
                        </w:r>
                        <w:proofErr w:type="spellStart"/>
                        <w:r>
                          <w:rPr>
                            <w:szCs w:val="24"/>
                          </w:rPr>
                          <w:t>Rh</w:t>
                        </w:r>
                        <w:proofErr w:type="spellEnd"/>
                        <w:r>
                          <w:rPr>
                            <w:szCs w:val="24"/>
                          </w:rPr>
                          <w:t xml:space="preserve"> antikūnų nustatymas netiesioginiu </w:t>
                        </w:r>
                        <w:proofErr w:type="spellStart"/>
                        <w:r>
                          <w:rPr>
                            <w:szCs w:val="24"/>
                          </w:rPr>
                          <w:t>Kumbso</w:t>
                        </w:r>
                        <w:proofErr w:type="spellEnd"/>
                        <w:r>
                          <w:rPr>
                            <w:szCs w:val="24"/>
                          </w:rPr>
                          <w:t xml:space="preserve"> metodu, kai moters </w:t>
                        </w:r>
                        <w:proofErr w:type="spellStart"/>
                        <w:r>
                          <w:rPr>
                            <w:szCs w:val="24"/>
                          </w:rPr>
                          <w:t>Rh</w:t>
                        </w:r>
                        <w:proofErr w:type="spellEnd"/>
                        <w:r>
                          <w:rPr>
                            <w:szCs w:val="24"/>
                          </w:rPr>
                          <w:t xml:space="preserve"> (–), o vyro </w:t>
                        </w:r>
                        <w:proofErr w:type="spellStart"/>
                        <w:r>
                          <w:rPr>
                            <w:szCs w:val="24"/>
                          </w:rPr>
                          <w:t>Rh</w:t>
                        </w:r>
                        <w:proofErr w:type="spellEnd"/>
                        <w:r>
                          <w:rPr>
                            <w:szCs w:val="24"/>
                          </w:rPr>
                          <w:t xml:space="preserve"> (+);</w:t>
                        </w:r>
                      </w:p>
                      <w:p w14:paraId="5BFFB296" w14:textId="77777777" w:rsidR="00F6722F" w:rsidRDefault="00820B4E">
                        <w:pPr>
                          <w:widowControl w:val="0"/>
                          <w:rPr>
                            <w:szCs w:val="24"/>
                          </w:rPr>
                        </w:pPr>
                        <w:r>
                          <w:rPr>
                            <w:szCs w:val="24"/>
                          </w:rPr>
                          <w:t xml:space="preserve">1.4.4. dėl sifilio (RPR); </w:t>
                        </w:r>
                      </w:p>
                      <w:p w14:paraId="5BFFB297" w14:textId="77777777" w:rsidR="00F6722F" w:rsidRDefault="00820B4E">
                        <w:pPr>
                          <w:widowControl w:val="0"/>
                          <w:tabs>
                            <w:tab w:val="right" w:pos="2864"/>
                          </w:tabs>
                          <w:rPr>
                            <w:szCs w:val="24"/>
                          </w:rPr>
                        </w:pPr>
                        <w:r>
                          <w:rPr>
                            <w:szCs w:val="24"/>
                          </w:rPr>
                          <w:t xml:space="preserve">1.4.5. dėl ŽIV; </w:t>
                        </w:r>
                      </w:p>
                      <w:p w14:paraId="5BFFB298" w14:textId="77777777" w:rsidR="00F6722F" w:rsidRDefault="00820B4E">
                        <w:pPr>
                          <w:widowControl w:val="0"/>
                          <w:rPr>
                            <w:szCs w:val="24"/>
                          </w:rPr>
                        </w:pPr>
                        <w:r>
                          <w:rPr>
                            <w:szCs w:val="24"/>
                          </w:rPr>
                          <w:lastRenderedPageBreak/>
                          <w:t>1.5. šlapimo tyrimas (baltymas, leukocitai, eritrocitai, gliukozė, ketonai, nitritai, lyginamasis svoris).</w:t>
                        </w:r>
                      </w:p>
                      <w:p w14:paraId="5BFFB299" w14:textId="77777777" w:rsidR="00F6722F" w:rsidRDefault="00820B4E">
                        <w:pPr>
                          <w:widowControl w:val="0"/>
                          <w:rPr>
                            <w:szCs w:val="24"/>
                          </w:rPr>
                        </w:pPr>
                        <w:r>
                          <w:rPr>
                            <w:szCs w:val="24"/>
                          </w:rPr>
                          <w:t xml:space="preserve">2.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w:t>
                        </w:r>
                      </w:p>
                    </w:tc>
                    <w:tc>
                      <w:tcPr>
                        <w:tcW w:w="1563" w:type="dxa"/>
                      </w:tcPr>
                      <w:p w14:paraId="5BFFB29A" w14:textId="77777777" w:rsidR="00F6722F" w:rsidRDefault="00820B4E">
                        <w:pPr>
                          <w:widowControl w:val="0"/>
                          <w:rPr>
                            <w:szCs w:val="24"/>
                          </w:rPr>
                        </w:pPr>
                        <w:r>
                          <w:rPr>
                            <w:szCs w:val="24"/>
                          </w:rPr>
                          <w:lastRenderedPageBreak/>
                          <w:t xml:space="preserve">Gydytojas akušeris ginekologas 12–14 nėštumo savaitę </w:t>
                        </w:r>
                      </w:p>
                      <w:p w14:paraId="5BFFB29B" w14:textId="77777777" w:rsidR="00F6722F" w:rsidRDefault="00F6722F">
                        <w:pPr>
                          <w:widowControl w:val="0"/>
                          <w:rPr>
                            <w:szCs w:val="24"/>
                          </w:rPr>
                        </w:pPr>
                      </w:p>
                      <w:p w14:paraId="5BFFB29C" w14:textId="77777777" w:rsidR="00F6722F" w:rsidRDefault="00F6722F">
                        <w:pPr>
                          <w:widowControl w:val="0"/>
                          <w:ind w:right="-104"/>
                          <w:rPr>
                            <w:szCs w:val="24"/>
                          </w:rPr>
                        </w:pPr>
                      </w:p>
                      <w:p w14:paraId="5BFFB29D" w14:textId="77777777" w:rsidR="00F6722F" w:rsidRDefault="00820B4E">
                        <w:pPr>
                          <w:widowControl w:val="0"/>
                          <w:ind w:right="-104"/>
                          <w:rPr>
                            <w:szCs w:val="24"/>
                          </w:rPr>
                        </w:pPr>
                        <w:r>
                          <w:rPr>
                            <w:szCs w:val="24"/>
                          </w:rPr>
                          <w:t xml:space="preserve">Gydytojas </w:t>
                        </w:r>
                        <w:proofErr w:type="spellStart"/>
                        <w:r>
                          <w:rPr>
                            <w:szCs w:val="24"/>
                          </w:rPr>
                          <w:t>odontologas</w:t>
                        </w:r>
                        <w:proofErr w:type="spellEnd"/>
                      </w:p>
                      <w:p w14:paraId="5BFFB29E" w14:textId="77777777" w:rsidR="00F6722F" w:rsidRDefault="00F6722F">
                        <w:pPr>
                          <w:widowControl w:val="0"/>
                          <w:rPr>
                            <w:szCs w:val="24"/>
                          </w:rPr>
                        </w:pPr>
                      </w:p>
                      <w:p w14:paraId="5BFFB29F" w14:textId="77777777" w:rsidR="00F6722F" w:rsidRDefault="00F6722F">
                        <w:pPr>
                          <w:widowControl w:val="0"/>
                          <w:rPr>
                            <w:szCs w:val="24"/>
                          </w:rPr>
                        </w:pPr>
                      </w:p>
                    </w:tc>
                    <w:tc>
                      <w:tcPr>
                        <w:tcW w:w="2264" w:type="dxa"/>
                      </w:tcPr>
                      <w:p w14:paraId="5BFFB2A0" w14:textId="77777777" w:rsidR="00F6722F" w:rsidRDefault="00820B4E">
                        <w:pPr>
                          <w:widowControl w:val="0"/>
                          <w:rPr>
                            <w:szCs w:val="24"/>
                          </w:rPr>
                        </w:pPr>
                        <w:r>
                          <w:rPr>
                            <w:szCs w:val="24"/>
                          </w:rPr>
                          <w:t>1. Rizikos veiksnių nustatymas ir įvertinimas</w:t>
                        </w:r>
                      </w:p>
                      <w:p w14:paraId="5BFFB2A1" w14:textId="77777777" w:rsidR="00F6722F" w:rsidRDefault="00820B4E">
                        <w:pPr>
                          <w:widowControl w:val="0"/>
                          <w:ind w:left="720" w:hanging="720"/>
                          <w:rPr>
                            <w:szCs w:val="24"/>
                          </w:rPr>
                        </w:pPr>
                        <w:r>
                          <w:rPr>
                            <w:szCs w:val="24"/>
                          </w:rPr>
                          <w:t xml:space="preserve">2. Tyrimas </w:t>
                        </w:r>
                      </w:p>
                      <w:p w14:paraId="5BFFB2A2" w14:textId="77777777" w:rsidR="00F6722F" w:rsidRDefault="00820B4E">
                        <w:pPr>
                          <w:widowControl w:val="0"/>
                          <w:ind w:left="720" w:hanging="720"/>
                          <w:rPr>
                            <w:szCs w:val="24"/>
                          </w:rPr>
                        </w:pPr>
                        <w:r>
                          <w:rPr>
                            <w:szCs w:val="24"/>
                          </w:rPr>
                          <w:t xml:space="preserve">ultragarsu  </w:t>
                        </w:r>
                      </w:p>
                      <w:p w14:paraId="5BFFB2A3" w14:textId="77777777" w:rsidR="00F6722F" w:rsidRDefault="00820B4E">
                        <w:pPr>
                          <w:widowControl w:val="0"/>
                          <w:rPr>
                            <w:szCs w:val="24"/>
                          </w:rPr>
                        </w:pPr>
                        <w:r>
                          <w:rPr>
                            <w:szCs w:val="24"/>
                          </w:rPr>
                          <w:t>11 sav.</w:t>
                        </w:r>
                        <w:r>
                          <w:rPr>
                            <w:szCs w:val="24"/>
                            <w:lang w:val="en-US"/>
                          </w:rPr>
                          <w:t xml:space="preserve">+0 d.–13 sav.+6 d. </w:t>
                        </w:r>
                        <w:r>
                          <w:rPr>
                            <w:szCs w:val="24"/>
                          </w:rPr>
                          <w:t xml:space="preserve">nėštumo savaitę </w:t>
                        </w:r>
                      </w:p>
                      <w:p w14:paraId="5BFFB2A4" w14:textId="77777777" w:rsidR="00F6722F" w:rsidRDefault="00F6722F">
                        <w:pPr>
                          <w:widowControl w:val="0"/>
                          <w:ind w:left="720" w:hanging="720"/>
                          <w:rPr>
                            <w:szCs w:val="24"/>
                          </w:rPr>
                        </w:pPr>
                      </w:p>
                      <w:p w14:paraId="5BFFB2A5" w14:textId="77777777" w:rsidR="00F6722F" w:rsidRDefault="00F6722F">
                        <w:pPr>
                          <w:widowControl w:val="0"/>
                          <w:ind w:left="720" w:hanging="720"/>
                          <w:rPr>
                            <w:szCs w:val="24"/>
                          </w:rPr>
                        </w:pPr>
                      </w:p>
                    </w:tc>
                    <w:tc>
                      <w:tcPr>
                        <w:tcW w:w="3012" w:type="dxa"/>
                      </w:tcPr>
                      <w:p w14:paraId="5BFFB2A6" w14:textId="77777777" w:rsidR="00F6722F" w:rsidRDefault="00820B4E">
                        <w:pPr>
                          <w:widowControl w:val="0"/>
                          <w:rPr>
                            <w:szCs w:val="24"/>
                          </w:rPr>
                        </w:pPr>
                        <w:r>
                          <w:rPr>
                            <w:szCs w:val="24"/>
                          </w:rPr>
                          <w:t>1. Antro apsilankymo metu (po 10–14 dienų) aptariami tyrimų rezultatai, įteikiama forma 113/a, kuri pildoma kiekvieno apsilankymo metu.</w:t>
                        </w:r>
                      </w:p>
                      <w:p w14:paraId="5BFFB2A7" w14:textId="77777777" w:rsidR="00F6722F" w:rsidRDefault="00820B4E">
                        <w:pPr>
                          <w:widowControl w:val="0"/>
                          <w:rPr>
                            <w:szCs w:val="24"/>
                          </w:rPr>
                        </w:pPr>
                        <w:r>
                          <w:rPr>
                            <w:szCs w:val="24"/>
                          </w:rPr>
                          <w:t>2. Jei nėščioji lankosi pas PASP komandos gydytoją  akušerį ginekologą ar akušerį, ji turi būti apžiūrėta PASP vidaus ligų gydytojo.</w:t>
                        </w:r>
                      </w:p>
                      <w:p w14:paraId="5BFFB2A8" w14:textId="77777777" w:rsidR="00F6722F" w:rsidRDefault="00820B4E">
                        <w:pPr>
                          <w:widowControl w:val="0"/>
                          <w:rPr>
                            <w:szCs w:val="24"/>
                          </w:rPr>
                        </w:pPr>
                        <w:r>
                          <w:rPr>
                            <w:szCs w:val="24"/>
                          </w:rPr>
                          <w:t xml:space="preserve">3. Rekomenduojama vartoti po 0,4 mg/d. folio rūgšties I nėštumo trimestrą. </w:t>
                        </w:r>
                      </w:p>
                      <w:p w14:paraId="5BFFB2A9" w14:textId="77777777" w:rsidR="00F6722F" w:rsidRDefault="00820B4E">
                        <w:pPr>
                          <w:widowControl w:val="0"/>
                          <w:rPr>
                            <w:szCs w:val="24"/>
                          </w:rPr>
                        </w:pPr>
                        <w:r>
                          <w:rPr>
                            <w:szCs w:val="24"/>
                          </w:rPr>
                          <w:t xml:space="preserve">4. Nėščiųjų anemija I ir III nėštumo trimestre konstatuojama, kai </w:t>
                        </w:r>
                        <w:proofErr w:type="spellStart"/>
                        <w:r>
                          <w:rPr>
                            <w:szCs w:val="24"/>
                          </w:rPr>
                          <w:t>Hb</w:t>
                        </w:r>
                        <w:proofErr w:type="spellEnd"/>
                        <w:r>
                          <w:rPr>
                            <w:szCs w:val="24"/>
                          </w:rPr>
                          <w:t xml:space="preserve"> mažiau kaip 110 g/l, o II trimestre – mažiau kaip </w:t>
                        </w:r>
                        <w:r>
                          <w:rPr>
                            <w:szCs w:val="24"/>
                          </w:rPr>
                          <w:lastRenderedPageBreak/>
                          <w:t>105 g/l.</w:t>
                        </w:r>
                      </w:p>
                      <w:p w14:paraId="5BFFB2AA" w14:textId="77777777" w:rsidR="00F6722F" w:rsidRDefault="00820B4E">
                        <w:pPr>
                          <w:widowControl w:val="0"/>
                          <w:rPr>
                            <w:szCs w:val="24"/>
                          </w:rPr>
                        </w:pPr>
                        <w:r>
                          <w:rPr>
                            <w:szCs w:val="24"/>
                          </w:rPr>
                          <w:t>5. Esant indikacijų, kartu gyvenantys šeimos nariai (ar kiti artimieji) siunčiami atlikti rentgenologinio plaučių tyrimo.</w:t>
                        </w:r>
                      </w:p>
                      <w:p w14:paraId="5BFFB2AB" w14:textId="77777777" w:rsidR="00F6722F" w:rsidRDefault="00820B4E">
                        <w:pPr>
                          <w:widowControl w:val="0"/>
                          <w:rPr>
                            <w:szCs w:val="24"/>
                          </w:rPr>
                        </w:pPr>
                        <w:r>
                          <w:rPr>
                            <w:szCs w:val="24"/>
                          </w:rPr>
                          <w:t>6. Aptariami gyvenimo ir darbo sąlygų, žalingų įpročių bei smurto šeimoje klausimai. Jei nėščioji patiria prievartą ir (ar) smurtą šeimoje, ją prižiūrintis sveikatos priežiūros specialistas statistinės formos Nr. 111/a skyriuje „PASTABOS“ įrašo TLK-10-AM kodą Z63.0.</w:t>
                        </w:r>
                      </w:p>
                      <w:p w14:paraId="5BFFB2AC" w14:textId="77777777" w:rsidR="00F6722F" w:rsidRDefault="00820B4E">
                        <w:pPr>
                          <w:widowControl w:val="0"/>
                          <w:rPr>
                            <w:strike/>
                            <w:szCs w:val="24"/>
                          </w:rPr>
                        </w:pPr>
                        <w:r>
                          <w:rPr>
                            <w:szCs w:val="24"/>
                          </w:rPr>
                          <w:t>7. Esant ar nėštumo metu atsiradus didelės rizikos nėštumo veiksnių, nurodytų Nėščiųjų, gimdyvių ir naujagimių sveikatos priežiūros tvarkos aprašo (toliau – aprašas) 2 priede, nėščiąją prižiūri gydytojas akušeris ginekologas.</w:t>
                        </w:r>
                        <w:r>
                          <w:rPr>
                            <w:strike/>
                            <w:szCs w:val="24"/>
                          </w:rPr>
                          <w:t xml:space="preserve"> </w:t>
                        </w:r>
                      </w:p>
                      <w:p w14:paraId="5BFFB2AD" w14:textId="77777777" w:rsidR="00F6722F" w:rsidRDefault="00820B4E">
                        <w:pPr>
                          <w:widowControl w:val="0"/>
                          <w:rPr>
                            <w:szCs w:val="24"/>
                          </w:rPr>
                        </w:pPr>
                        <w:r>
                          <w:rPr>
                            <w:szCs w:val="24"/>
                          </w:rPr>
                          <w:t xml:space="preserve">8.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 atliekamas 12–14 nėštumo savaitę prieš siunčiant nėščiąją pas gydytoją akušerį ginekologą. </w:t>
                        </w:r>
                        <w:r>
                          <w:rPr>
                            <w:szCs w:val="24"/>
                          </w:rPr>
                          <w:lastRenderedPageBreak/>
                          <w:t>Šis tyrimas turi būti atliktas ir tuo atveju, jei nėščioji pirmą kartą apsilanko pas sveikatos priežiūros specialistą vėliau nei 14 nėštumo savaitę:</w:t>
                        </w:r>
                      </w:p>
                      <w:p w14:paraId="5BFFB2AE" w14:textId="77777777" w:rsidR="00F6722F" w:rsidRDefault="00820B4E">
                        <w:pPr>
                          <w:widowControl w:val="0"/>
                          <w:rPr>
                            <w:szCs w:val="24"/>
                          </w:rPr>
                        </w:pPr>
                        <w:r>
                          <w:rPr>
                            <w:szCs w:val="24"/>
                          </w:rPr>
                          <w:t xml:space="preserve">8.1. jeigu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 neigiamas, šis tyrimas nekartojamas, o bendras šlapimo tyrimas gali būti atliekamas nuo 24 nėštumo savaitės; </w:t>
                        </w:r>
                      </w:p>
                      <w:p w14:paraId="5BFFB2AF" w14:textId="77777777" w:rsidR="00F6722F" w:rsidRDefault="00820B4E">
                        <w:pPr>
                          <w:widowControl w:val="0"/>
                          <w:rPr>
                            <w:szCs w:val="24"/>
                          </w:rPr>
                        </w:pPr>
                        <w:r>
                          <w:rPr>
                            <w:szCs w:val="24"/>
                          </w:rPr>
                          <w:t xml:space="preserve">8.2. jeigu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 teigiamas (yra bakterijų augimo požymių), tyrimas tęsiamas – atliekama antibiotikograma. Toliau nėščiąją prižiūri gydytojas akušeris ginekologas, vadovaudamasis Nėščiųjų </w:t>
                        </w:r>
                        <w:proofErr w:type="spellStart"/>
                        <w:r>
                          <w:rPr>
                            <w:szCs w:val="24"/>
                          </w:rPr>
                          <w:t>besimptomės</w:t>
                        </w:r>
                        <w:proofErr w:type="spellEnd"/>
                        <w:r>
                          <w:rPr>
                            <w:szCs w:val="24"/>
                          </w:rPr>
                          <w:t xml:space="preserve"> </w:t>
                        </w:r>
                        <w:proofErr w:type="spellStart"/>
                        <w:r>
                          <w:rPr>
                            <w:szCs w:val="24"/>
                          </w:rPr>
                          <w:t>bakteriurijos</w:t>
                        </w:r>
                        <w:proofErr w:type="spellEnd"/>
                        <w:r>
                          <w:rPr>
                            <w:szCs w:val="24"/>
                          </w:rPr>
                          <w:t xml:space="preserve"> diagnostikos ir gydymo metodika.</w:t>
                        </w:r>
                      </w:p>
                      <w:p w14:paraId="5BFFB2B0" w14:textId="77777777" w:rsidR="00F6722F" w:rsidRDefault="00F6722F">
                        <w:pPr>
                          <w:rPr>
                            <w:szCs w:val="24"/>
                            <w:lang w:eastAsia="lt-LT"/>
                          </w:rPr>
                        </w:pPr>
                      </w:p>
                    </w:tc>
                  </w:tr>
                </w:tbl>
                <w:p w14:paraId="5BFFB2B2" w14:textId="77777777" w:rsidR="00F6722F" w:rsidRDefault="005D05F5">
                  <w:pPr>
                    <w:ind w:firstLine="312"/>
                    <w:jc w:val="both"/>
                    <w:rPr>
                      <w:rFonts w:ascii="TimesLT" w:eastAsia="Calibri" w:hAnsi="TimesLT" w:cs="TimesLT"/>
                      <w:szCs w:val="24"/>
                      <w:lang w:val="en-GB"/>
                    </w:rPr>
                  </w:pPr>
                </w:p>
              </w:sdtContent>
            </w:sdt>
          </w:sdtContent>
        </w:sdt>
        <w:sdt>
          <w:sdtPr>
            <w:alias w:val="2 p."/>
            <w:tag w:val="part_f5d3ac03c0594331b35c273a4a78d94f"/>
            <w:id w:val="269908057"/>
            <w:lock w:val="sdtLocked"/>
          </w:sdtPr>
          <w:sdtEndPr/>
          <w:sdtContent>
            <w:p w14:paraId="5BFFB2B3" w14:textId="77777777" w:rsidR="00F6722F" w:rsidRDefault="005D05F5">
              <w:pPr>
                <w:ind w:firstLine="720"/>
                <w:jc w:val="both"/>
                <w:rPr>
                  <w:rFonts w:eastAsia="Calibri"/>
                  <w:color w:val="000000"/>
                  <w:szCs w:val="24"/>
                  <w:lang w:val="en-GB"/>
                </w:rPr>
              </w:pPr>
              <w:sdt>
                <w:sdtPr>
                  <w:alias w:val="Numeris"/>
                  <w:tag w:val="nr_f5d3ac03c0594331b35c273a4a78d94f"/>
                  <w:id w:val="1598909110"/>
                  <w:lock w:val="sdtLocked"/>
                </w:sdtPr>
                <w:sdtEndPr/>
                <w:sdtContent>
                  <w:r w:rsidR="00820B4E">
                    <w:rPr>
                      <w:rFonts w:ascii="TimesLT" w:eastAsia="Calibri" w:hAnsi="TimesLT" w:cs="TimesLT"/>
                      <w:szCs w:val="24"/>
                      <w:lang w:val="en-GB"/>
                    </w:rPr>
                    <w:t>2</w:t>
                  </w:r>
                </w:sdtContent>
              </w:sdt>
              <w:r w:rsidR="00820B4E">
                <w:rPr>
                  <w:rFonts w:ascii="TimesLT" w:eastAsia="Calibri" w:hAnsi="TimesLT" w:cs="TimesLT"/>
                  <w:szCs w:val="24"/>
                  <w:lang w:val="en-GB"/>
                </w:rPr>
                <w:t xml:space="preserve">. </w:t>
              </w:r>
              <w:proofErr w:type="gramStart"/>
              <w:r w:rsidR="00820B4E">
                <w:rPr>
                  <w:rFonts w:ascii="TimesLT" w:eastAsia="Calibri" w:hAnsi="TimesLT" w:cs="TimesLT"/>
                  <w:szCs w:val="24"/>
                  <w:lang w:val="en-GB"/>
                </w:rPr>
                <w:t xml:space="preserve">P a p </w:t>
              </w:r>
              <w:proofErr w:type="spellStart"/>
              <w:r w:rsidR="00820B4E">
                <w:rPr>
                  <w:rFonts w:ascii="TimesLT" w:eastAsia="Calibri" w:hAnsi="TimesLT" w:cs="TimesLT"/>
                  <w:szCs w:val="24"/>
                  <w:lang w:val="en-GB"/>
                </w:rPr>
                <w:t>i</w:t>
              </w:r>
              <w:proofErr w:type="spellEnd"/>
              <w:r w:rsidR="00820B4E">
                <w:rPr>
                  <w:rFonts w:ascii="TimesLT" w:eastAsia="Calibri" w:hAnsi="TimesLT" w:cs="TimesLT"/>
                  <w:szCs w:val="24"/>
                  <w:lang w:val="en-GB"/>
                </w:rPr>
                <w:t xml:space="preserve"> l d a u   </w:t>
              </w:r>
              <w:proofErr w:type="spellStart"/>
              <w:r w:rsidR="00820B4E">
                <w:rPr>
                  <w:rFonts w:ascii="TimesLT" w:eastAsia="Calibri" w:hAnsi="TimesLT" w:cs="TimesLT"/>
                  <w:szCs w:val="24"/>
                  <w:lang w:val="en-GB"/>
                </w:rPr>
                <w:t>nurodytuoju</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įsakymu</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patvirtintą</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Nėščiųjų</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gimdyvių</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ir</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naujagimių</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sveikatos</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priežiūros</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tvarkos</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aprašą</w:t>
              </w:r>
              <w:proofErr w:type="spellEnd"/>
              <w:r w:rsidR="00820B4E">
                <w:rPr>
                  <w:rFonts w:ascii="TimesLT" w:eastAsia="Calibri" w:hAnsi="TimesLT" w:cs="TimesLT"/>
                  <w:szCs w:val="24"/>
                  <w:lang w:val="en-GB"/>
                </w:rPr>
                <w:t xml:space="preserve"> 5 </w:t>
              </w:r>
              <w:proofErr w:type="spellStart"/>
              <w:r w:rsidR="00820B4E">
                <w:rPr>
                  <w:rFonts w:ascii="TimesLT" w:eastAsia="Calibri" w:hAnsi="TimesLT" w:cs="TimesLT"/>
                  <w:szCs w:val="24"/>
                  <w:lang w:val="en-GB"/>
                </w:rPr>
                <w:t>priedu</w:t>
              </w:r>
              <w:proofErr w:type="spellEnd"/>
              <w:r w:rsidR="00820B4E">
                <w:rPr>
                  <w:rFonts w:ascii="TimesLT" w:eastAsia="Calibri" w:hAnsi="TimesLT" w:cs="TimesLT"/>
                  <w:szCs w:val="24"/>
                  <w:lang w:val="en-GB"/>
                </w:rPr>
                <w:t xml:space="preserve"> (</w:t>
              </w:r>
              <w:proofErr w:type="spellStart"/>
              <w:r w:rsidR="00820B4E">
                <w:rPr>
                  <w:rFonts w:ascii="TimesLT" w:eastAsia="Calibri" w:hAnsi="TimesLT" w:cs="TimesLT"/>
                  <w:szCs w:val="24"/>
                  <w:lang w:val="en-GB"/>
                </w:rPr>
                <w:t>pridedama</w:t>
              </w:r>
              <w:proofErr w:type="spellEnd"/>
              <w:r w:rsidR="00820B4E">
                <w:rPr>
                  <w:rFonts w:ascii="TimesLT" w:eastAsia="Calibri" w:hAnsi="TimesLT" w:cs="TimesLT"/>
                  <w:szCs w:val="24"/>
                  <w:lang w:val="en-GB"/>
                </w:rPr>
                <w:t>).</w:t>
              </w:r>
              <w:proofErr w:type="gramEnd"/>
            </w:p>
          </w:sdtContent>
        </w:sdt>
        <w:sdt>
          <w:sdtPr>
            <w:alias w:val="3 p."/>
            <w:tag w:val="part_d4da5c4a1b164680a07b8a8811cd712a"/>
            <w:id w:val="-772078561"/>
            <w:lock w:val="sdtLocked"/>
          </w:sdtPr>
          <w:sdtEndPr/>
          <w:sdtContent>
            <w:p w14:paraId="5BFFB2B4" w14:textId="77777777" w:rsidR="00F6722F" w:rsidRDefault="005D05F5">
              <w:pPr>
                <w:ind w:firstLine="720"/>
                <w:jc w:val="both"/>
                <w:rPr>
                  <w:color w:val="000000"/>
                  <w:szCs w:val="24"/>
                  <w:lang w:eastAsia="lt-LT"/>
                </w:rPr>
              </w:pPr>
              <w:sdt>
                <w:sdtPr>
                  <w:alias w:val="Numeris"/>
                  <w:tag w:val="nr_d4da5c4a1b164680a07b8a8811cd712a"/>
                  <w:id w:val="1449197441"/>
                  <w:lock w:val="sdtLocked"/>
                </w:sdtPr>
                <w:sdtEndPr/>
                <w:sdtContent>
                  <w:r w:rsidR="00820B4E">
                    <w:rPr>
                      <w:color w:val="000000"/>
                      <w:szCs w:val="24"/>
                      <w:lang w:eastAsia="lt-LT"/>
                    </w:rPr>
                    <w:t>3</w:t>
                  </w:r>
                </w:sdtContent>
              </w:sdt>
              <w:r w:rsidR="00820B4E">
                <w:rPr>
                  <w:color w:val="000000"/>
                  <w:szCs w:val="24"/>
                  <w:lang w:eastAsia="lt-LT"/>
                </w:rPr>
                <w:t>. N u s t a t a u, kad:</w:t>
              </w:r>
            </w:p>
            <w:sdt>
              <w:sdtPr>
                <w:alias w:val="3.1 p."/>
                <w:tag w:val="part_2094482d3b594626be24f0ed557aa8e6"/>
                <w:id w:val="1386605003"/>
                <w:lock w:val="sdtLocked"/>
              </w:sdtPr>
              <w:sdtEndPr/>
              <w:sdtContent>
                <w:p w14:paraId="5BFFB2B5" w14:textId="77777777" w:rsidR="00F6722F" w:rsidRDefault="005D05F5">
                  <w:pPr>
                    <w:ind w:firstLine="720"/>
                    <w:jc w:val="both"/>
                    <w:rPr>
                      <w:color w:val="000000"/>
                      <w:szCs w:val="24"/>
                      <w:lang w:eastAsia="lt-LT"/>
                    </w:rPr>
                  </w:pPr>
                  <w:sdt>
                    <w:sdtPr>
                      <w:alias w:val="Numeris"/>
                      <w:tag w:val="nr_2094482d3b594626be24f0ed557aa8e6"/>
                      <w:id w:val="1770112719"/>
                      <w:lock w:val="sdtLocked"/>
                    </w:sdtPr>
                    <w:sdtEndPr/>
                    <w:sdtContent>
                      <w:r w:rsidR="00820B4E">
                        <w:rPr>
                          <w:color w:val="000000"/>
                          <w:szCs w:val="24"/>
                          <w:lang w:eastAsia="lt-LT"/>
                        </w:rPr>
                        <w:t>3.1</w:t>
                      </w:r>
                    </w:sdtContent>
                  </w:sdt>
                  <w:r w:rsidR="00820B4E">
                    <w:rPr>
                      <w:color w:val="000000"/>
                      <w:szCs w:val="24"/>
                      <w:lang w:eastAsia="lt-LT"/>
                    </w:rPr>
                    <w:t>. šio įsakymo 1.2 papunktis galioja iki 2015 m. spalio 31 d.</w:t>
                  </w:r>
                </w:p>
              </w:sdtContent>
            </w:sdt>
            <w:sdt>
              <w:sdtPr>
                <w:alias w:val="3.2 p."/>
                <w:tag w:val="part_7d9b82357c7344c8be1f3cd841b50f4b"/>
                <w:id w:val="-54861150"/>
                <w:lock w:val="sdtLocked"/>
              </w:sdtPr>
              <w:sdtEndPr/>
              <w:sdtContent>
                <w:p w14:paraId="5BFFB2BA" w14:textId="16A36D61" w:rsidR="00F6722F" w:rsidRDefault="005D05F5" w:rsidP="00820B4E">
                  <w:pPr>
                    <w:ind w:firstLine="720"/>
                    <w:jc w:val="both"/>
                    <w:rPr>
                      <w:szCs w:val="24"/>
                    </w:rPr>
                  </w:pPr>
                  <w:sdt>
                    <w:sdtPr>
                      <w:alias w:val="Numeris"/>
                      <w:tag w:val="nr_7d9b82357c7344c8be1f3cd841b50f4b"/>
                      <w:id w:val="-1888173914"/>
                      <w:lock w:val="sdtLocked"/>
                    </w:sdtPr>
                    <w:sdtEndPr/>
                    <w:sdtContent>
                      <w:r w:rsidR="00820B4E">
                        <w:rPr>
                          <w:color w:val="000000"/>
                          <w:szCs w:val="24"/>
                          <w:lang w:eastAsia="lt-LT"/>
                        </w:rPr>
                        <w:t>3.2</w:t>
                      </w:r>
                    </w:sdtContent>
                  </w:sdt>
                  <w:r w:rsidR="00820B4E">
                    <w:rPr>
                      <w:color w:val="000000"/>
                      <w:szCs w:val="24"/>
                      <w:lang w:eastAsia="lt-LT"/>
                    </w:rPr>
                    <w:t>. šio įsakymo 1.3 papunktis įsigalioja nuo 2015 m. lapkričio 1 d.</w:t>
                  </w:r>
                </w:p>
              </w:sdtContent>
            </w:sdt>
          </w:sdtContent>
        </w:sdt>
        <w:sdt>
          <w:sdtPr>
            <w:alias w:val="signatura"/>
            <w:tag w:val="part_293d845bacb14eb0b81f74fa8e737fe0"/>
            <w:id w:val="1472554284"/>
            <w:lock w:val="sdtLocked"/>
            <w:placeholder>
              <w:docPart w:val="DefaultPlaceholder_1082065158"/>
            </w:placeholder>
          </w:sdtPr>
          <w:sdtEndPr>
            <w:rPr>
              <w:szCs w:val="24"/>
            </w:rPr>
          </w:sdtEndPr>
          <w:sdtContent>
            <w:p w14:paraId="37017D91" w14:textId="665D7F1F" w:rsidR="00820B4E" w:rsidRDefault="00820B4E">
              <w:pPr>
                <w:tabs>
                  <w:tab w:val="right" w:pos="9638"/>
                </w:tabs>
              </w:pPr>
            </w:p>
            <w:p w14:paraId="264A550C" w14:textId="77777777" w:rsidR="00820B4E" w:rsidRDefault="00820B4E">
              <w:pPr>
                <w:tabs>
                  <w:tab w:val="right" w:pos="9638"/>
                </w:tabs>
              </w:pPr>
            </w:p>
            <w:p w14:paraId="0CAD7C0A" w14:textId="77777777" w:rsidR="00820B4E" w:rsidRDefault="00820B4E">
              <w:pPr>
                <w:tabs>
                  <w:tab w:val="right" w:pos="9638"/>
                </w:tabs>
              </w:pPr>
            </w:p>
            <w:p w14:paraId="5BFFB2BB" w14:textId="4F3B0562" w:rsidR="00F6722F" w:rsidRDefault="00820B4E">
              <w:pPr>
                <w:tabs>
                  <w:tab w:val="right" w:pos="9638"/>
                </w:tabs>
                <w:rPr>
                  <w:szCs w:val="24"/>
                </w:rPr>
              </w:pPr>
              <w:r>
                <w:rPr>
                  <w:szCs w:val="24"/>
                </w:rPr>
                <w:t xml:space="preserve">Sveikatos apsaugos ministrė                                                                                                                                                     Rimantė </w:t>
              </w:r>
              <w:proofErr w:type="spellStart"/>
              <w:r>
                <w:rPr>
                  <w:szCs w:val="24"/>
                </w:rPr>
                <w:t>Šalaševičiūtė</w:t>
              </w:r>
              <w:proofErr w:type="spellEnd"/>
            </w:p>
            <w:p w14:paraId="5BFFB2BC" w14:textId="063EA33D" w:rsidR="00F6722F" w:rsidRDefault="005D05F5">
              <w:pPr>
                <w:tabs>
                  <w:tab w:val="right" w:pos="9638"/>
                </w:tabs>
                <w:rPr>
                  <w:szCs w:val="24"/>
                </w:rPr>
              </w:pPr>
            </w:p>
          </w:sdtContent>
        </w:sdt>
      </w:sdtContent>
    </w:sdt>
    <w:sdt>
      <w:sdtPr>
        <w:rPr>
          <w:szCs w:val="24"/>
        </w:rPr>
        <w:alias w:val="priedas"/>
        <w:tag w:val="part_b27b37b7ab45411384a6afd8cd560846"/>
        <w:id w:val="-1186122114"/>
        <w:lock w:val="sdtLocked"/>
        <w:placeholder>
          <w:docPart w:val="DefaultPlaceholder_1082065158"/>
        </w:placeholder>
      </w:sdtPr>
      <w:sdtContent>
        <w:p w14:paraId="0E3CB812" w14:textId="392F0A35" w:rsidR="005D05F5" w:rsidRDefault="005D05F5">
          <w:pPr>
            <w:tabs>
              <w:tab w:val="right" w:pos="9638"/>
            </w:tabs>
            <w:rPr>
              <w:szCs w:val="24"/>
            </w:rPr>
            <w:sectPr w:rsidR="005D05F5" w:rsidSect="005D05F5">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134" w:right="1134" w:bottom="567" w:left="1134" w:header="709" w:footer="1134" w:gutter="0"/>
              <w:cols w:space="720"/>
              <w:titlePg/>
              <w:docGrid w:linePitch="326"/>
            </w:sectPr>
          </w:pPr>
        </w:p>
        <w:p w14:paraId="5BFFB2BD" w14:textId="653A7238" w:rsidR="00F6722F" w:rsidRDefault="00820B4E">
          <w:pPr>
            <w:ind w:left="5670"/>
            <w:rPr>
              <w:rFonts w:eastAsia="Calibri"/>
              <w:szCs w:val="24"/>
            </w:rPr>
          </w:pPr>
          <w:r>
            <w:rPr>
              <w:rFonts w:eastAsia="Calibri"/>
              <w:szCs w:val="24"/>
            </w:rPr>
            <w:lastRenderedPageBreak/>
            <w:t xml:space="preserve">Nėščiųjų, gimdyvių ir naujagimių </w:t>
          </w:r>
        </w:p>
        <w:p w14:paraId="5BFFB2BE" w14:textId="77777777" w:rsidR="00F6722F" w:rsidRDefault="00820B4E">
          <w:pPr>
            <w:ind w:left="5670"/>
            <w:rPr>
              <w:szCs w:val="24"/>
            </w:rPr>
          </w:pPr>
          <w:r>
            <w:rPr>
              <w:szCs w:val="24"/>
            </w:rPr>
            <w:t>sveikatos priežiūros tvarkos aprašo</w:t>
          </w:r>
        </w:p>
        <w:p w14:paraId="5BFFB2BF" w14:textId="5A07C98B" w:rsidR="00F6722F" w:rsidRDefault="00820B4E">
          <w:pPr>
            <w:ind w:left="5670"/>
            <w:rPr>
              <w:szCs w:val="24"/>
            </w:rPr>
          </w:pPr>
          <w:r>
            <w:rPr>
              <w:szCs w:val="24"/>
            </w:rPr>
            <w:t>5 priedas</w:t>
          </w:r>
        </w:p>
        <w:p w14:paraId="5BFFB2C0" w14:textId="77777777" w:rsidR="00F6722F" w:rsidRDefault="00F6722F">
          <w:pPr>
            <w:rPr>
              <w:b/>
              <w:szCs w:val="24"/>
            </w:rPr>
          </w:pPr>
        </w:p>
        <w:p w14:paraId="5BFFB2C1" w14:textId="77777777" w:rsidR="00F6722F" w:rsidRDefault="00F6722F">
          <w:pPr>
            <w:rPr>
              <w:b/>
              <w:szCs w:val="24"/>
            </w:rPr>
          </w:pPr>
        </w:p>
        <w:sdt>
          <w:sdtPr>
            <w:rPr>
              <w:b/>
              <w:szCs w:val="24"/>
            </w:rPr>
            <w:alias w:val="Pavadinimas"/>
            <w:tag w:val="title_b27b37b7ab45411384a6afd8cd560846"/>
            <w:id w:val="1268506623"/>
            <w:lock w:val="sdtLocked"/>
            <w:placeholder>
              <w:docPart w:val="DefaultPlaceholder_1082065158"/>
            </w:placeholder>
          </w:sdtPr>
          <w:sdtContent>
            <w:bookmarkStart w:id="0" w:name="_GoBack" w:displacedByCustomXml="prev"/>
            <w:p w14:paraId="5BFFB2C2" w14:textId="7EDE00B5" w:rsidR="00F6722F" w:rsidRDefault="00820B4E">
              <w:pPr>
                <w:jc w:val="center"/>
                <w:rPr>
                  <w:b/>
                  <w:szCs w:val="24"/>
                </w:rPr>
              </w:pPr>
              <w:r>
                <w:rPr>
                  <w:b/>
                  <w:szCs w:val="24"/>
                </w:rPr>
                <w:t>ROBSONO GRUPIŲ KLASIFIKACIJA CEZARIO PJŪVIŲ OPERACIJŲ DAŽNUMUI ANALIZUOTI IR VERTINTI</w:t>
              </w:r>
            </w:p>
            <w:bookmarkEnd w:id="0" w:displacedByCustomXml="next"/>
          </w:sdtContent>
        </w:sdt>
        <w:p w14:paraId="5BFFB2C3" w14:textId="77777777" w:rsidR="00F6722F" w:rsidRDefault="00F6722F">
          <w:pPr>
            <w:rPr>
              <w:b/>
              <w:sz w:val="32"/>
              <w:szCs w:val="32"/>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417"/>
            <w:gridCol w:w="7229"/>
          </w:tblGrid>
          <w:tr w:rsidR="00F6722F" w14:paraId="5BFFB2C6" w14:textId="77777777">
            <w:tc>
              <w:tcPr>
                <w:tcW w:w="1101" w:type="dxa"/>
                <w:vAlign w:val="center"/>
              </w:tcPr>
              <w:p w14:paraId="5BFFB2C4" w14:textId="77777777" w:rsidR="00F6722F" w:rsidRDefault="00820B4E">
                <w:pPr>
                  <w:spacing w:line="360" w:lineRule="auto"/>
                  <w:rPr>
                    <w:szCs w:val="24"/>
                  </w:rPr>
                </w:pPr>
                <w:r>
                  <w:rPr>
                    <w:szCs w:val="24"/>
                  </w:rPr>
                  <w:t>1 grupė</w:t>
                </w:r>
              </w:p>
            </w:tc>
            <w:tc>
              <w:tcPr>
                <w:tcW w:w="8646" w:type="dxa"/>
                <w:gridSpan w:val="2"/>
              </w:tcPr>
              <w:p w14:paraId="5BFFB2C5" w14:textId="77777777" w:rsidR="00F6722F" w:rsidRDefault="00820B4E">
                <w:pPr>
                  <w:rPr>
                    <w:szCs w:val="24"/>
                  </w:rPr>
                </w:pPr>
                <w:r>
                  <w:rPr>
                    <w:bCs/>
                    <w:szCs w:val="24"/>
                  </w:rPr>
                  <w:t>Pirmą kartą gimdysianti</w:t>
                </w:r>
                <w:r>
                  <w:rPr>
                    <w:szCs w:val="24"/>
                  </w:rPr>
                  <w:t xml:space="preserve">, vienas vaisius, galvos </w:t>
                </w:r>
                <w:proofErr w:type="spellStart"/>
                <w:r>
                  <w:rPr>
                    <w:szCs w:val="24"/>
                  </w:rPr>
                  <w:t>pirmeiga</w:t>
                </w:r>
                <w:proofErr w:type="spellEnd"/>
                <w:r>
                  <w:rPr>
                    <w:szCs w:val="24"/>
                  </w:rPr>
                  <w:t xml:space="preserve">, ≥ 37 sav., </w:t>
                </w:r>
                <w:r>
                  <w:rPr>
                    <w:bCs/>
                    <w:szCs w:val="24"/>
                  </w:rPr>
                  <w:t>savaiminė gimdymo pradžia*</w:t>
                </w:r>
              </w:p>
            </w:tc>
          </w:tr>
          <w:tr w:rsidR="00F6722F" w14:paraId="5BFFB2C9" w14:textId="77777777">
            <w:trPr>
              <w:trHeight w:val="336"/>
            </w:trPr>
            <w:tc>
              <w:tcPr>
                <w:tcW w:w="1101" w:type="dxa"/>
                <w:vAlign w:val="center"/>
              </w:tcPr>
              <w:p w14:paraId="5BFFB2C7" w14:textId="77777777" w:rsidR="00F6722F" w:rsidRDefault="00820B4E">
                <w:pPr>
                  <w:spacing w:line="360" w:lineRule="auto"/>
                  <w:rPr>
                    <w:szCs w:val="24"/>
                  </w:rPr>
                </w:pPr>
                <w:r>
                  <w:rPr>
                    <w:szCs w:val="24"/>
                  </w:rPr>
                  <w:t>2 grupė</w:t>
                </w:r>
              </w:p>
            </w:tc>
            <w:tc>
              <w:tcPr>
                <w:tcW w:w="8646" w:type="dxa"/>
                <w:gridSpan w:val="2"/>
                <w:vAlign w:val="center"/>
              </w:tcPr>
              <w:p w14:paraId="5BFFB2C8" w14:textId="77777777" w:rsidR="00F6722F" w:rsidRDefault="00820B4E">
                <w:pPr>
                  <w:spacing w:line="360" w:lineRule="auto"/>
                  <w:rPr>
                    <w:szCs w:val="24"/>
                  </w:rPr>
                </w:pPr>
                <w:r>
                  <w:rPr>
                    <w:bCs/>
                    <w:szCs w:val="24"/>
                  </w:rPr>
                  <w:t>Pirmą kartą gimdysianti</w:t>
                </w:r>
                <w:r>
                  <w:rPr>
                    <w:szCs w:val="24"/>
                  </w:rPr>
                  <w:t xml:space="preserve">, vienas vaisius, galvos </w:t>
                </w:r>
                <w:proofErr w:type="spellStart"/>
                <w:r>
                  <w:rPr>
                    <w:szCs w:val="24"/>
                  </w:rPr>
                  <w:t>pirmeiga</w:t>
                </w:r>
                <w:proofErr w:type="spellEnd"/>
                <w:r>
                  <w:rPr>
                    <w:szCs w:val="24"/>
                  </w:rPr>
                  <w:t xml:space="preserve">, ≥ 37 sav., </w:t>
                </w:r>
                <w:r>
                  <w:rPr>
                    <w:bCs/>
                    <w:szCs w:val="24"/>
                  </w:rPr>
                  <w:t>sužadintas gimdymas arba cezario pjūvio operacija (toliau – CPO) iki gimdymo pradžios**</w:t>
                </w:r>
              </w:p>
            </w:tc>
          </w:tr>
          <w:tr w:rsidR="00F6722F" w14:paraId="5BFFB2CD" w14:textId="77777777">
            <w:tc>
              <w:tcPr>
                <w:tcW w:w="1101" w:type="dxa"/>
                <w:vAlign w:val="center"/>
              </w:tcPr>
              <w:p w14:paraId="5BFFB2CA" w14:textId="77777777" w:rsidR="00F6722F" w:rsidRDefault="00F6722F">
                <w:pPr>
                  <w:spacing w:line="360" w:lineRule="auto"/>
                  <w:jc w:val="right"/>
                  <w:rPr>
                    <w:szCs w:val="24"/>
                  </w:rPr>
                </w:pPr>
              </w:p>
            </w:tc>
            <w:tc>
              <w:tcPr>
                <w:tcW w:w="1417" w:type="dxa"/>
                <w:vAlign w:val="center"/>
              </w:tcPr>
              <w:p w14:paraId="5BFFB2CB" w14:textId="77777777" w:rsidR="00F6722F" w:rsidRDefault="00820B4E">
                <w:pPr>
                  <w:spacing w:line="360" w:lineRule="auto"/>
                  <w:jc w:val="center"/>
                  <w:rPr>
                    <w:szCs w:val="24"/>
                  </w:rPr>
                </w:pPr>
                <w:r>
                  <w:rPr>
                    <w:szCs w:val="24"/>
                  </w:rPr>
                  <w:t>2A</w:t>
                </w:r>
              </w:p>
            </w:tc>
            <w:tc>
              <w:tcPr>
                <w:tcW w:w="7229" w:type="dxa"/>
              </w:tcPr>
              <w:p w14:paraId="5BFFB2CC" w14:textId="77777777" w:rsidR="00F6722F" w:rsidRDefault="00820B4E">
                <w:pPr>
                  <w:spacing w:line="360" w:lineRule="auto"/>
                  <w:rPr>
                    <w:szCs w:val="24"/>
                    <w:lang w:eastAsia="lt-LT"/>
                  </w:rPr>
                </w:pPr>
                <w:r>
                  <w:rPr>
                    <w:bCs/>
                    <w:kern w:val="24"/>
                    <w:szCs w:val="24"/>
                    <w:lang w:eastAsia="lt-LT"/>
                  </w:rPr>
                  <w:t>Sužadintas gimdymas</w:t>
                </w:r>
              </w:p>
            </w:tc>
          </w:tr>
          <w:tr w:rsidR="00F6722F" w14:paraId="5BFFB2D1" w14:textId="77777777">
            <w:tc>
              <w:tcPr>
                <w:tcW w:w="1101" w:type="dxa"/>
                <w:vAlign w:val="center"/>
              </w:tcPr>
              <w:p w14:paraId="5BFFB2CE" w14:textId="77777777" w:rsidR="00F6722F" w:rsidRDefault="00F6722F">
                <w:pPr>
                  <w:spacing w:line="360" w:lineRule="auto"/>
                  <w:jc w:val="right"/>
                  <w:rPr>
                    <w:szCs w:val="24"/>
                  </w:rPr>
                </w:pPr>
              </w:p>
            </w:tc>
            <w:tc>
              <w:tcPr>
                <w:tcW w:w="1417" w:type="dxa"/>
                <w:vAlign w:val="center"/>
              </w:tcPr>
              <w:p w14:paraId="5BFFB2CF" w14:textId="77777777" w:rsidR="00F6722F" w:rsidRDefault="00820B4E">
                <w:pPr>
                  <w:spacing w:line="360" w:lineRule="auto"/>
                  <w:jc w:val="center"/>
                  <w:rPr>
                    <w:szCs w:val="24"/>
                  </w:rPr>
                </w:pPr>
                <w:r>
                  <w:rPr>
                    <w:szCs w:val="24"/>
                  </w:rPr>
                  <w:t>2B</w:t>
                </w:r>
              </w:p>
            </w:tc>
            <w:tc>
              <w:tcPr>
                <w:tcW w:w="7229" w:type="dxa"/>
              </w:tcPr>
              <w:p w14:paraId="5BFFB2D0" w14:textId="77777777" w:rsidR="00F6722F" w:rsidRDefault="00820B4E">
                <w:pPr>
                  <w:spacing w:line="360" w:lineRule="auto"/>
                  <w:rPr>
                    <w:szCs w:val="24"/>
                    <w:lang w:eastAsia="lt-LT"/>
                  </w:rPr>
                </w:pPr>
                <w:r>
                  <w:rPr>
                    <w:bCs/>
                    <w:kern w:val="24"/>
                    <w:szCs w:val="24"/>
                    <w:lang w:eastAsia="lt-LT"/>
                  </w:rPr>
                  <w:t>CPO iki gimdymo pradžios**</w:t>
                </w:r>
              </w:p>
            </w:tc>
          </w:tr>
          <w:tr w:rsidR="00F6722F" w14:paraId="5BFFB2D4" w14:textId="77777777">
            <w:trPr>
              <w:trHeight w:val="354"/>
            </w:trPr>
            <w:tc>
              <w:tcPr>
                <w:tcW w:w="1101" w:type="dxa"/>
                <w:vAlign w:val="center"/>
              </w:tcPr>
              <w:p w14:paraId="5BFFB2D2" w14:textId="77777777" w:rsidR="00F6722F" w:rsidRDefault="00820B4E">
                <w:pPr>
                  <w:spacing w:line="360" w:lineRule="auto"/>
                  <w:rPr>
                    <w:szCs w:val="24"/>
                  </w:rPr>
                </w:pPr>
                <w:r>
                  <w:rPr>
                    <w:szCs w:val="24"/>
                  </w:rPr>
                  <w:t>3 grupė</w:t>
                </w:r>
              </w:p>
            </w:tc>
            <w:tc>
              <w:tcPr>
                <w:tcW w:w="8646" w:type="dxa"/>
                <w:gridSpan w:val="2"/>
                <w:vAlign w:val="center"/>
              </w:tcPr>
              <w:p w14:paraId="5BFFB2D3" w14:textId="77777777" w:rsidR="00F6722F" w:rsidRDefault="00820B4E">
                <w:pPr>
                  <w:spacing w:line="360" w:lineRule="auto"/>
                  <w:rPr>
                    <w:szCs w:val="24"/>
                  </w:rPr>
                </w:pPr>
                <w:r>
                  <w:rPr>
                    <w:bCs/>
                    <w:szCs w:val="24"/>
                  </w:rPr>
                  <w:t xml:space="preserve">Ne pirmą kartą gimdysianti </w:t>
                </w:r>
                <w:r>
                  <w:rPr>
                    <w:szCs w:val="24"/>
                  </w:rPr>
                  <w:t xml:space="preserve">(CPO anksčiau nedaryta), vienas vaisius, galvos </w:t>
                </w:r>
                <w:proofErr w:type="spellStart"/>
                <w:r>
                  <w:rPr>
                    <w:szCs w:val="24"/>
                  </w:rPr>
                  <w:t>pirmeiga</w:t>
                </w:r>
                <w:proofErr w:type="spellEnd"/>
                <w:r>
                  <w:rPr>
                    <w:szCs w:val="24"/>
                  </w:rPr>
                  <w:t xml:space="preserve">, ≥ 37 sav., </w:t>
                </w:r>
                <w:r>
                  <w:rPr>
                    <w:bCs/>
                    <w:szCs w:val="24"/>
                  </w:rPr>
                  <w:t>savaiminė gimdymo pradžia*</w:t>
                </w:r>
              </w:p>
            </w:tc>
          </w:tr>
          <w:tr w:rsidR="00F6722F" w14:paraId="5BFFB2D7" w14:textId="77777777">
            <w:tc>
              <w:tcPr>
                <w:tcW w:w="1101" w:type="dxa"/>
                <w:vAlign w:val="center"/>
              </w:tcPr>
              <w:p w14:paraId="5BFFB2D5" w14:textId="77777777" w:rsidR="00F6722F" w:rsidRDefault="00820B4E">
                <w:pPr>
                  <w:spacing w:line="360" w:lineRule="auto"/>
                  <w:rPr>
                    <w:szCs w:val="24"/>
                  </w:rPr>
                </w:pPr>
                <w:r>
                  <w:rPr>
                    <w:szCs w:val="24"/>
                  </w:rPr>
                  <w:t>4 grupė</w:t>
                </w:r>
              </w:p>
            </w:tc>
            <w:tc>
              <w:tcPr>
                <w:tcW w:w="8646" w:type="dxa"/>
                <w:gridSpan w:val="2"/>
                <w:vAlign w:val="center"/>
              </w:tcPr>
              <w:p w14:paraId="5BFFB2D6" w14:textId="77777777" w:rsidR="00F6722F" w:rsidRDefault="00820B4E">
                <w:pPr>
                  <w:rPr>
                    <w:szCs w:val="24"/>
                  </w:rPr>
                </w:pPr>
                <w:r>
                  <w:rPr>
                    <w:bCs/>
                    <w:szCs w:val="24"/>
                  </w:rPr>
                  <w:t xml:space="preserve">Ne pirmą kartą gimdysianti </w:t>
                </w:r>
                <w:r>
                  <w:rPr>
                    <w:szCs w:val="24"/>
                  </w:rPr>
                  <w:t xml:space="preserve">(CPO anksčiau nedaryta), vienas vaisius, galvos </w:t>
                </w:r>
                <w:proofErr w:type="spellStart"/>
                <w:r>
                  <w:rPr>
                    <w:szCs w:val="24"/>
                  </w:rPr>
                  <w:t>pirmeiga</w:t>
                </w:r>
                <w:proofErr w:type="spellEnd"/>
                <w:r>
                  <w:rPr>
                    <w:szCs w:val="24"/>
                  </w:rPr>
                  <w:t xml:space="preserve">, ≥ 37 sav., </w:t>
                </w:r>
                <w:r>
                  <w:rPr>
                    <w:bCs/>
                    <w:szCs w:val="24"/>
                  </w:rPr>
                  <w:t>sužadintas gimdymas arba CPO iki gimdymo pradžios**</w:t>
                </w:r>
              </w:p>
            </w:tc>
          </w:tr>
          <w:tr w:rsidR="00F6722F" w14:paraId="5BFFB2DB" w14:textId="77777777">
            <w:tc>
              <w:tcPr>
                <w:tcW w:w="1101" w:type="dxa"/>
                <w:vAlign w:val="center"/>
              </w:tcPr>
              <w:p w14:paraId="5BFFB2D8" w14:textId="77777777" w:rsidR="00F6722F" w:rsidRDefault="00F6722F">
                <w:pPr>
                  <w:spacing w:line="360" w:lineRule="auto"/>
                  <w:jc w:val="right"/>
                  <w:rPr>
                    <w:szCs w:val="24"/>
                  </w:rPr>
                </w:pPr>
              </w:p>
            </w:tc>
            <w:tc>
              <w:tcPr>
                <w:tcW w:w="1417" w:type="dxa"/>
                <w:vAlign w:val="center"/>
              </w:tcPr>
              <w:p w14:paraId="5BFFB2D9" w14:textId="77777777" w:rsidR="00F6722F" w:rsidRDefault="00820B4E">
                <w:pPr>
                  <w:spacing w:line="360" w:lineRule="auto"/>
                  <w:jc w:val="center"/>
                  <w:rPr>
                    <w:szCs w:val="24"/>
                  </w:rPr>
                </w:pPr>
                <w:r>
                  <w:rPr>
                    <w:szCs w:val="24"/>
                  </w:rPr>
                  <w:t>4A</w:t>
                </w:r>
              </w:p>
            </w:tc>
            <w:tc>
              <w:tcPr>
                <w:tcW w:w="7229" w:type="dxa"/>
              </w:tcPr>
              <w:p w14:paraId="5BFFB2DA" w14:textId="77777777" w:rsidR="00F6722F" w:rsidRDefault="00820B4E">
                <w:pPr>
                  <w:spacing w:line="360" w:lineRule="auto"/>
                  <w:rPr>
                    <w:szCs w:val="24"/>
                    <w:lang w:eastAsia="lt-LT"/>
                  </w:rPr>
                </w:pPr>
                <w:r>
                  <w:rPr>
                    <w:bCs/>
                    <w:kern w:val="24"/>
                    <w:szCs w:val="24"/>
                    <w:lang w:eastAsia="lt-LT"/>
                  </w:rPr>
                  <w:t>Sužadintas gimdymas</w:t>
                </w:r>
              </w:p>
            </w:tc>
          </w:tr>
          <w:tr w:rsidR="00F6722F" w14:paraId="5BFFB2DF" w14:textId="77777777">
            <w:tc>
              <w:tcPr>
                <w:tcW w:w="1101" w:type="dxa"/>
                <w:vAlign w:val="center"/>
              </w:tcPr>
              <w:p w14:paraId="5BFFB2DC" w14:textId="77777777" w:rsidR="00F6722F" w:rsidRDefault="00F6722F">
                <w:pPr>
                  <w:spacing w:line="360" w:lineRule="auto"/>
                  <w:jc w:val="right"/>
                  <w:rPr>
                    <w:szCs w:val="24"/>
                  </w:rPr>
                </w:pPr>
              </w:p>
            </w:tc>
            <w:tc>
              <w:tcPr>
                <w:tcW w:w="1417" w:type="dxa"/>
                <w:vAlign w:val="center"/>
              </w:tcPr>
              <w:p w14:paraId="5BFFB2DD" w14:textId="77777777" w:rsidR="00F6722F" w:rsidRDefault="00820B4E">
                <w:pPr>
                  <w:spacing w:line="360" w:lineRule="auto"/>
                  <w:jc w:val="center"/>
                  <w:rPr>
                    <w:szCs w:val="24"/>
                  </w:rPr>
                </w:pPr>
                <w:r>
                  <w:rPr>
                    <w:szCs w:val="24"/>
                  </w:rPr>
                  <w:t>4B</w:t>
                </w:r>
              </w:p>
            </w:tc>
            <w:tc>
              <w:tcPr>
                <w:tcW w:w="7229" w:type="dxa"/>
              </w:tcPr>
              <w:p w14:paraId="5BFFB2DE" w14:textId="77777777" w:rsidR="00F6722F" w:rsidRDefault="00820B4E">
                <w:pPr>
                  <w:spacing w:line="360" w:lineRule="auto"/>
                  <w:rPr>
                    <w:szCs w:val="24"/>
                    <w:lang w:eastAsia="lt-LT"/>
                  </w:rPr>
                </w:pPr>
                <w:r>
                  <w:rPr>
                    <w:bCs/>
                    <w:kern w:val="24"/>
                    <w:szCs w:val="24"/>
                    <w:lang w:eastAsia="lt-LT"/>
                  </w:rPr>
                  <w:t>CPO iki gimdymo pradžios**</w:t>
                </w:r>
              </w:p>
            </w:tc>
          </w:tr>
          <w:tr w:rsidR="00F6722F" w14:paraId="5BFFB2E2" w14:textId="77777777">
            <w:tc>
              <w:tcPr>
                <w:tcW w:w="1101" w:type="dxa"/>
                <w:vAlign w:val="center"/>
              </w:tcPr>
              <w:p w14:paraId="5BFFB2E0" w14:textId="77777777" w:rsidR="00F6722F" w:rsidRDefault="00820B4E">
                <w:pPr>
                  <w:spacing w:line="360" w:lineRule="auto"/>
                  <w:rPr>
                    <w:szCs w:val="24"/>
                  </w:rPr>
                </w:pPr>
                <w:r>
                  <w:rPr>
                    <w:szCs w:val="24"/>
                  </w:rPr>
                  <w:t>5 grupė</w:t>
                </w:r>
              </w:p>
            </w:tc>
            <w:tc>
              <w:tcPr>
                <w:tcW w:w="8646" w:type="dxa"/>
                <w:gridSpan w:val="2"/>
                <w:vAlign w:val="center"/>
              </w:tcPr>
              <w:p w14:paraId="5BFFB2E1" w14:textId="77777777" w:rsidR="00F6722F" w:rsidRDefault="00820B4E">
                <w:pPr>
                  <w:spacing w:line="360" w:lineRule="auto"/>
                  <w:rPr>
                    <w:szCs w:val="24"/>
                  </w:rPr>
                </w:pPr>
                <w:r>
                  <w:rPr>
                    <w:szCs w:val="24"/>
                  </w:rPr>
                  <w:t xml:space="preserve">Anksčiau daryta CPO, vienas vaisius, galvos </w:t>
                </w:r>
                <w:proofErr w:type="spellStart"/>
                <w:r>
                  <w:rPr>
                    <w:szCs w:val="24"/>
                  </w:rPr>
                  <w:t>pirmeiga</w:t>
                </w:r>
                <w:proofErr w:type="spellEnd"/>
                <w:r>
                  <w:rPr>
                    <w:szCs w:val="24"/>
                  </w:rPr>
                  <w:t>, ≥ 37 sav.</w:t>
                </w:r>
              </w:p>
            </w:tc>
          </w:tr>
          <w:tr w:rsidR="00F6722F" w14:paraId="5BFFB2E6" w14:textId="77777777">
            <w:tc>
              <w:tcPr>
                <w:tcW w:w="1101" w:type="dxa"/>
                <w:vAlign w:val="center"/>
              </w:tcPr>
              <w:p w14:paraId="5BFFB2E3" w14:textId="77777777" w:rsidR="00F6722F" w:rsidRDefault="00F6722F">
                <w:pPr>
                  <w:spacing w:line="360" w:lineRule="auto"/>
                  <w:jc w:val="right"/>
                  <w:rPr>
                    <w:szCs w:val="24"/>
                  </w:rPr>
                </w:pPr>
              </w:p>
            </w:tc>
            <w:tc>
              <w:tcPr>
                <w:tcW w:w="1417" w:type="dxa"/>
                <w:vAlign w:val="center"/>
              </w:tcPr>
              <w:p w14:paraId="5BFFB2E4" w14:textId="77777777" w:rsidR="00F6722F" w:rsidRDefault="00820B4E">
                <w:pPr>
                  <w:spacing w:line="360" w:lineRule="auto"/>
                  <w:jc w:val="center"/>
                  <w:rPr>
                    <w:szCs w:val="24"/>
                  </w:rPr>
                </w:pPr>
                <w:r>
                  <w:rPr>
                    <w:szCs w:val="24"/>
                  </w:rPr>
                  <w:t>5A</w:t>
                </w:r>
              </w:p>
            </w:tc>
            <w:tc>
              <w:tcPr>
                <w:tcW w:w="7229" w:type="dxa"/>
                <w:vAlign w:val="center"/>
              </w:tcPr>
              <w:p w14:paraId="5BFFB2E5" w14:textId="77777777" w:rsidR="00F6722F" w:rsidRDefault="00820B4E">
                <w:pPr>
                  <w:spacing w:line="360" w:lineRule="auto"/>
                  <w:rPr>
                    <w:szCs w:val="24"/>
                  </w:rPr>
                </w:pPr>
                <w:r>
                  <w:rPr>
                    <w:bCs/>
                    <w:kern w:val="24"/>
                    <w:szCs w:val="24"/>
                  </w:rPr>
                  <w:t>Sužadintas gimdymas</w:t>
                </w:r>
              </w:p>
            </w:tc>
          </w:tr>
          <w:tr w:rsidR="00F6722F" w14:paraId="5BFFB2EA" w14:textId="77777777">
            <w:tc>
              <w:tcPr>
                <w:tcW w:w="1101" w:type="dxa"/>
                <w:vAlign w:val="center"/>
              </w:tcPr>
              <w:p w14:paraId="5BFFB2E7" w14:textId="77777777" w:rsidR="00F6722F" w:rsidRDefault="00F6722F">
                <w:pPr>
                  <w:spacing w:line="360" w:lineRule="auto"/>
                  <w:jc w:val="right"/>
                  <w:rPr>
                    <w:szCs w:val="24"/>
                  </w:rPr>
                </w:pPr>
              </w:p>
            </w:tc>
            <w:tc>
              <w:tcPr>
                <w:tcW w:w="1417" w:type="dxa"/>
                <w:vAlign w:val="center"/>
              </w:tcPr>
              <w:p w14:paraId="5BFFB2E8" w14:textId="77777777" w:rsidR="00F6722F" w:rsidRDefault="00820B4E">
                <w:pPr>
                  <w:spacing w:line="360" w:lineRule="auto"/>
                  <w:jc w:val="center"/>
                  <w:rPr>
                    <w:szCs w:val="24"/>
                  </w:rPr>
                </w:pPr>
                <w:r>
                  <w:rPr>
                    <w:szCs w:val="24"/>
                  </w:rPr>
                  <w:t>5B</w:t>
                </w:r>
              </w:p>
            </w:tc>
            <w:tc>
              <w:tcPr>
                <w:tcW w:w="7229" w:type="dxa"/>
                <w:vAlign w:val="center"/>
              </w:tcPr>
              <w:p w14:paraId="5BFFB2E9" w14:textId="77777777" w:rsidR="00F6722F" w:rsidRDefault="00820B4E">
                <w:pPr>
                  <w:spacing w:line="360" w:lineRule="auto"/>
                  <w:rPr>
                    <w:szCs w:val="24"/>
                  </w:rPr>
                </w:pPr>
                <w:r>
                  <w:rPr>
                    <w:bCs/>
                    <w:kern w:val="24"/>
                    <w:szCs w:val="24"/>
                  </w:rPr>
                  <w:t>CPO iki gimdymo pradžios**</w:t>
                </w:r>
              </w:p>
            </w:tc>
          </w:tr>
          <w:tr w:rsidR="00F6722F" w14:paraId="5BFFB2EE" w14:textId="77777777">
            <w:tc>
              <w:tcPr>
                <w:tcW w:w="1101" w:type="dxa"/>
                <w:vAlign w:val="center"/>
              </w:tcPr>
              <w:p w14:paraId="5BFFB2EB" w14:textId="77777777" w:rsidR="00F6722F" w:rsidRDefault="00F6722F">
                <w:pPr>
                  <w:spacing w:line="360" w:lineRule="auto"/>
                  <w:jc w:val="right"/>
                  <w:rPr>
                    <w:szCs w:val="24"/>
                  </w:rPr>
                </w:pPr>
              </w:p>
            </w:tc>
            <w:tc>
              <w:tcPr>
                <w:tcW w:w="1417" w:type="dxa"/>
                <w:vAlign w:val="center"/>
              </w:tcPr>
              <w:p w14:paraId="5BFFB2EC" w14:textId="77777777" w:rsidR="00F6722F" w:rsidRDefault="00820B4E">
                <w:pPr>
                  <w:spacing w:line="360" w:lineRule="auto"/>
                  <w:jc w:val="center"/>
                  <w:rPr>
                    <w:szCs w:val="24"/>
                  </w:rPr>
                </w:pPr>
                <w:r>
                  <w:rPr>
                    <w:szCs w:val="24"/>
                  </w:rPr>
                  <w:t>5C</w:t>
                </w:r>
              </w:p>
            </w:tc>
            <w:tc>
              <w:tcPr>
                <w:tcW w:w="7229" w:type="dxa"/>
                <w:vAlign w:val="center"/>
              </w:tcPr>
              <w:p w14:paraId="5BFFB2ED" w14:textId="77777777" w:rsidR="00F6722F" w:rsidRDefault="00820B4E">
                <w:pPr>
                  <w:spacing w:line="360" w:lineRule="auto"/>
                  <w:rPr>
                    <w:szCs w:val="24"/>
                  </w:rPr>
                </w:pPr>
                <w:r>
                  <w:rPr>
                    <w:szCs w:val="24"/>
                  </w:rPr>
                  <w:t>Savaiminė gimdymo pradžia*</w:t>
                </w:r>
              </w:p>
            </w:tc>
          </w:tr>
          <w:tr w:rsidR="00F6722F" w14:paraId="5BFFB2F1" w14:textId="77777777">
            <w:tc>
              <w:tcPr>
                <w:tcW w:w="1101" w:type="dxa"/>
                <w:vAlign w:val="center"/>
              </w:tcPr>
              <w:p w14:paraId="5BFFB2EF" w14:textId="77777777" w:rsidR="00F6722F" w:rsidRDefault="00820B4E">
                <w:pPr>
                  <w:spacing w:line="360" w:lineRule="auto"/>
                  <w:rPr>
                    <w:szCs w:val="24"/>
                  </w:rPr>
                </w:pPr>
                <w:r>
                  <w:rPr>
                    <w:szCs w:val="24"/>
                  </w:rPr>
                  <w:t>6 grupė</w:t>
                </w:r>
              </w:p>
            </w:tc>
            <w:tc>
              <w:tcPr>
                <w:tcW w:w="8646" w:type="dxa"/>
                <w:gridSpan w:val="2"/>
                <w:vAlign w:val="center"/>
              </w:tcPr>
              <w:p w14:paraId="5BFFB2F0" w14:textId="77777777" w:rsidR="00F6722F" w:rsidRDefault="00820B4E">
                <w:pPr>
                  <w:spacing w:line="360" w:lineRule="auto"/>
                  <w:rPr>
                    <w:szCs w:val="24"/>
                  </w:rPr>
                </w:pPr>
                <w:r>
                  <w:rPr>
                    <w:szCs w:val="24"/>
                  </w:rPr>
                  <w:t xml:space="preserve">Pirmą kartą gimdysianti, </w:t>
                </w:r>
                <w:r>
                  <w:rPr>
                    <w:bCs/>
                    <w:szCs w:val="24"/>
                  </w:rPr>
                  <w:t xml:space="preserve">sėdynės </w:t>
                </w:r>
                <w:proofErr w:type="spellStart"/>
                <w:r>
                  <w:rPr>
                    <w:bCs/>
                    <w:szCs w:val="24"/>
                  </w:rPr>
                  <w:t>pirmeiga</w:t>
                </w:r>
                <w:proofErr w:type="spellEnd"/>
              </w:p>
            </w:tc>
          </w:tr>
          <w:tr w:rsidR="00F6722F" w14:paraId="5BFFB2F4" w14:textId="77777777">
            <w:tc>
              <w:tcPr>
                <w:tcW w:w="1101" w:type="dxa"/>
                <w:vAlign w:val="center"/>
              </w:tcPr>
              <w:p w14:paraId="5BFFB2F2" w14:textId="77777777" w:rsidR="00F6722F" w:rsidRDefault="00820B4E">
                <w:pPr>
                  <w:spacing w:line="360" w:lineRule="auto"/>
                  <w:rPr>
                    <w:szCs w:val="24"/>
                  </w:rPr>
                </w:pPr>
                <w:r>
                  <w:rPr>
                    <w:szCs w:val="24"/>
                  </w:rPr>
                  <w:t>7 grupė</w:t>
                </w:r>
              </w:p>
            </w:tc>
            <w:tc>
              <w:tcPr>
                <w:tcW w:w="8646" w:type="dxa"/>
                <w:gridSpan w:val="2"/>
                <w:vAlign w:val="center"/>
              </w:tcPr>
              <w:p w14:paraId="5BFFB2F3" w14:textId="77777777" w:rsidR="00F6722F" w:rsidRDefault="00820B4E">
                <w:pPr>
                  <w:spacing w:line="360" w:lineRule="auto"/>
                  <w:rPr>
                    <w:szCs w:val="24"/>
                  </w:rPr>
                </w:pPr>
                <w:r>
                  <w:rPr>
                    <w:szCs w:val="24"/>
                  </w:rPr>
                  <w:t xml:space="preserve">Ne pirmą kartą gimdysianti, </w:t>
                </w:r>
                <w:r>
                  <w:rPr>
                    <w:bCs/>
                    <w:szCs w:val="24"/>
                  </w:rPr>
                  <w:t xml:space="preserve">sėdynės </w:t>
                </w:r>
                <w:proofErr w:type="spellStart"/>
                <w:r>
                  <w:rPr>
                    <w:bCs/>
                    <w:szCs w:val="24"/>
                  </w:rPr>
                  <w:t>pirmeiga</w:t>
                </w:r>
                <w:proofErr w:type="spellEnd"/>
                <w:r>
                  <w:rPr>
                    <w:bCs/>
                    <w:szCs w:val="24"/>
                  </w:rPr>
                  <w:t xml:space="preserve"> </w:t>
                </w:r>
                <w:r>
                  <w:rPr>
                    <w:szCs w:val="24"/>
                  </w:rPr>
                  <w:t>(įskaitant anksčiau darytą CPO)</w:t>
                </w:r>
              </w:p>
            </w:tc>
          </w:tr>
          <w:tr w:rsidR="00F6722F" w14:paraId="5BFFB2F7" w14:textId="77777777">
            <w:tc>
              <w:tcPr>
                <w:tcW w:w="1101" w:type="dxa"/>
                <w:vAlign w:val="center"/>
              </w:tcPr>
              <w:p w14:paraId="5BFFB2F5" w14:textId="77777777" w:rsidR="00F6722F" w:rsidRDefault="00820B4E">
                <w:pPr>
                  <w:spacing w:line="360" w:lineRule="auto"/>
                  <w:rPr>
                    <w:szCs w:val="24"/>
                  </w:rPr>
                </w:pPr>
                <w:r>
                  <w:rPr>
                    <w:szCs w:val="24"/>
                  </w:rPr>
                  <w:t>8 grupė</w:t>
                </w:r>
              </w:p>
            </w:tc>
            <w:tc>
              <w:tcPr>
                <w:tcW w:w="8646" w:type="dxa"/>
                <w:gridSpan w:val="2"/>
                <w:vAlign w:val="center"/>
              </w:tcPr>
              <w:p w14:paraId="5BFFB2F6" w14:textId="77777777" w:rsidR="00F6722F" w:rsidRDefault="00820B4E">
                <w:pPr>
                  <w:spacing w:line="360" w:lineRule="auto"/>
                  <w:rPr>
                    <w:szCs w:val="24"/>
                  </w:rPr>
                </w:pPr>
                <w:r>
                  <w:rPr>
                    <w:szCs w:val="24"/>
                  </w:rPr>
                  <w:t>Visi daugiavaisiai nėštumai (įskaitant anksčiau darytą CPO)</w:t>
                </w:r>
              </w:p>
            </w:tc>
          </w:tr>
          <w:tr w:rsidR="00F6722F" w14:paraId="5BFFB2FA" w14:textId="77777777">
            <w:tc>
              <w:tcPr>
                <w:tcW w:w="1101" w:type="dxa"/>
                <w:vAlign w:val="center"/>
              </w:tcPr>
              <w:p w14:paraId="5BFFB2F8" w14:textId="77777777" w:rsidR="00F6722F" w:rsidRDefault="00820B4E">
                <w:pPr>
                  <w:spacing w:line="360" w:lineRule="auto"/>
                  <w:rPr>
                    <w:szCs w:val="24"/>
                  </w:rPr>
                </w:pPr>
                <w:r>
                  <w:rPr>
                    <w:szCs w:val="24"/>
                  </w:rPr>
                  <w:t>9 grupė</w:t>
                </w:r>
              </w:p>
            </w:tc>
            <w:tc>
              <w:tcPr>
                <w:tcW w:w="8646" w:type="dxa"/>
                <w:gridSpan w:val="2"/>
                <w:vAlign w:val="center"/>
              </w:tcPr>
              <w:p w14:paraId="5BFFB2F9" w14:textId="77777777" w:rsidR="00F6722F" w:rsidRDefault="00820B4E">
                <w:pPr>
                  <w:spacing w:line="360" w:lineRule="auto"/>
                  <w:rPr>
                    <w:szCs w:val="24"/>
                  </w:rPr>
                </w:pPr>
                <w:r>
                  <w:rPr>
                    <w:szCs w:val="24"/>
                  </w:rPr>
                  <w:t>Visos netaisyklingos vaisiaus padėtys (įstrižinės ir skersinės, įskaitant anksčiau darytą CPO)</w:t>
                </w:r>
              </w:p>
            </w:tc>
          </w:tr>
          <w:tr w:rsidR="00F6722F" w14:paraId="5BFFB2FD" w14:textId="77777777">
            <w:tc>
              <w:tcPr>
                <w:tcW w:w="1101" w:type="dxa"/>
                <w:vAlign w:val="center"/>
              </w:tcPr>
              <w:p w14:paraId="5BFFB2FB" w14:textId="77777777" w:rsidR="00F6722F" w:rsidRDefault="00820B4E">
                <w:pPr>
                  <w:spacing w:line="360" w:lineRule="auto"/>
                  <w:rPr>
                    <w:szCs w:val="24"/>
                  </w:rPr>
                </w:pPr>
                <w:r>
                  <w:rPr>
                    <w:szCs w:val="24"/>
                  </w:rPr>
                  <w:t>10 grupė</w:t>
                </w:r>
              </w:p>
            </w:tc>
            <w:tc>
              <w:tcPr>
                <w:tcW w:w="8646" w:type="dxa"/>
                <w:gridSpan w:val="2"/>
                <w:vAlign w:val="center"/>
              </w:tcPr>
              <w:p w14:paraId="5BFFB2FC" w14:textId="77777777" w:rsidR="00F6722F" w:rsidRDefault="00820B4E">
                <w:pPr>
                  <w:spacing w:line="360" w:lineRule="auto"/>
                  <w:rPr>
                    <w:szCs w:val="24"/>
                  </w:rPr>
                </w:pPr>
                <w:r>
                  <w:rPr>
                    <w:szCs w:val="24"/>
                  </w:rPr>
                  <w:t xml:space="preserve">Priešlaikinis (≤ 36 sav.) gimdymas, vienas vaisius, galvos </w:t>
                </w:r>
                <w:proofErr w:type="spellStart"/>
                <w:r>
                  <w:rPr>
                    <w:szCs w:val="24"/>
                  </w:rPr>
                  <w:t>pirmeiga</w:t>
                </w:r>
                <w:proofErr w:type="spellEnd"/>
                <w:r>
                  <w:rPr>
                    <w:szCs w:val="24"/>
                  </w:rPr>
                  <w:t xml:space="preserve"> (įskaitant anksčiau darytą CPO)</w:t>
                </w:r>
              </w:p>
            </w:tc>
          </w:tr>
        </w:tbl>
        <w:p w14:paraId="5BFFB2FE" w14:textId="77777777" w:rsidR="00F6722F" w:rsidRDefault="00820B4E">
          <w:pPr>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w:t>
          </w:r>
          <w:proofErr w:type="spellStart"/>
          <w:r>
            <w:rPr>
              <w:szCs w:val="24"/>
            </w:rPr>
            <w:t>oksitocinu</w:t>
          </w:r>
          <w:proofErr w:type="spellEnd"/>
          <w:r>
            <w:rPr>
              <w:szCs w:val="24"/>
            </w:rPr>
            <w:t xml:space="preserve"> ar prostaglandinais), pacientė priskiriama atitinkamai 2A, 4A ar 5A grupei.</w:t>
          </w:r>
        </w:p>
        <w:p w14:paraId="5BFFB2FF" w14:textId="77777777" w:rsidR="00F6722F" w:rsidRDefault="00820B4E">
          <w:pPr>
            <w:jc w:val="both"/>
            <w:rPr>
              <w:szCs w:val="24"/>
            </w:rPr>
          </w:pPr>
          <w:r>
            <w:rPr>
              <w:szCs w:val="24"/>
            </w:rPr>
            <w:t>**Visos planinės CPO ir tos skubios CPO, kai nėštumas užbaigiamas neprasidėjus savaiminei gimdymo veiklai.</w:t>
          </w:r>
        </w:p>
        <w:p w14:paraId="5BFFB300" w14:textId="77777777" w:rsidR="00F6722F" w:rsidRDefault="00F6722F">
          <w:pPr>
            <w:jc w:val="both"/>
            <w:rPr>
              <w:szCs w:val="24"/>
            </w:rPr>
          </w:pPr>
        </w:p>
        <w:p w14:paraId="5BFFB301" w14:textId="15F5B936" w:rsidR="00F6722F" w:rsidRDefault="00820B4E">
          <w:pPr>
            <w:jc w:val="center"/>
            <w:rPr>
              <w:rFonts w:eastAsia="Calibri"/>
              <w:szCs w:val="24"/>
              <w:u w:val="single"/>
              <w:lang w:eastAsia="lt-LT"/>
            </w:rPr>
          </w:pPr>
          <w:r>
            <w:rPr>
              <w:rFonts w:eastAsia="Calibri"/>
              <w:szCs w:val="24"/>
              <w:lang w:eastAsia="lt-LT"/>
            </w:rPr>
            <w:t>_________________</w:t>
          </w:r>
        </w:p>
        <w:p w14:paraId="5BFFB302" w14:textId="46D27676" w:rsidR="00F6722F" w:rsidRDefault="005D05F5">
          <w:pPr>
            <w:tabs>
              <w:tab w:val="right" w:pos="9638"/>
            </w:tabs>
            <w:rPr>
              <w:szCs w:val="24"/>
            </w:rPr>
          </w:pPr>
        </w:p>
      </w:sdtContent>
    </w:sdt>
    <w:sectPr w:rsidR="00F6722F" w:rsidSect="005D05F5">
      <w:pgSz w:w="11907" w:h="16839" w:code="9"/>
      <w:pgMar w:top="1701" w:right="567" w:bottom="1134" w:left="1701" w:header="567" w:footer="567" w:gutter="0"/>
      <w:cols w:space="1296"/>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FFB306" w14:textId="77777777" w:rsidR="00F6722F" w:rsidRDefault="00820B4E">
      <w:pPr>
        <w:rPr>
          <w:szCs w:val="24"/>
        </w:rPr>
      </w:pPr>
      <w:r>
        <w:rPr>
          <w:szCs w:val="24"/>
        </w:rPr>
        <w:separator/>
      </w:r>
    </w:p>
  </w:endnote>
  <w:endnote w:type="continuationSeparator" w:id="0">
    <w:p w14:paraId="5BFFB307" w14:textId="77777777" w:rsidR="00F6722F" w:rsidRDefault="00820B4E">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FFB30C" w14:textId="77777777" w:rsidR="00F6722F" w:rsidRDefault="00F6722F">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FFB30D" w14:textId="77777777" w:rsidR="00F6722F" w:rsidRDefault="00F6722F">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FFB30F" w14:textId="77777777" w:rsidR="00F6722F" w:rsidRDefault="00F6722F">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FFB304" w14:textId="77777777" w:rsidR="00F6722F" w:rsidRDefault="00820B4E">
      <w:pPr>
        <w:rPr>
          <w:szCs w:val="24"/>
        </w:rPr>
      </w:pPr>
      <w:r>
        <w:rPr>
          <w:szCs w:val="24"/>
        </w:rPr>
        <w:separator/>
      </w:r>
    </w:p>
  </w:footnote>
  <w:footnote w:type="continuationSeparator" w:id="0">
    <w:p w14:paraId="5BFFB305" w14:textId="77777777" w:rsidR="00F6722F" w:rsidRDefault="00820B4E">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FFB308" w14:textId="77777777" w:rsidR="00F6722F" w:rsidRDefault="00820B4E">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5BFFB309" w14:textId="77777777" w:rsidR="00F6722F" w:rsidRDefault="00F6722F">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9296759"/>
      <w:docPartObj>
        <w:docPartGallery w:val="Page Numbers (Top of Page)"/>
        <w:docPartUnique/>
      </w:docPartObj>
    </w:sdtPr>
    <w:sdtContent>
      <w:p w14:paraId="604C864D" w14:textId="2666EE1E" w:rsidR="005D05F5" w:rsidRDefault="005D05F5">
        <w:pPr>
          <w:pStyle w:val="Antrats"/>
          <w:jc w:val="center"/>
        </w:pPr>
        <w:r>
          <w:fldChar w:fldCharType="begin"/>
        </w:r>
        <w:r>
          <w:instrText>PAGE   \* MERGEFORMAT</w:instrText>
        </w:r>
        <w:r>
          <w:fldChar w:fldCharType="separate"/>
        </w:r>
        <w:r>
          <w:rPr>
            <w:noProof/>
          </w:rPr>
          <w:t>7</w:t>
        </w:r>
        <w:r>
          <w:fldChar w:fldCharType="end"/>
        </w:r>
      </w:p>
    </w:sdtContent>
  </w:sdt>
  <w:p w14:paraId="5BFFB30B" w14:textId="77777777" w:rsidR="00F6722F" w:rsidRDefault="00F6722F">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FFB30E" w14:textId="77777777" w:rsidR="00F6722F" w:rsidRDefault="00F6722F">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5D05F5"/>
    <w:rsid w:val="00820B4E"/>
    <w:rsid w:val="00F6722F"/>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5BFFB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D05F5"/>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D05F5"/>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5D05F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D05F5"/>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D05F5"/>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5D05F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9371516">
      <w:bodyDiv w:val="1"/>
      <w:marLeft w:val="0"/>
      <w:marRight w:val="0"/>
      <w:marTop w:val="0"/>
      <w:marBottom w:val="0"/>
      <w:divBdr>
        <w:top w:val="none" w:sz="0" w:space="0" w:color="auto"/>
        <w:left w:val="none" w:sz="0" w:space="0" w:color="auto"/>
        <w:bottom w:val="none" w:sz="0" w:space="0" w:color="auto"/>
        <w:right w:val="none" w:sz="0" w:space="0" w:color="auto"/>
      </w:divBdr>
    </w:div>
    <w:div w:id="631135578">
      <w:bodyDiv w:val="1"/>
      <w:marLeft w:val="0"/>
      <w:marRight w:val="0"/>
      <w:marTop w:val="0"/>
      <w:marBottom w:val="0"/>
      <w:divBdr>
        <w:top w:val="none" w:sz="0" w:space="0" w:color="auto"/>
        <w:left w:val="none" w:sz="0" w:space="0" w:color="auto"/>
        <w:bottom w:val="none" w:sz="0" w:space="0" w:color="auto"/>
        <w:right w:val="none" w:sz="0" w:space="0" w:color="auto"/>
      </w:divBdr>
    </w:div>
    <w:div w:id="1107509300">
      <w:bodyDiv w:val="1"/>
      <w:marLeft w:val="0"/>
      <w:marRight w:val="0"/>
      <w:marTop w:val="0"/>
      <w:marBottom w:val="0"/>
      <w:divBdr>
        <w:top w:val="none" w:sz="0" w:space="0" w:color="auto"/>
        <w:left w:val="none" w:sz="0" w:space="0" w:color="auto"/>
        <w:bottom w:val="none" w:sz="0" w:space="0" w:color="auto"/>
        <w:right w:val="none" w:sz="0" w:space="0" w:color="auto"/>
      </w:divBdr>
    </w:div>
    <w:div w:id="1169253546">
      <w:bodyDiv w:val="1"/>
      <w:marLeft w:val="0"/>
      <w:marRight w:val="0"/>
      <w:marTop w:val="0"/>
      <w:marBottom w:val="0"/>
      <w:divBdr>
        <w:top w:val="none" w:sz="0" w:space="0" w:color="auto"/>
        <w:left w:val="none" w:sz="0" w:space="0" w:color="auto"/>
        <w:bottom w:val="none" w:sz="0" w:space="0" w:color="auto"/>
        <w:right w:val="none" w:sz="0" w:space="0" w:color="auto"/>
      </w:divBdr>
    </w:div>
    <w:div w:id="1813332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550A12F-150F-4076-9614-32E1AB508229}"/>
      </w:docPartPr>
      <w:docPartBody>
        <w:p w14:paraId="33F7A38B" w14:textId="6913B39C" w:rsidR="00000000" w:rsidRDefault="00977377">
          <w:r w:rsidRPr="00493337">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7377"/>
    <w:rsid w:val="009773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7737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7737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a68a4c825a343bea7391b915c2f8a6b" PartId="b93749b17b474ed6963bb90ba09d7224">
    <Part Type="punktas" Nr="1" Abbr="1 p." DocPartId="9abbfbbc087241caae3438c4b8c76a4c" PartId="bd710b4b64eb4078b02fb2ace9c4936b">
      <Part Type="punktas" Nr="1.1" Abbr="1.1 p." DocPartId="502fac1705014836a0aabc9c4e4a16cf" PartId="b70f0520d0124a60b5125bacda890ecc">
        <Part Type="citata" DocPartId="9bebe5390a4e4f52b72fe60e02fbd285" PartId="6b3beba9f02b436b835fa16112d76c29">
          <Part Type="punktas" Nr="7" Abbr="7 p." DocPartId="7bc97248eaec456381a3d0cbf27119d0" PartId="ea225252d80c4c62a4645839df4d04a2"/>
        </Part>
      </Part>
      <Part Type="punktas" Nr="1.2" Abbr="1.2 p." DocPartId="13c5311861b246a38f97766e65696c11" PartId="584aaf97a6fe4d2788b1c2352081b1ac"/>
      <Part Type="punktas" Nr="1.3" Abbr="1.3 p." DocPartId="fe90fdc8037d4e2dbd9edffa071d1980" PartId="6b99cd945f634942a9c8e9c41fa37377"/>
    </Part>
    <Part Type="punktas" Nr="2" Abbr="2 p." DocPartId="940cc5b2697c455fba3216c273000fdf" PartId="f5d3ac03c0594331b35c273a4a78d94f"/>
    <Part Type="punktas" Nr="3" Abbr="3 p." DocPartId="71e28efacca343e7b3194d60aaf936e1" PartId="d4da5c4a1b164680a07b8a8811cd712a">
      <Part Type="punktas" Nr="3.1" Abbr="3.1 p." DocPartId="5184c2c1d2674fa5945b49b3d0f8416b" PartId="2094482d3b594626be24f0ed557aa8e6"/>
      <Part Type="punktas" Nr="3.2" Abbr="3.2 p." DocPartId="3f5c79d6aba34a96981c40216060ca59" PartId="7d9b82357c7344c8be1f3cd841b50f4b"/>
    </Part>
    <Part Type="signatura" DocPartId="a9bfd345f21047b9837a5be6267a479b" PartId="293d845bacb14eb0b81f74fa8e737fe0"/>
  </Part>
  <Part Type="priedas" Title="ROBSONO GRUPIŲ KLASIFIKACIJA CEZARIO PJŪVIŲ OPERACIJŲ DAŽNUMUI ANALIZUOTI IR VERTINTI" DocPartId="4de17483adbb44bfaf7fb8112e6978cc" PartId="b27b37b7ab45411384a6afd8cd560846"/>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5285BB-CF18-41F2-9F94-3C164FD71D04}">
  <ds:schemaRefs>
    <ds:schemaRef ds:uri="http://lrs.lt/TAIS/DocParts"/>
  </ds:schemaRefs>
</ds:datastoreItem>
</file>

<file path=customXml/itemProps2.xml><?xml version="1.0" encoding="utf-8"?>
<ds:datastoreItem xmlns:ds="http://schemas.openxmlformats.org/officeDocument/2006/customXml" ds:itemID="{BB4B3FEB-726C-4463-A6F7-A8F06ECC71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1192</Words>
  <Characters>7987</Characters>
  <Application>Microsoft Office Word</Application>
  <DocSecurity>0</DocSecurity>
  <Lines>66</Lines>
  <Paragraphs>18</Paragraphs>
  <ScaleCrop>false</ScaleCrop>
  <HeadingPairs>
    <vt:vector size="2" baseType="variant">
      <vt:variant>
        <vt:lpstr>Pavadinimas</vt:lpstr>
      </vt:variant>
      <vt:variant>
        <vt:i4>1</vt:i4>
      </vt:variant>
    </vt:vector>
  </HeadingPairs>
  <TitlesOfParts>
    <vt:vector size="1" baseType="lpstr">
      <vt:lpstr>2001-05-00</vt:lpstr>
    </vt:vector>
  </TitlesOfParts>
  <Company>Sveikatos apsaugos ministerija</Company>
  <LinksUpToDate>false</LinksUpToDate>
  <CharactersWithSpaces>9161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PETRAUSKAITĖ Girmantė</cp:lastModifiedBy>
  <cp:revision>4</cp:revision>
  <cp:lastPrinted>2015-02-26T14:16:00Z</cp:lastPrinted>
  <dcterms:created xsi:type="dcterms:W3CDTF">2015-06-17T06:53:00Z</dcterms:created>
  <dcterms:modified xsi:type="dcterms:W3CDTF">2018-07-31T06:51:00Z</dcterms:modified>
</cp:coreProperties>
</file>