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F943B" w14:textId="77777777" w:rsidR="00154E63" w:rsidRDefault="00154E63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51EF943C" w14:textId="77777777" w:rsidR="00154E63" w:rsidRDefault="00CB7562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51EF944E" wp14:editId="51EF944F">
            <wp:extent cx="638175" cy="723900"/>
            <wp:effectExtent l="0" t="0" r="0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51EF943D" w14:textId="77777777" w:rsidR="00154E63" w:rsidRDefault="00154E63">
      <w:pPr>
        <w:rPr>
          <w:sz w:val="20"/>
        </w:rPr>
      </w:pPr>
    </w:p>
    <w:p w14:paraId="51EF943E" w14:textId="77777777" w:rsidR="00154E63" w:rsidRDefault="00CB7562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51EF943F" w14:textId="77777777" w:rsidR="00154E63" w:rsidRDefault="00154E63">
      <w:pPr>
        <w:rPr>
          <w:sz w:val="44"/>
          <w:szCs w:val="44"/>
        </w:rPr>
      </w:pPr>
    </w:p>
    <w:p w14:paraId="51EF9440" w14:textId="77777777" w:rsidR="00154E63" w:rsidRPr="00CB7562" w:rsidRDefault="00CB7562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bookmarkStart w:id="0" w:name="_GoBack"/>
      <w:r w:rsidRPr="00CB7562">
        <w:rPr>
          <w:rFonts w:eastAsia="Calibri"/>
          <w:b/>
          <w:szCs w:val="22"/>
        </w:rPr>
        <w:t>DEKRETAS</w:t>
      </w:r>
    </w:p>
    <w:p w14:paraId="51EF9441" w14:textId="77777777" w:rsidR="00154E63" w:rsidRPr="00CB7562" w:rsidRDefault="00CB7562">
      <w:pPr>
        <w:jc w:val="center"/>
        <w:rPr>
          <w:b/>
          <w:bCs/>
          <w:caps/>
        </w:rPr>
      </w:pPr>
      <w:r w:rsidRPr="00CB7562">
        <w:rPr>
          <w:b/>
          <w:bCs/>
          <w:caps/>
        </w:rPr>
        <w:t>Dėl TEIKIMO LIETUVOS RESPUBLIKOS SEIMUI SKIRTI MINDAUGĄ MACIJAUSKĄ LIETUVOS RESPUBLIKOS VALSTYBĖS KONTROLIERIUMI</w:t>
      </w:r>
    </w:p>
    <w:bookmarkEnd w:id="0"/>
    <w:p w14:paraId="51EF9442" w14:textId="77777777" w:rsidR="00154E63" w:rsidRDefault="00154E63">
      <w:pPr>
        <w:rPr>
          <w:sz w:val="42"/>
          <w:szCs w:val="42"/>
        </w:rPr>
      </w:pPr>
    </w:p>
    <w:p w14:paraId="51EF9443" w14:textId="77777777" w:rsidR="00154E63" w:rsidRDefault="00CB7562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2020 m. balandžio 2 d. Nr. 1K-240</w:t>
      </w:r>
    </w:p>
    <w:p w14:paraId="51EF9444" w14:textId="77777777" w:rsidR="00154E63" w:rsidRDefault="00CB7562">
      <w:pPr>
        <w:jc w:val="center"/>
      </w:pPr>
      <w:r>
        <w:t>Vilnius</w:t>
      </w:r>
    </w:p>
    <w:p w14:paraId="51EF9445" w14:textId="77777777" w:rsidR="00154E63" w:rsidRDefault="00154E63">
      <w:pPr>
        <w:rPr>
          <w:sz w:val="42"/>
          <w:szCs w:val="42"/>
        </w:rPr>
      </w:pPr>
    </w:p>
    <w:p w14:paraId="51EF9446" w14:textId="77777777" w:rsidR="00154E63" w:rsidRDefault="00CB7562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 w14:paraId="51EF9447" w14:textId="522BE774" w:rsidR="00154E63" w:rsidRDefault="00CB7562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Vadovaudamasis Lietuvos </w:t>
      </w:r>
      <w:r>
        <w:rPr>
          <w:rFonts w:eastAsia="Calibri"/>
          <w:szCs w:val="22"/>
        </w:rPr>
        <w:t xml:space="preserve">Respublikos Konstitucijos 84 straipsnio 13 punktu, 133 straipsnio </w:t>
      </w:r>
      <w:proofErr w:type="spellStart"/>
      <w:r>
        <w:rPr>
          <w:rFonts w:eastAsia="Calibri"/>
          <w:szCs w:val="22"/>
        </w:rPr>
        <w:t>antarąja</w:t>
      </w:r>
      <w:proofErr w:type="spellEnd"/>
      <w:r>
        <w:rPr>
          <w:rFonts w:eastAsia="Calibri"/>
          <w:szCs w:val="22"/>
        </w:rPr>
        <w:t xml:space="preserve"> dalimi, Lietuvos Respublikos valstybės kontrolės įstatymo 27 straipsnio 1 dalimi,</w:t>
      </w:r>
    </w:p>
    <w:p w14:paraId="51EF9448" w14:textId="50CDCB95" w:rsidR="00154E63" w:rsidRDefault="00CB7562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t e i k i u Lietuvos Respublikos Seimui nuo 2020 m. balandžio 15 d. penkeriems metams skirti Mind</w:t>
      </w:r>
      <w:r>
        <w:rPr>
          <w:rFonts w:eastAsia="Calibri"/>
          <w:szCs w:val="22"/>
        </w:rPr>
        <w:t>augą Macijauską Lietuvos Respublikos valstybės kontrolieriumi.</w:t>
      </w:r>
    </w:p>
    <w:p w14:paraId="51EF9449" w14:textId="5768212E" w:rsidR="00154E63" w:rsidRDefault="00CB7562">
      <w:pPr>
        <w:rPr>
          <w:sz w:val="26"/>
          <w:szCs w:val="26"/>
        </w:rPr>
      </w:pPr>
    </w:p>
    <w:p w14:paraId="51EF944A" w14:textId="77777777" w:rsidR="00154E63" w:rsidRDefault="00CB7562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2</w:t>
      </w:r>
      <w:r>
        <w:rPr>
          <w:rFonts w:eastAsia="Calibri"/>
          <w:b/>
          <w:szCs w:val="22"/>
        </w:rPr>
        <w:t xml:space="preserve"> straipsnis.</w:t>
      </w:r>
    </w:p>
    <w:p w14:paraId="51EF944B" w14:textId="77777777" w:rsidR="00154E63" w:rsidRDefault="00CB7562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P a v e d u Respublikos Prezidento vyriausiajam patarėjui Simonui </w:t>
      </w:r>
      <w:proofErr w:type="spellStart"/>
      <w:r>
        <w:rPr>
          <w:rFonts w:eastAsia="Calibri"/>
          <w:szCs w:val="22"/>
        </w:rPr>
        <w:t>Krėpštai</w:t>
      </w:r>
      <w:proofErr w:type="spellEnd"/>
      <w:r>
        <w:rPr>
          <w:rFonts w:eastAsia="Calibri"/>
          <w:szCs w:val="22"/>
        </w:rPr>
        <w:t xml:space="preserve"> pateikti šį dekretą Lietuvos Respublikos Seimui, o jam negalint dalyvauti – Respublikos </w:t>
      </w:r>
      <w:r>
        <w:rPr>
          <w:rFonts w:eastAsia="Calibri"/>
          <w:szCs w:val="22"/>
        </w:rPr>
        <w:t xml:space="preserve">Prezidento patarėjai Rėdai </w:t>
      </w:r>
      <w:proofErr w:type="spellStart"/>
      <w:r>
        <w:rPr>
          <w:rFonts w:eastAsia="Calibri"/>
          <w:szCs w:val="22"/>
        </w:rPr>
        <w:t>Brandišauskienei</w:t>
      </w:r>
      <w:proofErr w:type="spellEnd"/>
      <w:r>
        <w:rPr>
          <w:rFonts w:eastAsia="Calibri"/>
          <w:szCs w:val="22"/>
        </w:rPr>
        <w:t>.</w:t>
      </w:r>
    </w:p>
    <w:p w14:paraId="51EF944C" w14:textId="77777777" w:rsidR="00154E63" w:rsidRDefault="00CB7562">
      <w:pPr>
        <w:rPr>
          <w:sz w:val="126"/>
          <w:szCs w:val="126"/>
        </w:rPr>
      </w:pPr>
    </w:p>
    <w:p w14:paraId="51EF944D" w14:textId="77777777" w:rsidR="00154E63" w:rsidRDefault="00CB7562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Prezidentas</w:t>
      </w:r>
      <w:r>
        <w:rPr>
          <w:rFonts w:eastAsia="Calibri"/>
          <w:szCs w:val="24"/>
        </w:rPr>
        <w:tab/>
      </w:r>
      <w:proofErr w:type="spellStart"/>
      <w:r>
        <w:rPr>
          <w:rFonts w:eastAsia="Calibri"/>
          <w:szCs w:val="24"/>
        </w:rPr>
        <w:t>Gitanas</w:t>
      </w:r>
      <w:proofErr w:type="spellEnd"/>
      <w:r>
        <w:rPr>
          <w:rFonts w:eastAsia="Calibri"/>
          <w:szCs w:val="24"/>
        </w:rPr>
        <w:t xml:space="preserve"> Nausėda</w:t>
      </w:r>
    </w:p>
    <w:sectPr w:rsidR="00154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F9452" w14:textId="77777777" w:rsidR="00154E63" w:rsidRDefault="00CB756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51EF9453" w14:textId="77777777" w:rsidR="00154E63" w:rsidRDefault="00CB756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9456" w14:textId="77777777" w:rsidR="00154E63" w:rsidRDefault="00154E63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9457" w14:textId="77777777" w:rsidR="00154E63" w:rsidRDefault="00154E63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9459" w14:textId="77777777" w:rsidR="00154E63" w:rsidRDefault="00154E63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F9450" w14:textId="77777777" w:rsidR="00154E63" w:rsidRDefault="00CB756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51EF9451" w14:textId="77777777" w:rsidR="00154E63" w:rsidRDefault="00CB756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9454" w14:textId="77777777" w:rsidR="00154E63" w:rsidRDefault="00154E63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9455" w14:textId="77777777" w:rsidR="00154E63" w:rsidRDefault="00CB7562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9458" w14:textId="77777777" w:rsidR="00154E63" w:rsidRDefault="00154E63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BD"/>
    <w:rsid w:val="00154E63"/>
    <w:rsid w:val="00CB7562"/>
    <w:rsid w:val="00D2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9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B75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B7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89"/>
    <w:rsid w:val="0066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64D8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64D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840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2020-04-02T13:11:00Z</dcterms:created>
  <dc:creator>NM</dc:creator>
  <lastModifiedBy>TRAPINSKIENĖ Aušrinė</lastModifiedBy>
  <dcterms:modified xsi:type="dcterms:W3CDTF">2020-04-02T13:44:00Z</dcterms:modified>
  <revision>3</revision>
  <dc:title>DEKRETAS</dc:title>
</coreProperties>
</file>