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d51038058bd4101af82873cf1d4c23c"/>
        <w:id w:val="-1585368633"/>
        <w:lock w:val="sdtLocked"/>
      </w:sdtPr>
      <w:sdtEndPr/>
      <w:sdtContent>
        <w:p w14:paraId="4B515502" w14:textId="77777777" w:rsidR="00367AFB" w:rsidRDefault="00367AFB">
          <w:pPr>
            <w:tabs>
              <w:tab w:val="center" w:pos="4153"/>
              <w:tab w:val="right" w:pos="8306"/>
            </w:tabs>
            <w:rPr>
              <w:rFonts w:ascii="TimesLT" w:hAnsi="TimesLT"/>
              <w:lang w:val="en-US"/>
            </w:rPr>
          </w:pPr>
        </w:p>
        <w:p w14:paraId="4B515503" w14:textId="77777777" w:rsidR="00367AFB" w:rsidRDefault="00E123CF">
          <w:pPr>
            <w:jc w:val="center"/>
            <w:rPr>
              <w:caps/>
              <w:sz w:val="22"/>
            </w:rPr>
          </w:pPr>
          <w:r>
            <w:rPr>
              <w:caps/>
              <w:noProof/>
              <w:lang w:eastAsia="lt-LT"/>
            </w:rPr>
            <w:drawing>
              <wp:inline distT="0" distB="0" distL="0" distR="0" wp14:anchorId="4B51551D" wp14:editId="4B51551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B515504" w14:textId="77777777" w:rsidR="00367AFB" w:rsidRDefault="00367AFB">
          <w:pPr>
            <w:jc w:val="center"/>
            <w:rPr>
              <w:caps/>
            </w:rPr>
          </w:pPr>
        </w:p>
        <w:p w14:paraId="4B515505" w14:textId="77777777" w:rsidR="00367AFB" w:rsidRDefault="00E123CF">
          <w:pPr>
            <w:jc w:val="center"/>
            <w:rPr>
              <w:b/>
              <w:bCs/>
              <w:caps/>
            </w:rPr>
          </w:pPr>
          <w:r>
            <w:rPr>
              <w:b/>
              <w:bCs/>
              <w:caps/>
            </w:rPr>
            <w:t>LIETUVOS RESPUBLIKOS</w:t>
          </w:r>
        </w:p>
        <w:p w14:paraId="4B515506" w14:textId="77777777" w:rsidR="00367AFB" w:rsidRDefault="00E123CF">
          <w:pPr>
            <w:jc w:val="center"/>
            <w:rPr>
              <w:caps/>
            </w:rPr>
          </w:pPr>
          <w:r>
            <w:rPr>
              <w:b/>
              <w:caps/>
            </w:rPr>
            <w:t>BAUDŽIAMOJO KODEKSO 9</w:t>
          </w:r>
          <w:r>
            <w:rPr>
              <w:b/>
              <w:caps/>
              <w:vertAlign w:val="superscript"/>
            </w:rPr>
            <w:t>1</w:t>
          </w:r>
          <w:r>
            <w:rPr>
              <w:b/>
              <w:caps/>
            </w:rPr>
            <w:t xml:space="preserve"> STRAIPSNIO IR KODEKSO PRIEDO PAKEITIMO</w:t>
          </w:r>
        </w:p>
        <w:p w14:paraId="4B515507" w14:textId="77777777" w:rsidR="00367AFB" w:rsidRDefault="00E123CF">
          <w:pPr>
            <w:jc w:val="center"/>
            <w:rPr>
              <w:b/>
              <w:caps/>
              <w:spacing w:val="20"/>
              <w:sz w:val="32"/>
            </w:rPr>
          </w:pPr>
          <w:r>
            <w:rPr>
              <w:b/>
              <w:caps/>
              <w:spacing w:val="20"/>
            </w:rPr>
            <w:t>ĮSTATYMAS</w:t>
          </w:r>
        </w:p>
        <w:p w14:paraId="4B515508" w14:textId="77777777" w:rsidR="00367AFB" w:rsidRDefault="00367AFB">
          <w:pPr>
            <w:jc w:val="center"/>
            <w:rPr>
              <w:b/>
              <w:caps/>
            </w:rPr>
          </w:pPr>
        </w:p>
        <w:p w14:paraId="4B515509" w14:textId="77777777" w:rsidR="00367AFB" w:rsidRDefault="00E123CF">
          <w:pPr>
            <w:jc w:val="center"/>
            <w:rPr>
              <w:b/>
              <w:sz w:val="22"/>
            </w:rPr>
          </w:pPr>
          <w:r>
            <w:rPr>
              <w:sz w:val="22"/>
            </w:rPr>
            <w:t>2014 m. lapkričio 13 d. Nr. XII-1324</w:t>
          </w:r>
          <w:r>
            <w:rPr>
              <w:sz w:val="22"/>
            </w:rPr>
            <w:br/>
            <w:t>Vilnius</w:t>
          </w:r>
        </w:p>
        <w:p w14:paraId="4B51550C" w14:textId="77777777" w:rsidR="00367AFB" w:rsidRDefault="00367AFB">
          <w:pPr>
            <w:tabs>
              <w:tab w:val="center" w:pos="4153"/>
              <w:tab w:val="right" w:pos="8306"/>
            </w:tabs>
            <w:rPr>
              <w:rFonts w:ascii="TimesLT" w:hAnsi="TimesLT"/>
              <w:lang w:val="en-US"/>
            </w:rPr>
          </w:pPr>
        </w:p>
        <w:sdt>
          <w:sdtPr>
            <w:alias w:val="1 str."/>
            <w:tag w:val="part_58077dd51d97421ba48d726df8c6fcb2"/>
            <w:id w:val="-238947947"/>
            <w:lock w:val="sdtLocked"/>
          </w:sdtPr>
          <w:sdtEndPr/>
          <w:sdtContent>
            <w:p w14:paraId="4B51550D" w14:textId="77777777" w:rsidR="00367AFB" w:rsidRDefault="00E123CF">
              <w:pPr>
                <w:spacing w:line="360" w:lineRule="atLeast"/>
                <w:ind w:firstLine="720"/>
                <w:jc w:val="both"/>
                <w:rPr>
                  <w:b/>
                  <w:szCs w:val="24"/>
                </w:rPr>
              </w:pPr>
              <w:sdt>
                <w:sdtPr>
                  <w:alias w:val="Numeris"/>
                  <w:tag w:val="nr_58077dd51d97421ba48d726df8c6fcb2"/>
                  <w:id w:val="-1404824158"/>
                  <w:lock w:val="sdtLocked"/>
                </w:sdtPr>
                <w:sdtEndPr/>
                <w:sdtContent>
                  <w:r>
                    <w:rPr>
                      <w:b/>
                      <w:szCs w:val="24"/>
                    </w:rPr>
                    <w:t>1</w:t>
                  </w:r>
                </w:sdtContent>
              </w:sdt>
              <w:r>
                <w:rPr>
                  <w:b/>
                  <w:szCs w:val="24"/>
                </w:rPr>
                <w:t xml:space="preserve"> straipsnis. </w:t>
              </w:r>
              <w:sdt>
                <w:sdtPr>
                  <w:alias w:val="Pavadinimas"/>
                  <w:tag w:val="title_58077dd51d97421ba48d726df8c6fcb2"/>
                  <w:id w:val="589824585"/>
                  <w:lock w:val="sdtLocked"/>
                </w:sdtPr>
                <w:sdtEndPr/>
                <w:sdtContent>
                  <w:r>
                    <w:rPr>
                      <w:b/>
                      <w:szCs w:val="24"/>
                    </w:rPr>
                    <w:t>9</w:t>
                  </w:r>
                  <w:r>
                    <w:rPr>
                      <w:b/>
                      <w:szCs w:val="24"/>
                      <w:vertAlign w:val="superscript"/>
                    </w:rPr>
                    <w:t>1</w:t>
                  </w:r>
                  <w:r>
                    <w:rPr>
                      <w:b/>
                      <w:szCs w:val="24"/>
                    </w:rPr>
                    <w:t xml:space="preserve"> straipsnio pakeitimas</w:t>
                  </w:r>
                </w:sdtContent>
              </w:sdt>
            </w:p>
            <w:sdt>
              <w:sdtPr>
                <w:alias w:val="1 str. 1 d."/>
                <w:tag w:val="part_97bff9e1b12f4a2eb445e111995831f6"/>
                <w:id w:val="-1156914038"/>
                <w:lock w:val="sdtLocked"/>
              </w:sdtPr>
              <w:sdtEndPr/>
              <w:sdtContent>
                <w:p w14:paraId="4B51550E" w14:textId="77777777" w:rsidR="00367AFB" w:rsidRDefault="00E123CF">
                  <w:pPr>
                    <w:spacing w:line="360" w:lineRule="atLeast"/>
                    <w:ind w:firstLine="720"/>
                    <w:jc w:val="both"/>
                    <w:rPr>
                      <w:szCs w:val="24"/>
                    </w:rPr>
                  </w:pPr>
                  <w:r>
                    <w:rPr>
                      <w:szCs w:val="24"/>
                    </w:rPr>
                    <w:t>Pakeisti 9</w:t>
                  </w:r>
                  <w:r>
                    <w:rPr>
                      <w:szCs w:val="24"/>
                      <w:vertAlign w:val="superscript"/>
                    </w:rPr>
                    <w:t>1</w:t>
                  </w:r>
                  <w:r>
                    <w:rPr>
                      <w:szCs w:val="24"/>
                    </w:rPr>
                    <w:t xml:space="preserve"> straipsnio 7 dalį ir ją išdėstyti taip:</w:t>
                  </w:r>
                </w:p>
                <w:sdt>
                  <w:sdtPr>
                    <w:alias w:val="citata"/>
                    <w:tag w:val="part_27727919f0a345ff85c39b687277784e"/>
                    <w:id w:val="-1843544307"/>
                    <w:lock w:val="sdtLocked"/>
                  </w:sdtPr>
                  <w:sdtEndPr/>
                  <w:sdtContent>
                    <w:sdt>
                      <w:sdtPr>
                        <w:alias w:val="7 d."/>
                        <w:tag w:val="part_678cd060bcf44ba6bb2babc5fe29b787"/>
                        <w:id w:val="95061975"/>
                        <w:lock w:val="sdtLocked"/>
                      </w:sdtPr>
                      <w:sdtEndPr/>
                      <w:sdtContent>
                        <w:p w14:paraId="4B51550F" w14:textId="77777777" w:rsidR="00367AFB" w:rsidRDefault="00E123CF">
                          <w:pPr>
                            <w:spacing w:line="360" w:lineRule="atLeast"/>
                            <w:ind w:firstLine="720"/>
                            <w:jc w:val="both"/>
                            <w:rPr>
                              <w:szCs w:val="24"/>
                            </w:rPr>
                          </w:pPr>
                          <w:r>
                            <w:rPr>
                              <w:szCs w:val="24"/>
                            </w:rPr>
                            <w:t>„</w:t>
                          </w:r>
                          <w:sdt>
                            <w:sdtPr>
                              <w:alias w:val="Numeris"/>
                              <w:tag w:val="nr_678cd060bcf44ba6bb2babc5fe29b787"/>
                              <w:id w:val="-88387246"/>
                              <w:lock w:val="sdtLocked"/>
                            </w:sdtPr>
                            <w:sdtEndPr/>
                            <w:sdtContent>
                              <w:r>
                                <w:rPr>
                                  <w:szCs w:val="24"/>
                                </w:rPr>
                                <w:t>7</w:t>
                              </w:r>
                            </w:sdtContent>
                          </w:sdt>
                          <w:r>
                            <w:rPr>
                              <w:szCs w:val="24"/>
                            </w:rPr>
                            <w:t>.</w:t>
                          </w:r>
                          <w:r>
                            <w:rPr>
                              <w:b/>
                              <w:szCs w:val="24"/>
                            </w:rPr>
                            <w:t xml:space="preserve"> </w:t>
                          </w:r>
                          <w:r>
                            <w:rPr>
                              <w:szCs w:val="24"/>
                            </w:rPr>
                            <w:t xml:space="preserve">Jeigu Europos arešto orderis išduotas baudžiamojo persekiojimo tikslais, Lietuvos Respublikos pilietis ar nuolat Lietuvos </w:t>
                          </w:r>
                          <w:r>
                            <w:rPr>
                              <w:szCs w:val="24"/>
                            </w:rPr>
                            <w:t>Respublikoje gyvenantis asmuo gali būti perduodamas su sąlyga, kad asmuo, dėl kurio Europos arešto orderį išdavusi valstybė priėmė nuosprendį, bus grąžintas į Lietuvos Respubliką atlikti jam paskirtą su laisvės atėmimu susijusią bausmę, jeigu to prašytų pe</w:t>
                          </w:r>
                          <w:r>
                            <w:rPr>
                              <w:szCs w:val="24"/>
                            </w:rPr>
                            <w:t>rduotasis asmuo arba to pareikalautų Lietuvos Respublikos generalinė prokuratūra. Ši sąlyga netaikoma, jeigu iš anksto nustatomas vienas ar daugiau Lietuvos Respublikos įstatyme „Dėl Europos Sąjungos valstybių narių sprendimų baudžiamosiose bylose tarpusav</w:t>
                          </w:r>
                          <w:r>
                            <w:rPr>
                              <w:szCs w:val="24"/>
                            </w:rPr>
                            <w:t>io pripažinimo ir vykdymo“ nurodytų pagrindų, dėl kurių Lietuvos Respublika galėtų atsisakyti perimti paskirtos su laisvės atėmimu susijusios bausmės vykdymą.“</w:t>
                          </w:r>
                        </w:p>
                        <w:p w14:paraId="4B515510" w14:textId="77777777" w:rsidR="00367AFB" w:rsidRDefault="00E123CF">
                          <w:pPr>
                            <w:spacing w:line="360" w:lineRule="atLeast"/>
                            <w:ind w:firstLine="720"/>
                            <w:jc w:val="both"/>
                            <w:rPr>
                              <w:szCs w:val="24"/>
                            </w:rPr>
                          </w:pPr>
                        </w:p>
                      </w:sdtContent>
                    </w:sdt>
                  </w:sdtContent>
                </w:sdt>
              </w:sdtContent>
            </w:sdt>
          </w:sdtContent>
        </w:sdt>
        <w:sdt>
          <w:sdtPr>
            <w:alias w:val="2 str."/>
            <w:tag w:val="part_9b0d20966e1443fcb1eac105af06eb03"/>
            <w:id w:val="2051404877"/>
            <w:lock w:val="sdtLocked"/>
          </w:sdtPr>
          <w:sdtEndPr/>
          <w:sdtContent>
            <w:p w14:paraId="4B515511" w14:textId="77777777" w:rsidR="00367AFB" w:rsidRDefault="00E123CF">
              <w:pPr>
                <w:spacing w:line="360" w:lineRule="atLeast"/>
                <w:ind w:firstLine="720"/>
                <w:jc w:val="both"/>
                <w:rPr>
                  <w:b/>
                  <w:bCs/>
                  <w:szCs w:val="24"/>
                </w:rPr>
              </w:pPr>
              <w:sdt>
                <w:sdtPr>
                  <w:alias w:val="Numeris"/>
                  <w:tag w:val="nr_9b0d20966e1443fcb1eac105af06eb03"/>
                  <w:id w:val="1489433010"/>
                  <w:lock w:val="sdtLocked"/>
                </w:sdtPr>
                <w:sdtEndPr/>
                <w:sdtContent>
                  <w:r>
                    <w:rPr>
                      <w:b/>
                      <w:bCs/>
                      <w:szCs w:val="24"/>
                    </w:rPr>
                    <w:t>2</w:t>
                  </w:r>
                </w:sdtContent>
              </w:sdt>
              <w:r>
                <w:rPr>
                  <w:b/>
                  <w:bCs/>
                  <w:szCs w:val="24"/>
                </w:rPr>
                <w:t xml:space="preserve"> straipsnis. </w:t>
              </w:r>
              <w:sdt>
                <w:sdtPr>
                  <w:alias w:val="Pavadinimas"/>
                  <w:tag w:val="title_9b0d20966e1443fcb1eac105af06eb03"/>
                  <w:id w:val="-1334754158"/>
                  <w:lock w:val="sdtLocked"/>
                </w:sdtPr>
                <w:sdtEndPr/>
                <w:sdtContent>
                  <w:r>
                    <w:rPr>
                      <w:b/>
                      <w:bCs/>
                      <w:szCs w:val="24"/>
                    </w:rPr>
                    <w:t xml:space="preserve">Kodekso priedo pakeitimas </w:t>
                  </w:r>
                </w:sdtContent>
              </w:sdt>
            </w:p>
            <w:sdt>
              <w:sdtPr>
                <w:alias w:val="2 str. 1 d."/>
                <w:tag w:val="part_b729029a840d4b7cb6e647cab20f05ef"/>
                <w:id w:val="-336846287"/>
                <w:lock w:val="sdtLocked"/>
              </w:sdtPr>
              <w:sdtEndPr/>
              <w:sdtContent>
                <w:p w14:paraId="4B515512" w14:textId="77777777" w:rsidR="00367AFB" w:rsidRDefault="00E123CF">
                  <w:pPr>
                    <w:spacing w:line="360" w:lineRule="atLeast"/>
                    <w:ind w:firstLine="720"/>
                    <w:jc w:val="both"/>
                    <w:rPr>
                      <w:bCs/>
                      <w:szCs w:val="24"/>
                    </w:rPr>
                  </w:pPr>
                  <w:sdt>
                    <w:sdtPr>
                      <w:alias w:val="Numeris"/>
                      <w:tag w:val="nr_b729029a840d4b7cb6e647cab20f05ef"/>
                      <w:id w:val="-218207025"/>
                      <w:lock w:val="sdtLocked"/>
                    </w:sdtPr>
                    <w:sdtEndPr/>
                    <w:sdtContent>
                      <w:r>
                        <w:rPr>
                          <w:bCs/>
                          <w:szCs w:val="24"/>
                        </w:rPr>
                        <w:t>1</w:t>
                      </w:r>
                    </w:sdtContent>
                  </w:sdt>
                  <w:r>
                    <w:rPr>
                      <w:bCs/>
                      <w:szCs w:val="24"/>
                    </w:rPr>
                    <w:t>. Papildyti Kodekso priedą nauju 22 pun</w:t>
                  </w:r>
                  <w:r>
                    <w:rPr>
                      <w:bCs/>
                      <w:szCs w:val="24"/>
                    </w:rPr>
                    <w:t>ktu:</w:t>
                  </w:r>
                </w:p>
                <w:sdt>
                  <w:sdtPr>
                    <w:alias w:val="citata"/>
                    <w:tag w:val="part_054733e603644bcd924a139fcc9aa34c"/>
                    <w:id w:val="1756393037"/>
                    <w:lock w:val="sdtLocked"/>
                  </w:sdtPr>
                  <w:sdtEndPr/>
                  <w:sdtContent>
                    <w:sdt>
                      <w:sdtPr>
                        <w:alias w:val="22 d."/>
                        <w:tag w:val="part_bb4e9faced9e4ebfa7ed59e8f267bff6"/>
                        <w:id w:val="1441645980"/>
                        <w:lock w:val="sdtLocked"/>
                      </w:sdtPr>
                      <w:sdtEndPr/>
                      <w:sdtContent>
                        <w:p w14:paraId="4B515513" w14:textId="77777777" w:rsidR="00367AFB" w:rsidRDefault="00E123CF">
                          <w:pPr>
                            <w:spacing w:line="360" w:lineRule="atLeast"/>
                            <w:ind w:firstLine="720"/>
                            <w:jc w:val="both"/>
                            <w:rPr>
                              <w:bCs/>
                              <w:szCs w:val="24"/>
                            </w:rPr>
                          </w:pPr>
                          <w:r>
                            <w:rPr>
                              <w:bCs/>
                              <w:szCs w:val="24"/>
                            </w:rPr>
                            <w:t>„</w:t>
                          </w:r>
                          <w:sdt>
                            <w:sdtPr>
                              <w:alias w:val="Numeris"/>
                              <w:tag w:val="nr_bb4e9faced9e4ebfa7ed59e8f267bff6"/>
                              <w:id w:val="-1551758985"/>
                              <w:lock w:val="sdtLocked"/>
                            </w:sdtPr>
                            <w:sdtEndPr/>
                            <w:sdtContent>
                              <w:r>
                                <w:rPr>
                                  <w:bCs/>
                                  <w:szCs w:val="24"/>
                                </w:rPr>
                                <w:t>22</w:t>
                              </w:r>
                            </w:sdtContent>
                          </w:sdt>
                          <w:r>
                            <w:rPr>
                              <w:bCs/>
                              <w:szCs w:val="24"/>
                            </w:rPr>
                            <w:t>. 2008 m. lapkričio 27 d. Tarybos pamatinis sprendimas 2008/909/TVR dėl nuosprendžių baudžiamosiose bylose tarpusavio pripažinimo principo taikymo skiriant laisvės atėmimo bausmes ar su laisvės atėmimu susijusias priemones, siekiant jas vykdyti E</w:t>
                          </w:r>
                          <w:r>
                            <w:rPr>
                              <w:bCs/>
                              <w:szCs w:val="24"/>
                            </w:rPr>
                            <w:t>uropos Sąjungoje (</w:t>
                          </w:r>
                          <w:r>
                            <w:rPr>
                              <w:bCs/>
                              <w:iCs/>
                              <w:szCs w:val="24"/>
                            </w:rPr>
                            <w:t>OL 2008 L 327, p. 27), iš dalies pakeistas 2009 m. vasario 26 d. Tarybos pamatiniu sprendimu 2009/299/TVR (OL 2009 L 81, p. 24)</w:t>
                          </w:r>
                          <w:r>
                            <w:rPr>
                              <w:bCs/>
                              <w:i/>
                              <w:iCs/>
                              <w:szCs w:val="24"/>
                            </w:rPr>
                            <w:t>.</w:t>
                          </w:r>
                          <w:r>
                            <w:rPr>
                              <w:bCs/>
                              <w:szCs w:val="24"/>
                            </w:rPr>
                            <w:t>“</w:t>
                          </w:r>
                        </w:p>
                      </w:sdtContent>
                    </w:sdt>
                  </w:sdtContent>
                </w:sdt>
              </w:sdtContent>
            </w:sdt>
            <w:sdt>
              <w:sdtPr>
                <w:alias w:val="2 str. 2 d."/>
                <w:tag w:val="part_99aa1a489f8441fd91b5f00e434366a9"/>
                <w:id w:val="1736198091"/>
                <w:lock w:val="sdtLocked"/>
              </w:sdtPr>
              <w:sdtEndPr/>
              <w:sdtContent>
                <w:p w14:paraId="4B515514" w14:textId="77777777" w:rsidR="00367AFB" w:rsidRDefault="00E123CF">
                  <w:pPr>
                    <w:spacing w:line="360" w:lineRule="atLeast"/>
                    <w:ind w:firstLine="720"/>
                    <w:jc w:val="both"/>
                    <w:rPr>
                      <w:bCs/>
                      <w:szCs w:val="24"/>
                    </w:rPr>
                  </w:pPr>
                  <w:sdt>
                    <w:sdtPr>
                      <w:alias w:val="Numeris"/>
                      <w:tag w:val="nr_99aa1a489f8441fd91b5f00e434366a9"/>
                      <w:id w:val="-243642201"/>
                      <w:lock w:val="sdtLocked"/>
                    </w:sdtPr>
                    <w:sdtEndPr/>
                    <w:sdtContent>
                      <w:r>
                        <w:rPr>
                          <w:bCs/>
                          <w:szCs w:val="24"/>
                        </w:rPr>
                        <w:t>2</w:t>
                      </w:r>
                    </w:sdtContent>
                  </w:sdt>
                  <w:r>
                    <w:rPr>
                      <w:bCs/>
                      <w:szCs w:val="24"/>
                    </w:rPr>
                    <w:t>. Buvusius Kodekso priedo 22, 23, 24, 25, 26, 27, 28 punktus laikyti atitinkamai 23, 24, 25, 26, 27</w:t>
                  </w:r>
                  <w:r>
                    <w:rPr>
                      <w:bCs/>
                      <w:szCs w:val="24"/>
                    </w:rPr>
                    <w:t>, 28, 29 punktais.</w:t>
                  </w:r>
                </w:p>
                <w:p w14:paraId="4B515515" w14:textId="77777777" w:rsidR="00367AFB" w:rsidRDefault="00E123CF">
                  <w:pPr>
                    <w:spacing w:line="240" w:lineRule="atLeast"/>
                    <w:ind w:firstLine="720"/>
                    <w:rPr>
                      <w:szCs w:val="24"/>
                    </w:rPr>
                  </w:pPr>
                </w:p>
              </w:sdtContent>
            </w:sdt>
          </w:sdtContent>
        </w:sdt>
        <w:sdt>
          <w:sdtPr>
            <w:alias w:val="3 str."/>
            <w:tag w:val="part_2a084b6ce42346d5942ee3749c691cbb"/>
            <w:id w:val="2004392306"/>
            <w:lock w:val="sdtLocked"/>
          </w:sdtPr>
          <w:sdtEndPr/>
          <w:sdtContent>
            <w:p w14:paraId="4B515516" w14:textId="77777777" w:rsidR="00367AFB" w:rsidRDefault="00E123CF">
              <w:pPr>
                <w:spacing w:line="360" w:lineRule="atLeast"/>
                <w:ind w:firstLine="720"/>
                <w:jc w:val="both"/>
                <w:rPr>
                  <w:b/>
                  <w:szCs w:val="24"/>
                </w:rPr>
              </w:pPr>
              <w:sdt>
                <w:sdtPr>
                  <w:alias w:val="Numeris"/>
                  <w:tag w:val="nr_2a084b6ce42346d5942ee3749c691cbb"/>
                  <w:id w:val="-1808384307"/>
                  <w:lock w:val="sdtLocked"/>
                </w:sdtPr>
                <w:sdtEndPr/>
                <w:sdtContent>
                  <w:r>
                    <w:rPr>
                      <w:b/>
                      <w:bCs/>
                      <w:szCs w:val="24"/>
                    </w:rPr>
                    <w:t>3</w:t>
                  </w:r>
                </w:sdtContent>
              </w:sdt>
              <w:r>
                <w:rPr>
                  <w:b/>
                  <w:bCs/>
                  <w:szCs w:val="24"/>
                </w:rPr>
                <w:t xml:space="preserve"> straipsnis. </w:t>
              </w:r>
              <w:sdt>
                <w:sdtPr>
                  <w:alias w:val="Pavadinimas"/>
                  <w:tag w:val="title_2a084b6ce42346d5942ee3749c691cbb"/>
                  <w:id w:val="-1851556203"/>
                  <w:lock w:val="sdtLocked"/>
                </w:sdtPr>
                <w:sdtEndPr/>
                <w:sdtContent>
                  <w:r>
                    <w:rPr>
                      <w:b/>
                      <w:szCs w:val="24"/>
                    </w:rPr>
                    <w:t>Įstatymo įsigaliojimas</w:t>
                  </w:r>
                </w:sdtContent>
              </w:sdt>
            </w:p>
            <w:sdt>
              <w:sdtPr>
                <w:alias w:val="3 str. 1 d."/>
                <w:tag w:val="part_ea547f74631e4e67ae479bbfbd524c99"/>
                <w:id w:val="1982501476"/>
                <w:lock w:val="sdtLocked"/>
              </w:sdtPr>
              <w:sdtEndPr/>
              <w:sdtContent>
                <w:p w14:paraId="4B515517" w14:textId="77777777" w:rsidR="00367AFB" w:rsidRDefault="00E123CF">
                  <w:pPr>
                    <w:spacing w:line="360" w:lineRule="atLeast"/>
                    <w:ind w:firstLine="720"/>
                    <w:jc w:val="both"/>
                    <w:rPr>
                      <w:szCs w:val="24"/>
                    </w:rPr>
                  </w:pPr>
                  <w:r>
                    <w:rPr>
                      <w:szCs w:val="24"/>
                    </w:rPr>
                    <w:t xml:space="preserve">Šis įstatymas įsigalioja </w:t>
                  </w:r>
                  <w:smartTag w:uri="urn:schemas-microsoft-com:office:smarttags" w:element="metricconverter">
                    <w:smartTagPr>
                      <w:attr w:name="ProductID" w:val="2015 m"/>
                    </w:smartTagPr>
                    <w:r>
                      <w:rPr>
                        <w:szCs w:val="24"/>
                      </w:rPr>
                      <w:t>2015 m</w:t>
                    </w:r>
                  </w:smartTag>
                  <w:r>
                    <w:rPr>
                      <w:szCs w:val="24"/>
                    </w:rPr>
                    <w:t xml:space="preserve">. balandžio 1 d. </w:t>
                  </w:r>
                </w:p>
                <w:p w14:paraId="4B515518" w14:textId="77777777" w:rsidR="00367AFB" w:rsidRDefault="00E123CF">
                  <w:pPr>
                    <w:spacing w:line="240" w:lineRule="atLeast"/>
                    <w:ind w:firstLine="720"/>
                    <w:rPr>
                      <w:szCs w:val="24"/>
                    </w:rPr>
                  </w:pPr>
                </w:p>
              </w:sdtContent>
            </w:sdt>
          </w:sdtContent>
        </w:sdt>
        <w:sdt>
          <w:sdtPr>
            <w:alias w:val="signatura"/>
            <w:tag w:val="part_24a8c7e33d2a40d98a45e22fc9d0dfaf"/>
            <w:id w:val="-33273061"/>
            <w:lock w:val="sdtLocked"/>
          </w:sdtPr>
          <w:sdtEndPr/>
          <w:sdtContent>
            <w:bookmarkStart w:id="0" w:name="_GoBack" w:displacedByCustomXml="prev"/>
            <w:p w14:paraId="4B515519" w14:textId="77777777" w:rsidR="00367AFB" w:rsidRDefault="00E123CF">
              <w:pPr>
                <w:spacing w:line="360" w:lineRule="auto"/>
                <w:ind w:firstLine="720"/>
                <w:jc w:val="both"/>
                <w:rPr>
                  <w:i/>
                  <w:szCs w:val="24"/>
                </w:rPr>
              </w:pPr>
              <w:r>
                <w:rPr>
                  <w:i/>
                  <w:szCs w:val="24"/>
                </w:rPr>
                <w:t>Skelbiu šį Lietuvos Respublikos Seimo priimtą įstatymą.</w:t>
              </w:r>
            </w:p>
            <w:p w14:paraId="4B51551B" w14:textId="77777777" w:rsidR="00367AFB" w:rsidRDefault="00367AFB"/>
            <w:p w14:paraId="4B51551C" w14:textId="77777777" w:rsidR="00367AFB" w:rsidRDefault="00E123CF">
              <w:pPr>
                <w:tabs>
                  <w:tab w:val="right" w:pos="8730"/>
                </w:tabs>
              </w:pPr>
              <w:r>
                <w:t>Respublikos Prezidentė</w:t>
              </w:r>
              <w:r>
                <w:rPr>
                  <w:caps/>
                </w:rPr>
                <w:tab/>
              </w:r>
              <w:r>
                <w:t>Dalia Grybauskaitė</w:t>
              </w:r>
            </w:p>
            <w:bookmarkEnd w:id="0" w:displacedByCustomXml="next"/>
          </w:sdtContent>
        </w:sdt>
      </w:sdtContent>
    </w:sdt>
    <w:sectPr w:rsidR="00367AFB">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515521" w14:textId="77777777" w:rsidR="00367AFB" w:rsidRDefault="00E123CF">
      <w:pPr>
        <w:rPr>
          <w:rFonts w:ascii="TimesLT" w:hAnsi="TimesLT"/>
          <w:lang w:val="en-US"/>
        </w:rPr>
      </w:pPr>
      <w:r>
        <w:rPr>
          <w:rFonts w:ascii="TimesLT" w:hAnsi="TimesLT"/>
          <w:lang w:val="en-US"/>
        </w:rPr>
        <w:separator/>
      </w:r>
    </w:p>
  </w:endnote>
  <w:endnote w:type="continuationSeparator" w:id="0">
    <w:p w14:paraId="4B515522" w14:textId="77777777" w:rsidR="00367AFB" w:rsidRDefault="00E123C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15527" w14:textId="77777777" w:rsidR="00367AFB" w:rsidRDefault="00E123C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B515528" w14:textId="77777777" w:rsidR="00367AFB" w:rsidRDefault="00367AF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15529" w14:textId="77777777" w:rsidR="00367AFB" w:rsidRDefault="00E123C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4B51552A" w14:textId="77777777" w:rsidR="00367AFB" w:rsidRDefault="00367AF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1552C" w14:textId="77777777" w:rsidR="00367AFB" w:rsidRDefault="00367AF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51551F" w14:textId="77777777" w:rsidR="00367AFB" w:rsidRDefault="00E123CF">
      <w:pPr>
        <w:rPr>
          <w:rFonts w:ascii="TimesLT" w:hAnsi="TimesLT"/>
          <w:lang w:val="en-US"/>
        </w:rPr>
      </w:pPr>
      <w:r>
        <w:rPr>
          <w:rFonts w:ascii="TimesLT" w:hAnsi="TimesLT"/>
          <w:lang w:val="en-US"/>
        </w:rPr>
        <w:separator/>
      </w:r>
    </w:p>
  </w:footnote>
  <w:footnote w:type="continuationSeparator" w:id="0">
    <w:p w14:paraId="4B515520" w14:textId="77777777" w:rsidR="00367AFB" w:rsidRDefault="00E123C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15523" w14:textId="77777777" w:rsidR="00367AFB" w:rsidRDefault="00E123C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B515524" w14:textId="77777777" w:rsidR="00367AFB" w:rsidRDefault="00367AF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15525" w14:textId="77777777" w:rsidR="00367AFB" w:rsidRDefault="00E123C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4B515526" w14:textId="77777777" w:rsidR="00367AFB" w:rsidRDefault="00367AFB">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1552B" w14:textId="77777777" w:rsidR="00367AFB" w:rsidRDefault="00367AF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9CB"/>
    <w:rsid w:val="00367AFB"/>
    <w:rsid w:val="00B479CB"/>
    <w:rsid w:val="00E123C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B515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a858c07366846a58e1fde9d89ce00ad" PartId="3d51038058bd4101af82873cf1d4c23c">
    <Part Type="straipsnis" Nr="1" Abbr="1 str." Title="9¹ straipsnio pakeitimas" DocPartId="c1e71e84c4854a7ab80a909b4bc9720e" PartId="58077dd51d97421ba48d726df8c6fcb2">
      <Part Type="strDalis" Nr="1" Abbr="1 str. 1 d." DocPartId="bbecf509e684400aa93c23ba5d790704" PartId="97bff9e1b12f4a2eb445e111995831f6">
        <Part Type="citata" DocPartId="e2f090d4a41c45cf9e24438e3db95d6a" PartId="27727919f0a345ff85c39b687277784e">
          <Part Type="strDalis" Nr="7" Abbr="7 d." DocPartId="693e478a1f1948afb4e4a683c6bfda15" PartId="678cd060bcf44ba6bb2babc5fe29b787"/>
        </Part>
      </Part>
    </Part>
    <Part Type="straipsnis" Nr="2" Abbr="2 str." Title="Kodekso priedo pakeitimas" DocPartId="802456262c8644658854ab2d3ac6c4f6" PartId="9b0d20966e1443fcb1eac105af06eb03">
      <Part Type="strDalis" Nr="1" Abbr="2 str. 1 d." DocPartId="29619fae01cc4db6b54d2ccc6ca33f73" PartId="b729029a840d4b7cb6e647cab20f05ef">
        <Part Type="citata" DocPartId="214668b36b934525bcaba64a0e5b86a3" PartId="054733e603644bcd924a139fcc9aa34c">
          <Part Type="punktas" Nr="22" Abbr="22 p." Title="" Notes="" DocPartId="e2b7d4a65a64487b9ca263278d30c08c" PartId="bb4e9faced9e4ebfa7ed59e8f267bff6"/>
        </Part>
      </Part>
      <Part Type="strDalis" Nr="2" Abbr="2 str. 2 d." DocPartId="bdea0b8f380646c5a88db0cf2e094f14" PartId="99aa1a489f8441fd91b5f00e434366a9"/>
    </Part>
    <Part Type="straipsnis" Nr="3" Abbr="3 str." Title="Įstatymo įsigaliojimas" DocPartId="ac2134242082492595dff9dd2e77b476" PartId="2a084b6ce42346d5942ee3749c691cbb">
      <Part Type="strDalis" Nr="1" Abbr="3 str. 1 d." DocPartId="5c893ed301c4490f848db6b72489d397" PartId="ea547f74631e4e67ae479bbfbd524c99"/>
    </Part>
    <Part Type="signatura" DocPartId="84ac0188e7e44f45bca959395a9f1402" PartId="24a8c7e33d2a40d98a45e22fc9d0dfaf"/>
  </Part>
</Parts>
</file>

<file path=customXml/itemProps1.xml><?xml version="1.0" encoding="utf-8"?>
<ds:datastoreItem xmlns:ds="http://schemas.openxmlformats.org/officeDocument/2006/customXml" ds:itemID="{2933C7DE-1A30-4744-A380-F2119AF437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247</Words>
  <Characters>1622</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1866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2014-11-21T07:49:00Z</dcterms:created>
  <dcterms:modified xsi:type="dcterms:W3CDTF">2014-11-21T08:47:00Z</dcterms:modified>
</cp:coreProperties>
</file>