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8E611" w14:textId="77777777" w:rsidR="00DD69A5" w:rsidRDefault="00DD69A5">
      <w:pPr>
        <w:tabs>
          <w:tab w:val="center" w:pos="4153"/>
          <w:tab w:val="right" w:pos="8306"/>
        </w:tabs>
        <w:rPr>
          <w:rFonts w:ascii="TimesLT" w:hAnsi="TimesLT"/>
          <w:lang w:val="en-US"/>
        </w:rPr>
      </w:pPr>
    </w:p>
    <w:p w14:paraId="0C38E612" w14:textId="77777777" w:rsidR="00DD69A5" w:rsidRDefault="003238DB">
      <w:pPr>
        <w:jc w:val="center"/>
        <w:rPr>
          <w:caps/>
          <w:sz w:val="22"/>
        </w:rPr>
      </w:pPr>
      <w:r>
        <w:rPr>
          <w:caps/>
          <w:noProof/>
          <w:lang w:eastAsia="lt-LT"/>
        </w:rPr>
        <w:drawing>
          <wp:inline distT="0" distB="0" distL="0" distR="0" wp14:anchorId="0C38E645" wp14:editId="0C38E64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C38E613" w14:textId="77777777" w:rsidR="00DD69A5" w:rsidRDefault="00DD69A5">
      <w:pPr>
        <w:jc w:val="center"/>
        <w:rPr>
          <w:caps/>
          <w:sz w:val="12"/>
          <w:szCs w:val="12"/>
        </w:rPr>
      </w:pPr>
    </w:p>
    <w:p w14:paraId="0C38E614" w14:textId="77777777" w:rsidR="00DD69A5" w:rsidRDefault="003238DB">
      <w:pPr>
        <w:jc w:val="center"/>
        <w:rPr>
          <w:b/>
          <w:bCs/>
          <w:caps/>
        </w:rPr>
      </w:pPr>
      <w:r>
        <w:rPr>
          <w:b/>
          <w:bCs/>
          <w:caps/>
        </w:rPr>
        <w:t>LIETUVOS RESPUBLIKOS</w:t>
      </w:r>
    </w:p>
    <w:p w14:paraId="0C38E615" w14:textId="77777777" w:rsidR="00DD69A5" w:rsidRDefault="003238DB">
      <w:pPr>
        <w:jc w:val="center"/>
        <w:rPr>
          <w:b/>
          <w:caps/>
        </w:rPr>
      </w:pPr>
      <w:r>
        <w:rPr>
          <w:b/>
          <w:caps/>
        </w:rPr>
        <w:t>APLINKOS APSAUGOS ĮSTATYMO NR. I-2223 12, 31, 33, 37 IR 41 STRAIPSNIŲ PAKEITIMO</w:t>
      </w:r>
    </w:p>
    <w:p w14:paraId="0C38E616" w14:textId="77777777" w:rsidR="00DD69A5" w:rsidRDefault="003238DB">
      <w:pPr>
        <w:jc w:val="center"/>
        <w:rPr>
          <w:caps/>
        </w:rPr>
      </w:pPr>
      <w:r>
        <w:rPr>
          <w:b/>
          <w:caps/>
        </w:rPr>
        <w:t>ĮSTATYMAS</w:t>
      </w:r>
    </w:p>
    <w:p w14:paraId="0C38E617" w14:textId="77777777" w:rsidR="00DD69A5" w:rsidRDefault="00DD69A5">
      <w:pPr>
        <w:jc w:val="center"/>
        <w:rPr>
          <w:b/>
          <w:caps/>
        </w:rPr>
      </w:pPr>
    </w:p>
    <w:p w14:paraId="0C38E618" w14:textId="77777777" w:rsidR="00DD69A5" w:rsidRDefault="003238DB">
      <w:pPr>
        <w:jc w:val="center"/>
        <w:rPr>
          <w:szCs w:val="24"/>
        </w:rPr>
      </w:pPr>
      <w:r>
        <w:rPr>
          <w:szCs w:val="24"/>
          <w:lang w:val="en-US"/>
        </w:rPr>
        <w:t>2020</w:t>
      </w:r>
      <w:r>
        <w:rPr>
          <w:szCs w:val="24"/>
        </w:rPr>
        <w:t xml:space="preserve"> m. </w:t>
      </w:r>
      <w:proofErr w:type="spellStart"/>
      <w:r>
        <w:rPr>
          <w:szCs w:val="24"/>
          <w:lang w:val="en-US"/>
        </w:rPr>
        <w:t>birželio</w:t>
      </w:r>
      <w:proofErr w:type="spellEnd"/>
      <w:r>
        <w:rPr>
          <w:szCs w:val="24"/>
        </w:rPr>
        <w:t xml:space="preserve"> </w:t>
      </w:r>
      <w:r>
        <w:rPr>
          <w:szCs w:val="24"/>
          <w:lang w:val="en-US"/>
        </w:rPr>
        <w:t>26</w:t>
      </w:r>
      <w:r>
        <w:rPr>
          <w:szCs w:val="24"/>
        </w:rPr>
        <w:t xml:space="preserve"> d. Nr. </w:t>
      </w:r>
      <w:r>
        <w:rPr>
          <w:szCs w:val="24"/>
          <w:lang w:val="en-US"/>
        </w:rPr>
        <w:t>XIII-3196</w:t>
      </w:r>
    </w:p>
    <w:p w14:paraId="0C38E619" w14:textId="77777777" w:rsidR="00DD69A5" w:rsidRDefault="003238DB">
      <w:pPr>
        <w:jc w:val="center"/>
        <w:rPr>
          <w:szCs w:val="24"/>
        </w:rPr>
      </w:pPr>
      <w:r>
        <w:rPr>
          <w:szCs w:val="24"/>
        </w:rPr>
        <w:t>Vilnius</w:t>
      </w:r>
    </w:p>
    <w:p w14:paraId="0C38E61A" w14:textId="77777777" w:rsidR="00DD69A5" w:rsidRDefault="00DD69A5">
      <w:pPr>
        <w:jc w:val="center"/>
        <w:rPr>
          <w:sz w:val="22"/>
        </w:rPr>
      </w:pPr>
    </w:p>
    <w:p w14:paraId="0C38E61B" w14:textId="77777777" w:rsidR="00DD69A5" w:rsidRDefault="00DD69A5">
      <w:pPr>
        <w:spacing w:line="360" w:lineRule="auto"/>
        <w:ind w:firstLine="720"/>
        <w:jc w:val="both"/>
        <w:rPr>
          <w:sz w:val="16"/>
          <w:szCs w:val="16"/>
        </w:rPr>
      </w:pPr>
    </w:p>
    <w:p w14:paraId="0C38E61C" w14:textId="77777777" w:rsidR="00DD69A5" w:rsidRDefault="00DD69A5">
      <w:pPr>
        <w:spacing w:line="360" w:lineRule="auto"/>
        <w:ind w:firstLine="720"/>
        <w:jc w:val="both"/>
        <w:sectPr w:rsidR="00DD69A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0C38E61D" w14:textId="77777777" w:rsidR="00DD69A5" w:rsidRDefault="00DD69A5">
      <w:pPr>
        <w:tabs>
          <w:tab w:val="center" w:pos="4153"/>
          <w:tab w:val="right" w:pos="8306"/>
        </w:tabs>
        <w:rPr>
          <w:rFonts w:ascii="TimesLT" w:hAnsi="TimesLT"/>
          <w:lang w:val="en-US"/>
        </w:rPr>
      </w:pPr>
    </w:p>
    <w:p w14:paraId="0C38E61E" w14:textId="77777777" w:rsidR="00DD69A5" w:rsidRDefault="003238DB">
      <w:pPr>
        <w:spacing w:line="360" w:lineRule="auto"/>
        <w:ind w:firstLine="720"/>
        <w:jc w:val="both"/>
        <w:rPr>
          <w:szCs w:val="24"/>
          <w:lang w:eastAsia="lt-LT"/>
        </w:rPr>
      </w:pPr>
      <w:r>
        <w:rPr>
          <w:b/>
          <w:bCs/>
          <w:szCs w:val="24"/>
          <w:lang w:eastAsia="lt-LT"/>
        </w:rPr>
        <w:t>1</w:t>
      </w:r>
      <w:r>
        <w:rPr>
          <w:b/>
          <w:bCs/>
          <w:szCs w:val="24"/>
          <w:lang w:eastAsia="lt-LT"/>
        </w:rPr>
        <w:t xml:space="preserve"> straipsnis. </w:t>
      </w:r>
      <w:r>
        <w:rPr>
          <w:b/>
          <w:bCs/>
          <w:szCs w:val="24"/>
          <w:lang w:eastAsia="lt-LT"/>
        </w:rPr>
        <w:t>12 straipsnio pakeitimas</w:t>
      </w:r>
    </w:p>
    <w:p w14:paraId="0C38E61F" w14:textId="77777777" w:rsidR="00DD69A5" w:rsidRDefault="003238DB">
      <w:pPr>
        <w:spacing w:line="360" w:lineRule="auto"/>
        <w:ind w:firstLine="720"/>
        <w:jc w:val="both"/>
        <w:rPr>
          <w:szCs w:val="24"/>
          <w:lang w:eastAsia="lt-LT"/>
        </w:rPr>
      </w:pPr>
      <w:r>
        <w:rPr>
          <w:szCs w:val="24"/>
        </w:rPr>
        <w:t>Pakeisti 12 straipsnio 3 dalį ir ją išdėstyti taip:</w:t>
      </w:r>
    </w:p>
    <w:p w14:paraId="0C38E620" w14:textId="77777777" w:rsidR="00DD69A5" w:rsidRDefault="003238DB">
      <w:pPr>
        <w:spacing w:line="360" w:lineRule="auto"/>
        <w:ind w:firstLine="720"/>
        <w:jc w:val="both"/>
        <w:rPr>
          <w:szCs w:val="24"/>
          <w:lang w:eastAsia="lt-LT"/>
        </w:rPr>
      </w:pPr>
      <w:r>
        <w:rPr>
          <w:szCs w:val="24"/>
          <w:lang w:eastAsia="lt-LT"/>
        </w:rPr>
        <w:t xml:space="preserve">„Saugomų teritorijų apsaugą ir gamtos išteklių naudojimą jose reglamentuoja šis įstatymas, Lietuvos Respublikos saugomų </w:t>
      </w:r>
      <w:r>
        <w:rPr>
          <w:szCs w:val="24"/>
          <w:lang w:eastAsia="lt-LT"/>
        </w:rPr>
        <w:t>teritorijų įstatymas, kiti aplinkos apsaugą ir gamtos išteklių naudojimą saugomose teritorijose reglamentuojantys įstatymai ir kiti teisės aktai.“</w:t>
      </w:r>
    </w:p>
    <w:p w14:paraId="0C38E621" w14:textId="77777777" w:rsidR="00DD69A5" w:rsidRDefault="003238DB">
      <w:pPr>
        <w:spacing w:line="360" w:lineRule="auto"/>
        <w:ind w:firstLine="720"/>
        <w:jc w:val="both"/>
        <w:rPr>
          <w:szCs w:val="24"/>
          <w:lang w:eastAsia="lt-LT"/>
        </w:rPr>
      </w:pPr>
    </w:p>
    <w:p w14:paraId="0C38E622" w14:textId="77777777" w:rsidR="00DD69A5" w:rsidRDefault="003238DB">
      <w:pPr>
        <w:spacing w:line="360" w:lineRule="auto"/>
        <w:ind w:firstLine="720"/>
        <w:jc w:val="both"/>
        <w:rPr>
          <w:b/>
          <w:szCs w:val="24"/>
        </w:rPr>
      </w:pPr>
      <w:r>
        <w:rPr>
          <w:b/>
          <w:szCs w:val="24"/>
        </w:rPr>
        <w:t>2</w:t>
      </w:r>
      <w:r>
        <w:rPr>
          <w:b/>
          <w:szCs w:val="24"/>
        </w:rPr>
        <w:t xml:space="preserve"> straipsnis. </w:t>
      </w:r>
      <w:r>
        <w:rPr>
          <w:b/>
          <w:szCs w:val="24"/>
        </w:rPr>
        <w:t>31 straipsnio pakeitimas</w:t>
      </w:r>
    </w:p>
    <w:p w14:paraId="0C38E623" w14:textId="77777777" w:rsidR="00DD69A5" w:rsidRDefault="003238DB">
      <w:pPr>
        <w:spacing w:line="360" w:lineRule="auto"/>
        <w:ind w:firstLine="720"/>
        <w:jc w:val="both"/>
        <w:rPr>
          <w:szCs w:val="24"/>
        </w:rPr>
      </w:pPr>
      <w:r>
        <w:rPr>
          <w:szCs w:val="24"/>
        </w:rPr>
        <w:t>Pakeisti 31 straipsnį ir jį išdėstyti taip:</w:t>
      </w:r>
    </w:p>
    <w:p w14:paraId="0C38E624" w14:textId="77777777" w:rsidR="00DD69A5" w:rsidRDefault="003238DB">
      <w:pPr>
        <w:spacing w:line="360" w:lineRule="auto"/>
        <w:ind w:left="2268" w:hanging="1548"/>
        <w:jc w:val="both"/>
        <w:rPr>
          <w:szCs w:val="24"/>
          <w:lang w:eastAsia="lt-LT"/>
        </w:rPr>
      </w:pPr>
      <w:r>
        <w:rPr>
          <w:bCs/>
          <w:szCs w:val="24"/>
          <w:lang w:eastAsia="lt-LT"/>
        </w:rPr>
        <w:t>„</w:t>
      </w:r>
      <w:r>
        <w:rPr>
          <w:b/>
          <w:bCs/>
          <w:szCs w:val="24"/>
          <w:lang w:eastAsia="lt-LT"/>
        </w:rPr>
        <w:t>31</w:t>
      </w:r>
      <w:r>
        <w:rPr>
          <w:b/>
          <w:bCs/>
          <w:szCs w:val="24"/>
          <w:lang w:eastAsia="lt-LT"/>
        </w:rPr>
        <w:t xml:space="preserve"> straips</w:t>
      </w:r>
      <w:r>
        <w:rPr>
          <w:b/>
          <w:bCs/>
          <w:szCs w:val="24"/>
          <w:lang w:eastAsia="lt-LT"/>
        </w:rPr>
        <w:t xml:space="preserve">nis. </w:t>
      </w:r>
      <w:r>
        <w:rPr>
          <w:b/>
          <w:bCs/>
          <w:szCs w:val="24"/>
          <w:lang w:eastAsia="lt-LT"/>
        </w:rPr>
        <w:t>Aplinkos apsaugą ir gamtos išteklių naudojimą reglamentuojančių teisės aktų įgyvendinimo kontrolė</w:t>
      </w:r>
    </w:p>
    <w:p w14:paraId="0C38E625" w14:textId="77777777" w:rsidR="00DD69A5" w:rsidRDefault="003238DB">
      <w:pPr>
        <w:spacing w:line="360" w:lineRule="auto"/>
        <w:ind w:firstLine="720"/>
        <w:jc w:val="both"/>
        <w:rPr>
          <w:szCs w:val="24"/>
          <w:lang w:eastAsia="lt-LT"/>
        </w:rPr>
      </w:pPr>
      <w:r>
        <w:rPr>
          <w:szCs w:val="24"/>
          <w:lang w:eastAsia="lt-LT"/>
        </w:rPr>
        <w:t>Lietuvos Respublikoje aplinkos apsaugą ir gamtos išteklių naudojimą reglamentuojančių teisės aktų įgyvendinimo kontrolę atlieka aplinkos apsaugos valst</w:t>
      </w:r>
      <w:r>
        <w:rPr>
          <w:szCs w:val="24"/>
          <w:lang w:eastAsia="lt-LT"/>
        </w:rPr>
        <w:t>ybinės kontrolės pareigūnai šio įstatymo, Lietuvos Respublikos aplinkos apsaugos valstybinės kontrolės įstatymo, Lietuvos Respublikos miškų įstatymo, Lietuvos Respublikos saugomų teritorijų įstatymo ir kitų aplinkos apsaugą ir gamtos išteklių naudojimą reg</w:t>
      </w:r>
      <w:r>
        <w:rPr>
          <w:szCs w:val="24"/>
          <w:lang w:eastAsia="lt-LT"/>
        </w:rPr>
        <w:t>lamentuojančių įstatymų nustatyta tvarka.“</w:t>
      </w:r>
    </w:p>
    <w:p w14:paraId="0C38E626" w14:textId="77777777" w:rsidR="00DD69A5" w:rsidRDefault="003238DB">
      <w:pPr>
        <w:spacing w:line="360" w:lineRule="auto"/>
        <w:ind w:firstLine="720"/>
        <w:jc w:val="both"/>
        <w:rPr>
          <w:szCs w:val="24"/>
          <w:lang w:eastAsia="lt-LT"/>
        </w:rPr>
      </w:pPr>
    </w:p>
    <w:p w14:paraId="0C38E627" w14:textId="77777777" w:rsidR="00DD69A5" w:rsidRDefault="003238DB">
      <w:pPr>
        <w:spacing w:line="360" w:lineRule="auto"/>
        <w:ind w:firstLine="720"/>
        <w:jc w:val="both"/>
        <w:rPr>
          <w:szCs w:val="24"/>
          <w:lang w:eastAsia="lt-LT"/>
        </w:rPr>
      </w:pPr>
      <w:r>
        <w:rPr>
          <w:b/>
          <w:szCs w:val="24"/>
        </w:rPr>
        <w:t>3</w:t>
      </w:r>
      <w:r>
        <w:rPr>
          <w:b/>
          <w:szCs w:val="24"/>
        </w:rPr>
        <w:t xml:space="preserve"> straipsnis. </w:t>
      </w:r>
      <w:r>
        <w:rPr>
          <w:b/>
          <w:szCs w:val="24"/>
        </w:rPr>
        <w:t>33 straipsnio pakeitimas</w:t>
      </w:r>
    </w:p>
    <w:p w14:paraId="0C38E628" w14:textId="77777777" w:rsidR="00DD69A5" w:rsidRDefault="003238DB">
      <w:pPr>
        <w:spacing w:line="360" w:lineRule="auto"/>
        <w:ind w:firstLine="720"/>
        <w:jc w:val="both"/>
        <w:rPr>
          <w:szCs w:val="24"/>
          <w:lang w:eastAsia="lt-LT"/>
        </w:rPr>
      </w:pPr>
      <w:r>
        <w:rPr>
          <w:szCs w:val="24"/>
          <w:lang w:eastAsia="lt-LT"/>
        </w:rPr>
        <w:t>1</w:t>
      </w:r>
      <w:r>
        <w:rPr>
          <w:szCs w:val="24"/>
          <w:lang w:eastAsia="lt-LT"/>
        </w:rPr>
        <w:t>. Pakeisti 33 straipsnio 1 dalies 2 punktą ir jį išdėstyti taip:</w:t>
      </w:r>
    </w:p>
    <w:p w14:paraId="0C38E629" w14:textId="77777777" w:rsidR="00DD69A5" w:rsidRDefault="003238DB">
      <w:pPr>
        <w:spacing w:line="360" w:lineRule="auto"/>
        <w:ind w:firstLine="720"/>
        <w:jc w:val="both"/>
        <w:rPr>
          <w:szCs w:val="24"/>
          <w:lang w:eastAsia="lt-LT"/>
        </w:rPr>
      </w:pPr>
      <w:r>
        <w:rPr>
          <w:szCs w:val="24"/>
          <w:lang w:eastAsia="lt-LT"/>
        </w:rPr>
        <w:t>„</w:t>
      </w:r>
      <w:r>
        <w:rPr>
          <w:szCs w:val="24"/>
          <w:lang w:eastAsia="lt-LT"/>
        </w:rPr>
        <w:t>2</w:t>
      </w:r>
      <w:r>
        <w:rPr>
          <w:szCs w:val="24"/>
          <w:lang w:eastAsia="lt-LT"/>
        </w:rPr>
        <w:t>) aplinkos apsaugos valstybinės kontrolės pareigūnai, kiti įstatymų įgalioti pareigūnai</w:t>
      </w:r>
      <w:r>
        <w:rPr>
          <w:szCs w:val="24"/>
          <w:lang w:eastAsia="lt-LT"/>
        </w:rPr>
        <w:t>, kai padaryta žalos valstybės interesams.“</w:t>
      </w:r>
    </w:p>
    <w:p w14:paraId="0C38E62A" w14:textId="77777777" w:rsidR="00DD69A5" w:rsidRDefault="003238DB">
      <w:pPr>
        <w:spacing w:line="360" w:lineRule="auto"/>
        <w:ind w:firstLine="720"/>
        <w:jc w:val="both"/>
        <w:rPr>
          <w:szCs w:val="24"/>
          <w:lang w:eastAsia="lt-LT"/>
        </w:rPr>
      </w:pPr>
      <w:r>
        <w:rPr>
          <w:szCs w:val="24"/>
          <w:lang w:eastAsia="lt-LT"/>
        </w:rPr>
        <w:t>2</w:t>
      </w:r>
      <w:r>
        <w:rPr>
          <w:szCs w:val="24"/>
          <w:lang w:eastAsia="lt-LT"/>
        </w:rPr>
        <w:t>. Pakeisti 33 straipsnio 2 dalį ir ją išdėstyti taip:</w:t>
      </w:r>
    </w:p>
    <w:p w14:paraId="0C38E62B" w14:textId="77777777" w:rsidR="00DD69A5" w:rsidRDefault="003238DB">
      <w:pPr>
        <w:spacing w:line="360" w:lineRule="auto"/>
        <w:ind w:firstLine="720"/>
        <w:jc w:val="both"/>
        <w:rPr>
          <w:szCs w:val="24"/>
          <w:lang w:eastAsia="lt-LT"/>
        </w:rPr>
      </w:pPr>
      <w:r>
        <w:rPr>
          <w:szCs w:val="24"/>
        </w:rPr>
        <w:t>„Aplinkos apsaugos departamentas prie Aplinkos ministerijos ar kitos valstybės ar savivaldybių institucijos pagal kompetenciją</w:t>
      </w:r>
      <w:r>
        <w:rPr>
          <w:rFonts w:ascii="TimesLT" w:hAnsi="TimesLT"/>
        </w:rPr>
        <w:t xml:space="preserve"> </w:t>
      </w:r>
      <w:r>
        <w:rPr>
          <w:szCs w:val="24"/>
        </w:rPr>
        <w:t xml:space="preserve">ieškinius dėl žalos </w:t>
      </w:r>
      <w:r>
        <w:rPr>
          <w:szCs w:val="24"/>
        </w:rPr>
        <w:t>aplinkai bei kitų nuostolių</w:t>
      </w:r>
      <w:r>
        <w:rPr>
          <w:b/>
          <w:szCs w:val="24"/>
        </w:rPr>
        <w:t xml:space="preserve"> </w:t>
      </w:r>
      <w:r>
        <w:rPr>
          <w:szCs w:val="24"/>
        </w:rPr>
        <w:t xml:space="preserve">atlyginimo gali pareikšti ūkio subjektui arba kitam asmeniui, padariusiam aplinkai žalos arba sukėlusiam neišvengiamą (realią) žalos aplinkai grėsmę, per penkerius metus nuo dienos, kurią </w:t>
      </w:r>
      <w:r>
        <w:rPr>
          <w:szCs w:val="24"/>
        </w:rPr>
        <w:lastRenderedPageBreak/>
        <w:t>buvo nustatytas atsakingas ūkio subjekta</w:t>
      </w:r>
      <w:r>
        <w:rPr>
          <w:szCs w:val="24"/>
        </w:rPr>
        <w:t>s ar kitas asmuo arba buvo baigtos taikyti</w:t>
      </w:r>
      <w:r>
        <w:rPr>
          <w:szCs w:val="24"/>
          <w:shd w:val="clear" w:color="auto" w:fill="FFFFFF"/>
        </w:rPr>
        <w:t xml:space="preserve"> žalos aplinkai prevencijos </w:t>
      </w:r>
      <w:r>
        <w:rPr>
          <w:szCs w:val="24"/>
        </w:rPr>
        <w:t>priemonės,</w:t>
      </w:r>
      <w:r>
        <w:rPr>
          <w:szCs w:val="24"/>
          <w:shd w:val="clear" w:color="auto" w:fill="FFFFFF"/>
        </w:rPr>
        <w:t xml:space="preserve"> </w:t>
      </w:r>
      <w:r>
        <w:rPr>
          <w:szCs w:val="24"/>
        </w:rPr>
        <w:t xml:space="preserve">veiksmai, užtikrinantys teršalų ir (arba) kitokių darančių žalą aplinkai veiksnių skubią kontrolę, sulaikymą, pašalinimą ar kitokį valdymą siekiant sumažinti ar išvengti </w:t>
      </w:r>
      <w:r>
        <w:rPr>
          <w:szCs w:val="24"/>
        </w:rPr>
        <w:t>didesnės žalos aplinkai, neigiamo poveikio žmonių sveikatai ar tolesnio aplinkos elementų funkcijų pablogėjimo, arba aplinkos atkūrimo priemonės,</w:t>
      </w:r>
      <w:r>
        <w:rPr>
          <w:b/>
          <w:bCs/>
          <w:szCs w:val="24"/>
        </w:rPr>
        <w:t xml:space="preserve"> </w:t>
      </w:r>
      <w:r>
        <w:rPr>
          <w:szCs w:val="24"/>
        </w:rPr>
        <w:t xml:space="preserve">atsižvelgus į tai, kuri iš šių aplinkybių atsirado vėliau. </w:t>
      </w:r>
      <w:r>
        <w:rPr>
          <w:szCs w:val="24"/>
          <w:shd w:val="clear" w:color="auto" w:fill="FFFFFF"/>
        </w:rPr>
        <w:t>Žalos aplinkai dydis apskaičiuojamas šio įstatymo 3</w:t>
      </w:r>
      <w:r>
        <w:rPr>
          <w:szCs w:val="24"/>
          <w:shd w:val="clear" w:color="auto" w:fill="FFFFFF"/>
        </w:rPr>
        <w:t xml:space="preserve">2 straipsnio ketvirtojoje dalyje nustatyta tvarka, kitų nuostolių dydis apskaičiuojamas įvertinus žalos aplinkai prevencijos </w:t>
      </w:r>
      <w:r>
        <w:rPr>
          <w:szCs w:val="24"/>
        </w:rPr>
        <w:t>priemonių,</w:t>
      </w:r>
      <w:r>
        <w:rPr>
          <w:szCs w:val="24"/>
          <w:shd w:val="clear" w:color="auto" w:fill="FFFFFF"/>
        </w:rPr>
        <w:t xml:space="preserve"> </w:t>
      </w:r>
      <w:r>
        <w:rPr>
          <w:szCs w:val="24"/>
        </w:rPr>
        <w:t xml:space="preserve">veiksmų, užtikrinančių teršalų ir (arba) kitokių darančių žalą aplinkai veiksnių skubią kontrolę, sulaikymą, pašalinimą </w:t>
      </w:r>
      <w:r>
        <w:rPr>
          <w:szCs w:val="24"/>
        </w:rPr>
        <w:t xml:space="preserve">ar kitokį valdymą siekiant sumažinti ar išvengti didesnės žalos aplinkai, neigiamo poveikio žmonių sveikatai ar tolesnio aplinkos elementų funkcijų pablogėjimo, ir (arba) aplinkos atkūrimo priemonių vykdymo, žalos aplinkai ar neišvengiamos (realios) žalos </w:t>
      </w:r>
      <w:r>
        <w:rPr>
          <w:szCs w:val="24"/>
        </w:rPr>
        <w:t xml:space="preserve">aplinkai grėsmės, taikytinų aplinkos atkūrimo priemonių alternatyvų įvertinimo, taip pat administracinių, teisinių, vykdymo išlaidų, duomenų surinkimo, </w:t>
      </w:r>
      <w:proofErr w:type="spellStart"/>
      <w:r>
        <w:rPr>
          <w:szCs w:val="24"/>
        </w:rPr>
        <w:t>stebėsenos</w:t>
      </w:r>
      <w:proofErr w:type="spellEnd"/>
      <w:r>
        <w:rPr>
          <w:szCs w:val="24"/>
        </w:rPr>
        <w:t xml:space="preserve"> ir priežiūros išlaidas.“</w:t>
      </w:r>
    </w:p>
    <w:p w14:paraId="0C38E62C" w14:textId="77777777" w:rsidR="00DD69A5" w:rsidRDefault="003238DB">
      <w:pPr>
        <w:spacing w:line="360" w:lineRule="auto"/>
        <w:ind w:firstLine="720"/>
        <w:jc w:val="both"/>
        <w:rPr>
          <w:b/>
          <w:szCs w:val="24"/>
        </w:rPr>
      </w:pPr>
    </w:p>
    <w:p w14:paraId="0C38E62D" w14:textId="77777777" w:rsidR="00DD69A5" w:rsidRDefault="003238DB">
      <w:pPr>
        <w:spacing w:line="360" w:lineRule="auto"/>
        <w:ind w:firstLine="720"/>
        <w:jc w:val="both"/>
        <w:rPr>
          <w:b/>
          <w:szCs w:val="24"/>
        </w:rPr>
      </w:pPr>
      <w:r>
        <w:rPr>
          <w:b/>
          <w:szCs w:val="24"/>
        </w:rPr>
        <w:t>4</w:t>
      </w:r>
      <w:r>
        <w:rPr>
          <w:b/>
          <w:szCs w:val="24"/>
        </w:rPr>
        <w:t xml:space="preserve"> straipsnis. </w:t>
      </w:r>
      <w:r>
        <w:rPr>
          <w:b/>
          <w:szCs w:val="24"/>
        </w:rPr>
        <w:t>37 straipsnio pakeitimas</w:t>
      </w:r>
    </w:p>
    <w:p w14:paraId="0C38E62E" w14:textId="77777777" w:rsidR="00DD69A5" w:rsidRDefault="003238DB">
      <w:pPr>
        <w:spacing w:line="360" w:lineRule="auto"/>
        <w:ind w:firstLine="720"/>
        <w:jc w:val="both"/>
        <w:rPr>
          <w:szCs w:val="24"/>
        </w:rPr>
      </w:pPr>
      <w:r>
        <w:rPr>
          <w:color w:val="000000"/>
          <w:szCs w:val="24"/>
        </w:rPr>
        <w:t>1</w:t>
      </w:r>
      <w:r>
        <w:rPr>
          <w:color w:val="000000"/>
          <w:szCs w:val="24"/>
        </w:rPr>
        <w:t xml:space="preserve">. </w:t>
      </w:r>
      <w:r>
        <w:rPr>
          <w:color w:val="000000"/>
          <w:szCs w:val="24"/>
          <w:shd w:val="clear" w:color="auto" w:fill="FFFFFF"/>
        </w:rPr>
        <w:t xml:space="preserve">Pripažinti </w:t>
      </w:r>
      <w:r>
        <w:rPr>
          <w:color w:val="000000"/>
          <w:szCs w:val="24"/>
          <w:shd w:val="clear" w:color="auto" w:fill="FFFFFF"/>
        </w:rPr>
        <w:t>netekusiais galios 37 straipsnio 1 dalies 2 ir 3 punktus</w:t>
      </w:r>
      <w:r>
        <w:rPr>
          <w:szCs w:val="24"/>
        </w:rPr>
        <w:t>.</w:t>
      </w:r>
    </w:p>
    <w:p w14:paraId="0C38E62F" w14:textId="77777777" w:rsidR="00DD69A5" w:rsidRDefault="003238DB">
      <w:pPr>
        <w:spacing w:line="360" w:lineRule="auto"/>
        <w:ind w:firstLine="720"/>
        <w:jc w:val="both"/>
        <w:rPr>
          <w:szCs w:val="24"/>
          <w:lang w:eastAsia="lt-LT"/>
        </w:rPr>
      </w:pPr>
      <w:r>
        <w:rPr>
          <w:szCs w:val="24"/>
          <w:lang w:eastAsia="lt-LT"/>
        </w:rPr>
        <w:t>2</w:t>
      </w:r>
      <w:r>
        <w:rPr>
          <w:szCs w:val="24"/>
          <w:lang w:eastAsia="lt-LT"/>
        </w:rPr>
        <w:t>. Pakeisti 37 straipsnio 1 dalies 4 punktą ir jį išdėstyti taip:</w:t>
      </w:r>
    </w:p>
    <w:p w14:paraId="0C38E630" w14:textId="77777777" w:rsidR="00DD69A5" w:rsidRDefault="003238DB">
      <w:pPr>
        <w:spacing w:line="360" w:lineRule="auto"/>
        <w:ind w:firstLine="720"/>
        <w:jc w:val="both"/>
        <w:rPr>
          <w:szCs w:val="24"/>
          <w:lang w:eastAsia="lt-LT"/>
        </w:rPr>
      </w:pPr>
      <w:r>
        <w:rPr>
          <w:szCs w:val="24"/>
          <w:lang w:eastAsia="lt-LT"/>
        </w:rPr>
        <w:t>„</w:t>
      </w:r>
      <w:r>
        <w:rPr>
          <w:szCs w:val="24"/>
          <w:lang w:eastAsia="lt-LT"/>
        </w:rPr>
        <w:t>4</w:t>
      </w:r>
      <w:r>
        <w:rPr>
          <w:szCs w:val="24"/>
          <w:lang w:eastAsia="lt-LT"/>
        </w:rPr>
        <w:t xml:space="preserve">) </w:t>
      </w:r>
      <w:r>
        <w:rPr>
          <w:kern w:val="1"/>
          <w:szCs w:val="24"/>
          <w:lang w:eastAsia="ar-SA"/>
        </w:rPr>
        <w:t>Lietuvos geologijos tarnybos prie Aplinkos ministerijos įgalioti</w:t>
      </w:r>
      <w:r>
        <w:rPr>
          <w:b/>
          <w:kern w:val="1"/>
          <w:szCs w:val="24"/>
          <w:lang w:eastAsia="ar-SA"/>
        </w:rPr>
        <w:t xml:space="preserve"> </w:t>
      </w:r>
      <w:r>
        <w:rPr>
          <w:kern w:val="1"/>
          <w:szCs w:val="24"/>
          <w:lang w:eastAsia="ar-SA"/>
        </w:rPr>
        <w:t xml:space="preserve">valstybės tarnautojai </w:t>
      </w:r>
      <w:r>
        <w:rPr>
          <w:szCs w:val="24"/>
          <w:lang w:eastAsia="lt-LT"/>
        </w:rPr>
        <w:t xml:space="preserve">– dėl šio įstatymo </w:t>
      </w:r>
      <w:r>
        <w:rPr>
          <w:kern w:val="1"/>
          <w:szCs w:val="24"/>
          <w:lang w:eastAsia="lt-LT"/>
        </w:rPr>
        <w:t xml:space="preserve">113 ir </w:t>
      </w:r>
      <w:r>
        <w:rPr>
          <w:kern w:val="24"/>
          <w:szCs w:val="24"/>
          <w:lang w:eastAsia="lt-LT"/>
        </w:rPr>
        <w:t>115</w:t>
      </w:r>
      <w:r>
        <w:rPr>
          <w:bCs/>
          <w:kern w:val="24"/>
          <w:szCs w:val="24"/>
          <w:vertAlign w:val="superscript"/>
          <w:lang w:eastAsia="ar-SA"/>
        </w:rPr>
        <w:t xml:space="preserve"> </w:t>
      </w:r>
      <w:r>
        <w:rPr>
          <w:szCs w:val="24"/>
          <w:lang w:eastAsia="lt-LT"/>
        </w:rPr>
        <w:t>strai</w:t>
      </w:r>
      <w:r>
        <w:rPr>
          <w:szCs w:val="24"/>
          <w:lang w:eastAsia="lt-LT"/>
        </w:rPr>
        <w:t>psniuose numatytų pažeidimų;“.</w:t>
      </w:r>
    </w:p>
    <w:p w14:paraId="0C38E631" w14:textId="77777777" w:rsidR="00DD69A5" w:rsidRDefault="003238DB">
      <w:pPr>
        <w:spacing w:line="360" w:lineRule="auto"/>
        <w:ind w:firstLine="720"/>
        <w:jc w:val="both"/>
        <w:rPr>
          <w:szCs w:val="24"/>
          <w:lang w:eastAsia="lt-LT"/>
        </w:rPr>
      </w:pPr>
      <w:r>
        <w:rPr>
          <w:szCs w:val="24"/>
          <w:lang w:eastAsia="lt-LT"/>
        </w:rPr>
        <w:t>3</w:t>
      </w:r>
      <w:r>
        <w:rPr>
          <w:szCs w:val="24"/>
          <w:lang w:eastAsia="lt-LT"/>
        </w:rPr>
        <w:t xml:space="preserve">. </w:t>
      </w:r>
      <w:r>
        <w:rPr>
          <w:szCs w:val="24"/>
          <w:shd w:val="clear" w:color="auto" w:fill="FFFFFF"/>
        </w:rPr>
        <w:t>Pripažinti netekusiais galios 37 straipsnio 2 dalies 1 ir 2 punktus</w:t>
      </w:r>
      <w:r>
        <w:rPr>
          <w:szCs w:val="24"/>
        </w:rPr>
        <w:t>.</w:t>
      </w:r>
    </w:p>
    <w:p w14:paraId="0C38E632" w14:textId="77777777" w:rsidR="00DD69A5" w:rsidRDefault="003238DB">
      <w:pPr>
        <w:spacing w:line="360" w:lineRule="auto"/>
        <w:ind w:firstLine="720"/>
        <w:jc w:val="both"/>
        <w:rPr>
          <w:strike/>
          <w:szCs w:val="24"/>
          <w:lang w:eastAsia="lt-LT"/>
        </w:rPr>
      </w:pPr>
    </w:p>
    <w:p w14:paraId="0C38E633" w14:textId="77777777" w:rsidR="00DD69A5" w:rsidRDefault="003238DB">
      <w:pPr>
        <w:spacing w:line="360" w:lineRule="auto"/>
        <w:ind w:firstLine="720"/>
        <w:jc w:val="both"/>
        <w:rPr>
          <w:b/>
          <w:szCs w:val="24"/>
        </w:rPr>
      </w:pPr>
      <w:r>
        <w:rPr>
          <w:b/>
          <w:szCs w:val="24"/>
        </w:rPr>
        <w:t>5</w:t>
      </w:r>
      <w:r>
        <w:rPr>
          <w:b/>
          <w:szCs w:val="24"/>
        </w:rPr>
        <w:t xml:space="preserve"> straipsnis. </w:t>
      </w:r>
      <w:r>
        <w:rPr>
          <w:b/>
          <w:szCs w:val="24"/>
        </w:rPr>
        <w:t>41 straipsnio pakeitimas</w:t>
      </w:r>
    </w:p>
    <w:p w14:paraId="0C38E634" w14:textId="77777777" w:rsidR="00DD69A5" w:rsidRDefault="003238DB">
      <w:pPr>
        <w:spacing w:line="360" w:lineRule="auto"/>
        <w:ind w:firstLine="720"/>
        <w:jc w:val="both"/>
        <w:rPr>
          <w:szCs w:val="24"/>
        </w:rPr>
      </w:pPr>
      <w:r>
        <w:rPr>
          <w:szCs w:val="24"/>
        </w:rPr>
        <w:t>Pakeisti 41 straipsnį ir jį išdėstyti taip:</w:t>
      </w:r>
    </w:p>
    <w:p w14:paraId="0C38E635" w14:textId="77777777" w:rsidR="00DD69A5" w:rsidRDefault="003238DB">
      <w:pPr>
        <w:spacing w:line="360" w:lineRule="auto"/>
        <w:ind w:left="2410" w:hanging="1690"/>
        <w:jc w:val="both"/>
        <w:rPr>
          <w:szCs w:val="24"/>
          <w:lang w:eastAsia="lt-LT"/>
        </w:rPr>
      </w:pPr>
      <w:r>
        <w:rPr>
          <w:bCs/>
          <w:szCs w:val="24"/>
          <w:lang w:eastAsia="lt-LT"/>
        </w:rPr>
        <w:t>„</w:t>
      </w:r>
      <w:r>
        <w:rPr>
          <w:b/>
          <w:bCs/>
          <w:szCs w:val="24"/>
          <w:lang w:eastAsia="lt-LT"/>
        </w:rPr>
        <w:t>41</w:t>
      </w:r>
      <w:r>
        <w:rPr>
          <w:b/>
          <w:bCs/>
          <w:szCs w:val="24"/>
          <w:lang w:eastAsia="lt-LT"/>
        </w:rPr>
        <w:t xml:space="preserve"> strai</w:t>
      </w:r>
      <w:bookmarkStart w:id="0" w:name="_GoBack"/>
      <w:bookmarkEnd w:id="0"/>
      <w:r>
        <w:rPr>
          <w:b/>
          <w:bCs/>
          <w:szCs w:val="24"/>
          <w:lang w:eastAsia="lt-LT"/>
        </w:rPr>
        <w:t xml:space="preserve">psnis. </w:t>
      </w:r>
      <w:r>
        <w:rPr>
          <w:b/>
          <w:bCs/>
          <w:szCs w:val="24"/>
          <w:lang w:eastAsia="lt-LT"/>
        </w:rPr>
        <w:t xml:space="preserve">Neteisėtai pastatytų, laikomų ar </w:t>
      </w:r>
      <w:r>
        <w:rPr>
          <w:b/>
          <w:bCs/>
          <w:szCs w:val="24"/>
          <w:lang w:eastAsia="lt-LT"/>
        </w:rPr>
        <w:t>naudojamų apgyvendinimui, nakvynei, maitinimui ar kitiems tikslams vagonėlių ar kitų kilnojamųjų objektų arba įrenginių priverstinis nuvežimas</w:t>
      </w:r>
    </w:p>
    <w:p w14:paraId="0C38E636" w14:textId="77777777" w:rsidR="00DD69A5" w:rsidRDefault="003238DB">
      <w:pPr>
        <w:spacing w:line="360" w:lineRule="auto"/>
        <w:ind w:firstLine="720"/>
        <w:jc w:val="both"/>
        <w:rPr>
          <w:szCs w:val="24"/>
          <w:lang w:eastAsia="lt-LT"/>
        </w:rPr>
      </w:pPr>
      <w:r>
        <w:rPr>
          <w:szCs w:val="24"/>
          <w:lang w:eastAsia="lt-LT"/>
        </w:rPr>
        <w:t>Tirdami šio įstatymo 122</w:t>
      </w:r>
      <w:r>
        <w:rPr>
          <w:szCs w:val="24"/>
          <w:shd w:val="clear" w:color="auto" w:fill="FFFFFF"/>
          <w:lang w:eastAsia="lt-LT"/>
        </w:rPr>
        <w:t xml:space="preserve"> </w:t>
      </w:r>
      <w:r>
        <w:rPr>
          <w:szCs w:val="24"/>
          <w:lang w:eastAsia="lt-LT"/>
        </w:rPr>
        <w:t xml:space="preserve">straipsnio 10, 11 dalyse numatytus pažeidimus aplinkos apsaugos valstybinės kontrolės </w:t>
      </w:r>
      <w:r>
        <w:rPr>
          <w:szCs w:val="24"/>
          <w:lang w:eastAsia="lt-LT"/>
        </w:rPr>
        <w:t>pareigūnai turi teisę priverstinai nuvežti neteisėtai pastatytus, laikomus ar naudojamus apgyvendinimui, nakvynei, maitinimui ar kitiems tikslams vagonėlius ar kitus kilnojamuosius objektus arba įrenginius savininko lėšomis Lietuvos Respublikos Vyriausybės</w:t>
      </w:r>
      <w:r>
        <w:rPr>
          <w:szCs w:val="24"/>
          <w:lang w:eastAsia="lt-LT"/>
        </w:rPr>
        <w:t xml:space="preserve"> ar jos įgaliotos institucijos nustatyta tvarka. Vagonėlių ar kitų kilnojamųjų objektų arba įrenginių priverstinio nuvežimo išlaidos apmokamos, vagonėliai ar kiti kilnojamieji objektai arba įrenginiai grąžinami savininkui Lietuvos Respublikos Vyriausybės a</w:t>
      </w:r>
      <w:r>
        <w:rPr>
          <w:szCs w:val="24"/>
          <w:lang w:eastAsia="lt-LT"/>
        </w:rPr>
        <w:t>r jos įgaliotos institucijos nustatyta tvarka.“</w:t>
      </w:r>
    </w:p>
    <w:p w14:paraId="0C38E637" w14:textId="77777777" w:rsidR="00DD69A5" w:rsidRDefault="00DD69A5">
      <w:pPr>
        <w:spacing w:line="360" w:lineRule="auto"/>
        <w:ind w:firstLine="720"/>
        <w:jc w:val="both"/>
        <w:rPr>
          <w:b/>
          <w:szCs w:val="24"/>
        </w:rPr>
      </w:pPr>
    </w:p>
    <w:p w14:paraId="0C38E638" w14:textId="77777777" w:rsidR="00DD69A5" w:rsidRDefault="003238DB">
      <w:pPr>
        <w:spacing w:line="360" w:lineRule="auto"/>
        <w:ind w:firstLine="720"/>
        <w:jc w:val="both"/>
        <w:rPr>
          <w:b/>
          <w:szCs w:val="24"/>
        </w:rPr>
      </w:pPr>
    </w:p>
    <w:p w14:paraId="0C38E639" w14:textId="77777777" w:rsidR="00DD69A5" w:rsidRDefault="003238DB">
      <w:pPr>
        <w:spacing w:line="360" w:lineRule="auto"/>
        <w:ind w:firstLine="720"/>
        <w:jc w:val="both"/>
        <w:rPr>
          <w:b/>
          <w:szCs w:val="24"/>
        </w:rPr>
      </w:pPr>
      <w:r>
        <w:rPr>
          <w:b/>
          <w:szCs w:val="24"/>
        </w:rPr>
        <w:t>6</w:t>
      </w:r>
      <w:r>
        <w:rPr>
          <w:b/>
          <w:szCs w:val="24"/>
        </w:rPr>
        <w:t xml:space="preserve"> straipsnis. </w:t>
      </w:r>
      <w:r>
        <w:rPr>
          <w:b/>
          <w:szCs w:val="24"/>
        </w:rPr>
        <w:t>Įstatymo įsigaliojimas, įgyvendinimas ir taikymas</w:t>
      </w:r>
    </w:p>
    <w:p w14:paraId="0C38E63A" w14:textId="77777777" w:rsidR="00DD69A5" w:rsidRDefault="003238DB">
      <w:pPr>
        <w:spacing w:line="360" w:lineRule="auto"/>
        <w:ind w:firstLine="720"/>
        <w:jc w:val="both"/>
        <w:rPr>
          <w:szCs w:val="24"/>
        </w:rPr>
      </w:pPr>
      <w:r>
        <w:rPr>
          <w:szCs w:val="24"/>
        </w:rPr>
        <w:t>1</w:t>
      </w:r>
      <w:r>
        <w:rPr>
          <w:szCs w:val="24"/>
        </w:rPr>
        <w:t>. Šis įstatymas, išskyrus šio straipsnio 2 dalį, įsigalioja 2021 m. liepos 1 d.</w:t>
      </w:r>
    </w:p>
    <w:p w14:paraId="0C38E63B" w14:textId="77777777" w:rsidR="00DD69A5" w:rsidRDefault="003238DB">
      <w:pPr>
        <w:spacing w:line="360" w:lineRule="auto"/>
        <w:ind w:firstLine="720"/>
        <w:jc w:val="both"/>
        <w:rPr>
          <w:szCs w:val="24"/>
        </w:rPr>
      </w:pPr>
      <w:r>
        <w:rPr>
          <w:szCs w:val="24"/>
        </w:rPr>
        <w:t>2</w:t>
      </w:r>
      <w:r>
        <w:rPr>
          <w:szCs w:val="24"/>
        </w:rPr>
        <w:t>. Lietuvos Respublikos Vyriausybė ir (ar</w:t>
      </w:r>
      <w:r>
        <w:rPr>
          <w:szCs w:val="24"/>
        </w:rPr>
        <w:t>) jos įgaliotos institucijos iki 2021 m. kovo 31 d. priima šio įstatymo įgyvendinamuosius teisės aktus.</w:t>
      </w:r>
    </w:p>
    <w:p w14:paraId="0C38E63C" w14:textId="77777777" w:rsidR="00DD69A5" w:rsidRDefault="003238DB">
      <w:pPr>
        <w:spacing w:line="360" w:lineRule="auto"/>
        <w:ind w:firstLine="720"/>
        <w:jc w:val="both"/>
        <w:rPr>
          <w:szCs w:val="24"/>
        </w:rPr>
      </w:pPr>
      <w:r>
        <w:rPr>
          <w:szCs w:val="24"/>
        </w:rPr>
        <w:t>3</w:t>
      </w:r>
      <w:r>
        <w:rPr>
          <w:szCs w:val="24"/>
        </w:rPr>
        <w:t>. Iki šio įstatymo įsigaliojimo Lietuvos geologijos tarnybos prie Aplinkos ministerijos tarnautojų pradėtus ir nebaigtus Lietuvos Respublikos aplin</w:t>
      </w:r>
      <w:r>
        <w:rPr>
          <w:szCs w:val="24"/>
        </w:rPr>
        <w:t xml:space="preserve">kos apsaugos įstatymo 111, 112 ir 114 straipsniuose nustatytų nusižengimų tyrimus ir bylas dėl ekonominių sankcijų skyrimo baigia aplinkos apsaugos valstybinės kontrolės pareigūnai. </w:t>
      </w:r>
    </w:p>
    <w:p w14:paraId="0C38E63D" w14:textId="77777777" w:rsidR="00DD69A5" w:rsidRDefault="003238DB">
      <w:pPr>
        <w:spacing w:line="360" w:lineRule="auto"/>
        <w:ind w:firstLine="720"/>
        <w:jc w:val="both"/>
        <w:rPr>
          <w:bCs/>
          <w:szCs w:val="24"/>
        </w:rPr>
      </w:pPr>
      <w:r>
        <w:rPr>
          <w:szCs w:val="24"/>
        </w:rPr>
        <w:t>4</w:t>
      </w:r>
      <w:r>
        <w:rPr>
          <w:szCs w:val="24"/>
        </w:rPr>
        <w:t>. Iki šio įstatymo įsigaliojimo vyriausiųjų valstybinių miškų pareig</w:t>
      </w:r>
      <w:r>
        <w:rPr>
          <w:szCs w:val="24"/>
        </w:rPr>
        <w:t>ūnų pradėtus ir nebaigtus Aplinkos apsaugos įstatymo 90, 91 straipsniuose numatytų pažeidimų, padarytų miško žemėje, Aplinkos apsaugos įstatymo 116–123 straipsniuose numatytų pažeidimų tyrimus ir bylas dėl ekonominių sankcijų skyrimo baigia aplinkos apsaug</w:t>
      </w:r>
      <w:r>
        <w:rPr>
          <w:szCs w:val="24"/>
        </w:rPr>
        <w:t>os valstybinės kontrolės pareigūnai.</w:t>
      </w:r>
    </w:p>
    <w:p w14:paraId="0C38E63E" w14:textId="77777777" w:rsidR="00DD69A5" w:rsidRDefault="003238DB">
      <w:pPr>
        <w:spacing w:line="360" w:lineRule="auto"/>
        <w:ind w:firstLine="720"/>
        <w:jc w:val="both"/>
        <w:rPr>
          <w:szCs w:val="24"/>
        </w:rPr>
      </w:pPr>
      <w:r>
        <w:rPr>
          <w:szCs w:val="24"/>
        </w:rPr>
        <w:t>5</w:t>
      </w:r>
      <w:r>
        <w:rPr>
          <w:szCs w:val="24"/>
        </w:rPr>
        <w:t xml:space="preserve">. Iki šio įstatymo įsigaliojimo valstybinių saugomų teritorijų pareigūnų pradėtus ir nebaigtus Aplinkos apsaugos įstatymo 90, 91 straipsniuose numatytų pažeidimų, padarytų saugomose teritorijose, Aplinkos apsaugos </w:t>
      </w:r>
      <w:r>
        <w:rPr>
          <w:szCs w:val="24"/>
        </w:rPr>
        <w:t>įstatymo 122, 123 straipsniuose numatytų pažeidimų tyrimus ir bylas dėl ekonominių sankcijų skyrimo baigia aplinkos apsaugos valstybinės kontrolės pareigūnai.</w:t>
      </w:r>
    </w:p>
    <w:p w14:paraId="0C38E63F" w14:textId="77777777" w:rsidR="00DD69A5" w:rsidRDefault="003238DB">
      <w:pPr>
        <w:spacing w:line="360" w:lineRule="auto"/>
        <w:ind w:firstLine="720"/>
        <w:jc w:val="both"/>
        <w:rPr>
          <w:i/>
          <w:szCs w:val="24"/>
        </w:rPr>
      </w:pPr>
    </w:p>
    <w:p w14:paraId="0C38E640" w14:textId="77777777" w:rsidR="00DD69A5" w:rsidRDefault="003238DB">
      <w:pPr>
        <w:spacing w:line="360" w:lineRule="auto"/>
        <w:ind w:firstLine="720"/>
        <w:jc w:val="both"/>
        <w:rPr>
          <w:i/>
          <w:szCs w:val="24"/>
        </w:rPr>
      </w:pPr>
      <w:r>
        <w:rPr>
          <w:i/>
          <w:szCs w:val="24"/>
        </w:rPr>
        <w:t>Skelbiu šį Lietuvos Respublikos Seimo priimtą įstatymą.</w:t>
      </w:r>
    </w:p>
    <w:p w14:paraId="0C38E641" w14:textId="77777777" w:rsidR="00DD69A5" w:rsidRDefault="00DD69A5">
      <w:pPr>
        <w:spacing w:line="360" w:lineRule="auto"/>
        <w:rPr>
          <w:i/>
          <w:szCs w:val="24"/>
        </w:rPr>
      </w:pPr>
    </w:p>
    <w:p w14:paraId="0C38E642" w14:textId="77777777" w:rsidR="00DD69A5" w:rsidRDefault="00DD69A5">
      <w:pPr>
        <w:spacing w:line="360" w:lineRule="auto"/>
        <w:rPr>
          <w:i/>
          <w:szCs w:val="24"/>
        </w:rPr>
      </w:pPr>
    </w:p>
    <w:p w14:paraId="0C38E643" w14:textId="77777777" w:rsidR="00DD69A5" w:rsidRDefault="00DD69A5">
      <w:pPr>
        <w:spacing w:line="360" w:lineRule="auto"/>
      </w:pPr>
    </w:p>
    <w:p w14:paraId="0C38E644" w14:textId="77777777" w:rsidR="00DD69A5" w:rsidRDefault="003238DB">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DD69A5">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8E649" w14:textId="77777777" w:rsidR="00DD69A5" w:rsidRDefault="003238DB">
      <w:pPr>
        <w:rPr>
          <w:rFonts w:ascii="TimesLT" w:hAnsi="TimesLT"/>
          <w:lang w:val="en-US"/>
        </w:rPr>
      </w:pPr>
      <w:r>
        <w:rPr>
          <w:rFonts w:ascii="TimesLT" w:hAnsi="TimesLT"/>
          <w:lang w:val="en-US"/>
        </w:rPr>
        <w:separator/>
      </w:r>
    </w:p>
  </w:endnote>
  <w:endnote w:type="continuationSeparator" w:id="0">
    <w:p w14:paraId="0C38E64A" w14:textId="77777777" w:rsidR="00DD69A5" w:rsidRDefault="003238DB">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E64F" w14:textId="77777777" w:rsidR="00DD69A5" w:rsidRDefault="003238D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C38E650" w14:textId="77777777" w:rsidR="00DD69A5" w:rsidRDefault="00DD69A5">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E651" w14:textId="77777777" w:rsidR="00DD69A5" w:rsidRDefault="00DD69A5">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E653" w14:textId="77777777" w:rsidR="00DD69A5" w:rsidRDefault="00DD69A5">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8E647" w14:textId="77777777" w:rsidR="00DD69A5" w:rsidRDefault="003238DB">
      <w:pPr>
        <w:rPr>
          <w:rFonts w:ascii="TimesLT" w:hAnsi="TimesLT"/>
          <w:lang w:val="en-US"/>
        </w:rPr>
      </w:pPr>
      <w:r>
        <w:rPr>
          <w:rFonts w:ascii="TimesLT" w:hAnsi="TimesLT"/>
          <w:lang w:val="en-US"/>
        </w:rPr>
        <w:separator/>
      </w:r>
    </w:p>
  </w:footnote>
  <w:footnote w:type="continuationSeparator" w:id="0">
    <w:p w14:paraId="0C38E648" w14:textId="77777777" w:rsidR="00DD69A5" w:rsidRDefault="003238DB">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E64B" w14:textId="77777777" w:rsidR="00DD69A5" w:rsidRDefault="003238DB">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C38E64C" w14:textId="77777777" w:rsidR="00DD69A5" w:rsidRDefault="00DD69A5">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E64D" w14:textId="77777777" w:rsidR="00DD69A5" w:rsidRDefault="003238DB">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3</w:t>
    </w:r>
    <w:r>
      <w:rPr>
        <w:szCs w:val="24"/>
        <w:lang w:val="en-US"/>
      </w:rPr>
      <w:fldChar w:fldCharType="end"/>
    </w:r>
  </w:p>
  <w:p w14:paraId="0C38E64E" w14:textId="77777777" w:rsidR="00DD69A5" w:rsidRDefault="00DD69A5">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E652" w14:textId="77777777" w:rsidR="00DD69A5" w:rsidRDefault="00DD69A5">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83"/>
    <w:rsid w:val="003238DB"/>
    <w:rsid w:val="00D86B83"/>
    <w:rsid w:val="00DD69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8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5282</Characters>
  <Application>Microsoft Office Word</Application>
  <DocSecurity>0</DocSecurity>
  <Lines>44</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6002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2020-07-09T10:06:00Z</dcterms:created>
  <dc:creator>MOZERIENĖ Dainora</dc:creator>
  <lastModifiedBy>GUMBYTĖ Danguolė</lastModifiedBy>
  <lastPrinted>2004-12-10T05:45:00Z</lastPrinted>
  <dcterms:modified xsi:type="dcterms:W3CDTF">2020-07-09T12:17:00Z</dcterms:modified>
  <revision>3</revision>
</coreProperties>
</file>