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aa12e3849cfb4169ae8a5e7d1f3d02f4"/>
        <w:id w:val="-1301451834"/>
        <w:lock w:val="sdtLocked"/>
      </w:sdtPr>
      <w:sdtEndPr/>
      <w:sdtContent>
        <w:p w14:paraId="0303E6DF" w14:textId="77777777" w:rsidR="00626768" w:rsidRDefault="00626768" w:rsidP="00D40EE9">
          <w:pPr>
            <w:tabs>
              <w:tab w:val="center" w:pos="4153"/>
              <w:tab w:val="right" w:pos="8306"/>
            </w:tabs>
            <w:jc w:val="center"/>
            <w:rPr>
              <w:szCs w:val="24"/>
            </w:rPr>
          </w:pPr>
        </w:p>
        <w:p w14:paraId="7553330D" w14:textId="5D10AF8A" w:rsidR="00626768" w:rsidRDefault="00D40EE9">
          <w:pPr>
            <w:tabs>
              <w:tab w:val="center" w:pos="4153"/>
              <w:tab w:val="right" w:pos="8306"/>
            </w:tabs>
            <w:jc w:val="center"/>
            <w:rPr>
              <w:b/>
              <w:bCs/>
              <w:szCs w:val="24"/>
            </w:rPr>
          </w:pPr>
          <w:r>
            <w:rPr>
              <w:noProof/>
              <w:szCs w:val="24"/>
              <w:lang w:eastAsia="lt-LT"/>
            </w:rPr>
            <w:drawing>
              <wp:inline distT="0" distB="0" distL="0" distR="0" wp14:anchorId="2217E4C6" wp14:editId="09B0379B">
                <wp:extent cx="457200" cy="548640"/>
                <wp:effectExtent l="0" t="0" r="0" b="3810"/>
                <wp:docPr id="1341557201" name="Paveikslėlis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457200" cy="548640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inline>
            </w:drawing>
          </w:r>
        </w:p>
        <w:p w14:paraId="6595FEF2" w14:textId="77777777" w:rsidR="00626768" w:rsidRDefault="00626768" w:rsidP="00D40EE9">
          <w:pPr>
            <w:tabs>
              <w:tab w:val="center" w:pos="4153"/>
              <w:tab w:val="right" w:pos="8306"/>
            </w:tabs>
            <w:jc w:val="center"/>
            <w:rPr>
              <w:b/>
              <w:bCs/>
              <w:szCs w:val="24"/>
            </w:rPr>
          </w:pPr>
        </w:p>
        <w:p w14:paraId="079060D3" w14:textId="5F3D4361" w:rsidR="00626768" w:rsidRDefault="00D40EE9" w:rsidP="00D40EE9">
          <w:pPr>
            <w:tabs>
              <w:tab w:val="center" w:pos="4153"/>
              <w:tab w:val="right" w:pos="8306"/>
            </w:tabs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LIETUVOS RESPUBLIKOS SVEIKATOS APSAUGOS MINISTRAS</w:t>
          </w:r>
        </w:p>
        <w:p w14:paraId="48D6697C" w14:textId="77777777" w:rsidR="00626768" w:rsidRDefault="00626768" w:rsidP="00D40EE9">
          <w:pPr>
            <w:tabs>
              <w:tab w:val="center" w:pos="4153"/>
              <w:tab w:val="right" w:pos="8306"/>
            </w:tabs>
            <w:jc w:val="center"/>
            <w:rPr>
              <w:b/>
              <w:szCs w:val="24"/>
            </w:rPr>
          </w:pPr>
        </w:p>
        <w:p w14:paraId="567CECA0" w14:textId="77777777" w:rsidR="00626768" w:rsidRDefault="00D40EE9" w:rsidP="00D40EE9">
          <w:pPr>
            <w:tabs>
              <w:tab w:val="center" w:pos="4153"/>
              <w:tab w:val="right" w:pos="8306"/>
            </w:tabs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ĮSAKYMAS</w:t>
          </w:r>
        </w:p>
        <w:p w14:paraId="0B095B37" w14:textId="77777777" w:rsidR="00626768" w:rsidRDefault="00D40EE9" w:rsidP="00D40EE9">
          <w:pPr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DĖL LIETUVOS RESPUBLIKOS SVEIKATOS APSAUGOS MINISTRO 2022 M. GEGUŽĖS 20 D. ĮSAKYMO NR. V-988 „DĖL 2022–2030 METŲ PLĖTROS PROGRAMOS VALDYTOJOS LIETUVOS RESPUBLIKOS SVEIKATOS APSAUGOS MINISTERIJOS SVEIKATOS PRIEŽIŪROS KOKYBĖS IR EFEKTYVUMO DIDINIM</w:t>
          </w:r>
          <w:r>
            <w:rPr>
              <w:b/>
              <w:bCs/>
              <w:szCs w:val="24"/>
            </w:rPr>
            <w:t>O PLĖTROS PROGRAMOS PAŽANGOS PRIEMONĖS NR. 11-002-02-11-01 „GERINTI SVEIKATOS PRIEŽIŪROS PASLAUGŲ KOKYBĘ IR PRIEINAMUMĄ“ APRAŠO PATVIRTINIMO“ PAKEITIMO</w:t>
          </w:r>
        </w:p>
        <w:p w14:paraId="00FCF8D1" w14:textId="77777777" w:rsidR="00626768" w:rsidRDefault="00626768" w:rsidP="00D40EE9">
          <w:pPr>
            <w:jc w:val="center"/>
            <w:rPr>
              <w:szCs w:val="24"/>
            </w:rPr>
          </w:pPr>
        </w:p>
        <w:p w14:paraId="593C8257" w14:textId="0133BB67" w:rsidR="00D40EE9" w:rsidRPr="00D40EE9" w:rsidRDefault="00D40EE9" w:rsidP="00D40EE9">
          <w:pPr>
            <w:jc w:val="center"/>
            <w:rPr>
              <w:szCs w:val="24"/>
              <w:lang w:eastAsia="lt-LT"/>
            </w:rPr>
          </w:pPr>
          <w:r>
            <w:rPr>
              <w:szCs w:val="24"/>
            </w:rPr>
            <w:t xml:space="preserve">2026 m. kovo 16 </w:t>
          </w:r>
          <w:r>
            <w:rPr>
              <w:szCs w:val="24"/>
            </w:rPr>
            <w:t xml:space="preserve">d. Nr. </w:t>
          </w:r>
          <w:r w:rsidRPr="00D40EE9">
            <w:rPr>
              <w:szCs w:val="24"/>
              <w:lang w:eastAsia="lt-LT"/>
            </w:rPr>
            <w:t>V-232</w:t>
          </w:r>
        </w:p>
        <w:p w14:paraId="160D18E5" w14:textId="77777777" w:rsidR="00626768" w:rsidRDefault="00D40EE9" w:rsidP="00D40EE9"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 w14:paraId="0F80BCB4" w14:textId="77777777" w:rsidR="00626768" w:rsidRDefault="00626768" w:rsidP="00D40EE9">
          <w:pPr>
            <w:jc w:val="center"/>
            <w:rPr>
              <w:color w:val="000000"/>
              <w:szCs w:val="24"/>
            </w:rPr>
          </w:pPr>
        </w:p>
        <w:p w14:paraId="58D3FFBD" w14:textId="77777777" w:rsidR="00626768" w:rsidRDefault="00626768" w:rsidP="00D40EE9">
          <w:pPr>
            <w:jc w:val="center"/>
            <w:rPr>
              <w:color w:val="000000"/>
              <w:szCs w:val="24"/>
            </w:rPr>
          </w:pPr>
        </w:p>
        <w:sdt>
          <w:sdtPr>
            <w:alias w:val="pastraipa"/>
            <w:tag w:val="part_9ea2c2dfba9a477996108a2a6294527a"/>
            <w:id w:val="-2123987135"/>
            <w:lock w:val="sdtLocked"/>
          </w:sdtPr>
          <w:sdtEndPr/>
          <w:sdtContent>
            <w:p w14:paraId="5806EA74" w14:textId="77777777" w:rsidR="00626768" w:rsidRDefault="00D40EE9">
              <w:pPr>
                <w:ind w:firstLine="709"/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P a k e i č i u 2022–2030 metų plėtros pro</w:t>
              </w:r>
              <w:r>
                <w:rPr>
                  <w:szCs w:val="24"/>
                  <w:lang w:eastAsia="lt-LT"/>
                </w:rPr>
                <w:t>gramos valdytojos Lietuvos Respublikos sveikatos apsaugos ministerijos sveikatos priežiūros kokybės ir efektyvumo didinimo plėtros programos pažangos priemonės Nr. 11-002-02-11-01 „Gerinti sveikatos priežiūros paslaugų kokybę ir prieinamumą“ aprašą, patvir</w:t>
              </w:r>
              <w:r>
                <w:rPr>
                  <w:szCs w:val="24"/>
                  <w:lang w:eastAsia="lt-LT"/>
                </w:rPr>
                <w:t>tintą Lietuvos Respublikos sveikatos apsaugos ministro 2022 m. gegužės 20 d. įsakymu Nr. V-988 „Dėl 2022–2030 metų plėtros programos valdytojos Lietuvos Respublikos sveikatos apsaugos ministerijos sveikatos priežiūros kokybės ir efektyvumo didinimo plėtros</w:t>
              </w:r>
              <w:r>
                <w:rPr>
                  <w:szCs w:val="24"/>
                  <w:lang w:eastAsia="lt-LT"/>
                </w:rPr>
                <w:t xml:space="preserve"> programos pažangos priemonės Nr. 11-002-02-11-01 „Gerinti sveikatos priežiūros paslaugų kokybę ir prieinamumą“ aprašo patvirtinimo“, ir papildau 19 priedo lentelę „S</w:t>
              </w:r>
              <w:r>
                <w:rPr>
                  <w:color w:val="000000"/>
                  <w:szCs w:val="24"/>
                  <w:lang w:eastAsia="lt-LT"/>
                </w:rPr>
                <w:t>pecialieji finansavimo reikalavimai</w:t>
              </w:r>
              <w:r>
                <w:rPr>
                  <w:szCs w:val="24"/>
                  <w:lang w:eastAsia="lt-LT"/>
                </w:rPr>
                <w:t>“ 2.9</w:t>
              </w:r>
              <w:r>
                <w:rPr>
                  <w:szCs w:val="24"/>
                  <w:vertAlign w:val="superscript"/>
                  <w:lang w:eastAsia="lt-LT"/>
                </w:rPr>
                <w:t>1</w:t>
              </w:r>
              <w:r>
                <w:rPr>
                  <w:szCs w:val="24"/>
                  <w:lang w:eastAsia="lt-LT"/>
                </w:rPr>
                <w:t xml:space="preserve"> papunkčiu:</w:t>
              </w:r>
            </w:p>
            <w:sdt>
              <w:sdtPr>
                <w:alias w:val="citata"/>
                <w:tag w:val="part_72d6f54d6ad741af94a3bdceb3d9a073"/>
                <w:id w:val="-1170950583"/>
                <w:lock w:val="sdtLocked"/>
              </w:sdtPr>
              <w:sdtEndPr/>
              <w:sdtContent>
                <w:sdt>
                  <w:sdtPr>
                    <w:alias w:val="2.9-1 pp."/>
                    <w:tag w:val="part_b53194eed06a4b598884aed99d373a90"/>
                    <w:id w:val="-781723656"/>
                    <w:lock w:val="sdtLocked"/>
                  </w:sdtPr>
                  <w:sdtEndPr/>
                  <w:sdtContent>
                    <w:p w14:paraId="2378FE5A" w14:textId="2F5873B2" w:rsidR="00626768" w:rsidRDefault="00D40EE9" w:rsidP="00D40EE9">
                      <w:pPr>
                        <w:ind w:firstLine="709"/>
                        <w:jc w:val="both"/>
                        <w:rPr>
                          <w:sz w:val="22"/>
                          <w:szCs w:val="22"/>
                        </w:rPr>
                      </w:pPr>
                      <w:r>
                        <w:rPr>
                          <w:szCs w:val="24"/>
                        </w:rPr>
                        <w:t>„</w:t>
                      </w:r>
                      <w:sdt>
                        <w:sdtPr>
                          <w:alias w:val="Numeris"/>
                          <w:tag w:val="nr_b53194eed06a4b598884aed99d373a90"/>
                          <w:id w:val="834720410"/>
                          <w:lock w:val="sdtLocked"/>
                        </w:sdtPr>
                        <w:sdtEndPr/>
                        <w:sdtContent>
                          <w:r>
                            <w:rPr>
                              <w:iCs/>
                              <w:szCs w:val="24"/>
                            </w:rPr>
                            <w:t>2.</w:t>
                          </w:r>
                          <w:r>
                            <w:rPr>
                              <w:szCs w:val="24"/>
                            </w:rPr>
                            <w:t>9</w:t>
                          </w:r>
                          <w:r>
                            <w:rPr>
                              <w:szCs w:val="24"/>
                              <w:vertAlign w:val="superscript"/>
                            </w:rPr>
                            <w:t>1</w:t>
                          </w:r>
                        </w:sdtContent>
                      </w:sdt>
                      <w:r>
                        <w:rPr>
                          <w:iCs/>
                          <w:szCs w:val="24"/>
                        </w:rPr>
                        <w:t>. Projekto įgyvendinimo metu p</w:t>
                      </w:r>
                      <w:r>
                        <w:rPr>
                          <w:iCs/>
                          <w:szCs w:val="24"/>
                        </w:rPr>
                        <w:t>apildomo finansavimo skyrimui netaikomos Aprašo 2.9 papunkčio nuostatos dėl maksimalios investicijų sumos. Projekto įgyvendinimo metu papildomas finansavimas gali būti skiriamas vadovaujantis PAFT nustatyta tvarka“</w:t>
                      </w:r>
                      <w:r>
                        <w:rPr>
                          <w:rFonts w:eastAsia="Calibri"/>
                          <w:color w:val="000000"/>
                          <w:szCs w:val="24"/>
                        </w:rPr>
                        <w:t>.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signatura"/>
            <w:tag w:val="part_ec5ac34b19274620ab13e8aeed2c8873"/>
            <w:id w:val="477579719"/>
            <w:lock w:val="sdtLocked"/>
          </w:sdtPr>
          <w:sdtEndPr/>
          <w:sdtContent>
            <w:bookmarkStart w:id="0" w:name="_GoBack" w:displacedByCustomXml="prev"/>
            <w:p w14:paraId="5D09D367" w14:textId="77777777" w:rsidR="00D40EE9" w:rsidRDefault="00D40EE9" w:rsidP="00D40EE9">
              <w:pPr>
                <w:tabs>
                  <w:tab w:val="left" w:pos="7088"/>
                </w:tabs>
              </w:pPr>
            </w:p>
            <w:p w14:paraId="619CC68D" w14:textId="77777777" w:rsidR="00D40EE9" w:rsidRDefault="00D40EE9" w:rsidP="00D40EE9">
              <w:pPr>
                <w:tabs>
                  <w:tab w:val="left" w:pos="7088"/>
                </w:tabs>
              </w:pPr>
            </w:p>
            <w:p w14:paraId="22304B79" w14:textId="77777777" w:rsidR="00D40EE9" w:rsidRDefault="00D40EE9" w:rsidP="00D40EE9">
              <w:pPr>
                <w:tabs>
                  <w:tab w:val="left" w:pos="7088"/>
                </w:tabs>
              </w:pPr>
            </w:p>
            <w:p w14:paraId="5D074865" w14:textId="567A0575" w:rsidR="00D40EE9" w:rsidRDefault="00D40EE9" w:rsidP="00D40EE9">
              <w:pPr>
                <w:tabs>
                  <w:tab w:val="left" w:pos="7088"/>
                </w:tabs>
                <w:rPr>
                  <w:szCs w:val="24"/>
                </w:rPr>
              </w:pPr>
              <w:r>
                <w:rPr>
                  <w:szCs w:val="24"/>
                </w:rPr>
                <w:t>Sveikatos apsaugos ministrė</w:t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 xml:space="preserve">Marija </w:t>
              </w:r>
              <w:proofErr w:type="spellStart"/>
              <w:r>
                <w:rPr>
                  <w:szCs w:val="24"/>
                </w:rPr>
                <w:t>Jakubauskienė</w:t>
              </w:r>
              <w:proofErr w:type="spellEnd"/>
            </w:p>
            <w:p w14:paraId="2830A49B" w14:textId="32C1D64B" w:rsidR="00626768" w:rsidRDefault="00D40EE9">
              <w:pPr>
                <w:tabs>
                  <w:tab w:val="center" w:pos="4153"/>
                  <w:tab w:val="right" w:pos="8306"/>
                </w:tabs>
                <w:rPr>
                  <w:sz w:val="22"/>
                  <w:szCs w:val="22"/>
                </w:rPr>
              </w:pPr>
            </w:p>
            <w:bookmarkEnd w:id="0" w:displacedByCustomXml="next"/>
          </w:sdtContent>
        </w:sdt>
      </w:sdtContent>
    </w:sdt>
    <w:sectPr w:rsidR="00626768" w:rsidSect="00D40EE9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 w:code="9"/>
      <w:pgMar w:top="1134" w:right="1134" w:bottom="1134" w:left="1134" w:header="709" w:footer="709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6AA2526" w14:textId="77777777" w:rsidR="00626768" w:rsidRDefault="00D40EE9">
      <w:pPr>
        <w:rPr>
          <w:szCs w:val="24"/>
          <w:lang w:val="en-GB"/>
        </w:rPr>
      </w:pPr>
      <w:r>
        <w:rPr>
          <w:szCs w:val="24"/>
          <w:lang w:val="en-GB"/>
        </w:rPr>
        <w:separator/>
      </w:r>
    </w:p>
  </w:endnote>
  <w:endnote w:type="continuationSeparator" w:id="0">
    <w:p w14:paraId="065AACE2" w14:textId="77777777" w:rsidR="00626768" w:rsidRDefault="00D40EE9">
      <w:pPr>
        <w:rPr>
          <w:szCs w:val="24"/>
          <w:lang w:val="en-GB"/>
        </w:rPr>
      </w:pPr>
      <w:r>
        <w:rPr>
          <w:szCs w:val="24"/>
          <w:lang w:val="en-GB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4381F26" w14:textId="77777777" w:rsidR="00626768" w:rsidRDefault="00626768">
    <w:pPr>
      <w:tabs>
        <w:tab w:val="center" w:pos="4153"/>
        <w:tab w:val="right" w:pos="8306"/>
      </w:tabs>
      <w:rPr>
        <w:szCs w:val="24"/>
        <w:lang w:val="en-GB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476DF3D" w14:textId="77777777" w:rsidR="00626768" w:rsidRDefault="00626768">
    <w:pPr>
      <w:tabs>
        <w:tab w:val="center" w:pos="4153"/>
        <w:tab w:val="right" w:pos="8306"/>
      </w:tabs>
      <w:rPr>
        <w:szCs w:val="24"/>
        <w:lang w:val="en-GB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8CEE683" w14:textId="77777777" w:rsidR="00626768" w:rsidRDefault="00626768">
    <w:pPr>
      <w:tabs>
        <w:tab w:val="center" w:pos="4153"/>
        <w:tab w:val="right" w:pos="8306"/>
      </w:tabs>
      <w:rPr>
        <w:szCs w:val="24"/>
        <w:lang w:val="en-GB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76A421B" w14:textId="77777777" w:rsidR="00626768" w:rsidRDefault="00D40EE9">
      <w:pPr>
        <w:rPr>
          <w:szCs w:val="24"/>
          <w:lang w:val="en-GB"/>
        </w:rPr>
      </w:pPr>
      <w:r>
        <w:rPr>
          <w:szCs w:val="24"/>
          <w:lang w:val="en-GB"/>
        </w:rPr>
        <w:separator/>
      </w:r>
    </w:p>
  </w:footnote>
  <w:footnote w:type="continuationSeparator" w:id="0">
    <w:p w14:paraId="6AFF0501" w14:textId="77777777" w:rsidR="00626768" w:rsidRDefault="00D40EE9">
      <w:pPr>
        <w:rPr>
          <w:szCs w:val="24"/>
          <w:lang w:val="en-GB"/>
        </w:rPr>
      </w:pPr>
      <w:r>
        <w:rPr>
          <w:szCs w:val="24"/>
          <w:lang w:val="en-GB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11FDBFE" w14:textId="77777777" w:rsidR="00626768" w:rsidRDefault="00626768">
    <w:pPr>
      <w:tabs>
        <w:tab w:val="center" w:pos="4153"/>
        <w:tab w:val="right" w:pos="8306"/>
      </w:tabs>
      <w:rPr>
        <w:szCs w:val="24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5BA64C7" w14:textId="2AA6197C" w:rsidR="00626768" w:rsidRDefault="00D40EE9">
    <w:pPr>
      <w:tabs>
        <w:tab w:val="center" w:pos="4153"/>
        <w:tab w:val="right" w:pos="8306"/>
      </w:tabs>
      <w:jc w:val="center"/>
      <w:rPr>
        <w:szCs w:val="24"/>
      </w:rPr>
    </w:pPr>
    <w:r>
      <w:rPr>
        <w:szCs w:val="24"/>
      </w:rPr>
      <w:fldChar w:fldCharType="begin"/>
    </w:r>
    <w:r>
      <w:rPr>
        <w:szCs w:val="24"/>
      </w:rPr>
      <w:instrText xml:space="preserve"> PAGE   \* MERGEFORMAT </w:instrText>
    </w:r>
    <w:r>
      <w:rPr>
        <w:szCs w:val="24"/>
      </w:rPr>
      <w:fldChar w:fldCharType="separate"/>
    </w:r>
    <w:r>
      <w:rPr>
        <w:noProof/>
        <w:szCs w:val="24"/>
      </w:rPr>
      <w:t>2</w:t>
    </w:r>
    <w:r>
      <w:rPr>
        <w:szCs w:val="24"/>
      </w:rPr>
      <w:fldChar w:fldCharType="end"/>
    </w:r>
  </w:p>
  <w:p w14:paraId="0AB92154" w14:textId="77777777" w:rsidR="00626768" w:rsidRDefault="00626768">
    <w:pPr>
      <w:tabs>
        <w:tab w:val="center" w:pos="4153"/>
        <w:tab w:val="right" w:pos="8306"/>
      </w:tabs>
      <w:rPr>
        <w:szCs w:val="24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310A6BE" w14:textId="77777777" w:rsidR="00626768" w:rsidRDefault="00626768">
    <w:pPr>
      <w:tabs>
        <w:tab w:val="center" w:pos="4153"/>
        <w:tab w:val="right" w:pos="8306"/>
      </w:tabs>
      <w:rPr>
        <w:szCs w:val="24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296"/>
  <w:hyphenationZone w:val="396"/>
  <w:doNotHyphenateCaps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B1051"/>
    <w:rsid w:val="00626768"/>
    <w:rsid w:val="00CB1051"/>
    <w:rsid w:val="00D40E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6E9B5774"/>
  <w15:chartTrackingRefBased/>
  <w15:docId w15:val="{76229511-0B8E-4F10-A816-93940605921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87613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885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2bea104a8c4d4a10bed0d52174bbd03d" PartId="aa12e3849cfb4169ae8a5e7d1f3d02f4">
    <Part Type="pastraipa" DocPartId="bbdc074a566c41fcbe7e14240ed41780" PartId="9ea2c2dfba9a477996108a2a6294527a">
      <Part Type="citata" DocPartId="0a64323ef50c42179edc5313ecd64e47" PartId="72d6f54d6ad741af94a3bdceb3d9a073">
        <Part Type="papunktis" Nr="2.9-1" Abbr="2.9-1 pp." DocPartId="f862aa301a7746acac612eaefe5f95df" PartId="b53194eed06a4b598884aed99d373a90"/>
      </Part>
    </Part>
    <Part Type="signatura" DocPartId="f236eb2b15444011a46b714e30243855" PartId="ec5ac34b19274620ab13e8aeed2c8873"/>
  </Part>
</Part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BD88AA5-76CF-43E3-9CB9-627AA6D36EBE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FDAC87B7-25E3-4090-A1A9-20FCE36AC26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191</Words>
  <Characters>1399</Characters>
  <Application>Microsoft Office Word</Application>
  <DocSecurity>0</DocSecurity>
  <Lines>11</Lines>
  <Paragraphs>3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Projektas</vt:lpstr>
      <vt:lpstr>Projektas</vt:lpstr>
    </vt:vector>
  </TitlesOfParts>
  <Company>VASPVT</Company>
  <LinksUpToDate>false</LinksUpToDate>
  <CharactersWithSpaces>1587</CharactersWithSpaces>
  <SharedDoc>false</SharedDoc>
  <HyperlinkBase/>
  <HLinks>
    <vt:vector size="6" baseType="variant">
      <vt:variant>
        <vt:i4>81</vt:i4>
      </vt:variant>
      <vt:variant>
        <vt:i4>0</vt:i4>
      </vt:variant>
      <vt:variant>
        <vt:i4>0</vt:i4>
      </vt:variant>
      <vt:variant>
        <vt:i4>5</vt:i4>
      </vt:variant>
      <vt:variant>
        <vt:lpwstr>http://litlex/Litlex/LL.DLL?Tekstas=1?Id=71583&amp;Zd=reabilitacijos&amp;BF=4</vt:lpwstr>
      </vt:variant>
      <vt:variant>
        <vt:lpwstr>2z#2z</vt:lpwstr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Projektas</dc:title>
  <dc:creator>Dalia Januševičienė</dc:creator>
  <cp:lastModifiedBy>JŪRĖNIENĖ Jolanta</cp:lastModifiedBy>
  <cp:revision>3</cp:revision>
  <cp:lastPrinted>2019-06-13T12:34:00Z</cp:lastPrinted>
  <dcterms:created xsi:type="dcterms:W3CDTF">2026-03-16T08:44:00Z</dcterms:created>
  <dcterms:modified xsi:type="dcterms:W3CDTF">2026-03-16T09:20:00Z</dcterms:modified>
</cp:coreProperties>
</file>