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51e7f967fea4fee927b151da10b029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F90CD81" wp14:editId="612889E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ASOCIACIJŲ ĮSTATYMO NR. IX-1969 10 STRAIPSNIO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birželio</w:t>
          </w:r>
          <w:r>
            <w:rPr>
              <w:szCs w:val="24"/>
            </w:rPr>
            <w:t xml:space="preserve"> </w:t>
          </w:r>
          <w:r>
            <w:rPr>
              <w:szCs w:val="24"/>
              <w:lang w:val="en-US"/>
            </w:rPr>
            <w:t>22</w:t>
          </w:r>
          <w:r>
            <w:rPr>
              <w:szCs w:val="24"/>
            </w:rPr>
            <w:t xml:space="preserve"> d. Nr. </w:t>
          </w:r>
          <w:r>
            <w:rPr>
              <w:szCs w:val="24"/>
              <w:lang w:val="en-US"/>
            </w:rPr>
            <w:t>XIII-488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66c28ccda5c486facd0b0e72664d7a6"/>
            <w:lock w:val="sdtLocked"/>
            <w:richText/>
          </w:sdtPr>
          <w:sdtContent>
            <w:p>
              <w:pPr>
                <w:spacing w:line="360" w:lineRule="auto"/>
                <w:ind w:firstLine="720"/>
                <w:jc w:val="both"/>
                <w:rPr>
                  <w:b/>
                  <w:szCs w:val="24"/>
                  <w:lang w:eastAsia="lt-LT"/>
                </w:rPr>
              </w:pPr>
              <w:sdt>
                <w:sdtPr>
                  <w:alias w:val="Numeris"/>
                  <w:tag w:val="nr_e66c28ccda5c486facd0b0e72664d7a6"/>
                  <w:lock w:val="sdtLocked"/>
                  <w:richText/>
                </w:sdtPr>
                <w:sdtContent>
                  <w:r>
                    <w:rPr>
                      <w:b/>
                      <w:szCs w:val="24"/>
                      <w:lang w:eastAsia="lt-LT"/>
                    </w:rPr>
                    <w:t>1</w:t>
                  </w:r>
                </w:sdtContent>
              </w:sdt>
              <w:r>
                <w:rPr>
                  <w:b/>
                  <w:szCs w:val="24"/>
                  <w:lang w:eastAsia="lt-LT"/>
                </w:rPr>
                <w:t xml:space="preserve"> straipsnis. </w:t>
              </w:r>
              <w:sdt>
                <w:sdtPr>
                  <w:alias w:val="Pavadinimas"/>
                  <w:tag w:val="title_e66c28ccda5c486facd0b0e72664d7a6"/>
                  <w:lock w:val="sdtLocked"/>
                  <w:richText/>
                </w:sdtPr>
                <w:sdtContent>
                  <w:r>
                    <w:rPr>
                      <w:b/>
                      <w:szCs w:val="24"/>
                      <w:lang w:eastAsia="lt-LT"/>
                    </w:rPr>
                    <w:t>10 straipsnio pakeitimas</w:t>
                  </w:r>
                </w:sdtContent>
              </w:sdt>
            </w:p>
            <w:sdt>
              <w:sdtPr>
                <w:alias w:val="1 str. 1 d."/>
                <w:tag w:val="part_d7d1680572224384ba276b0d996ec884"/>
                <w:lock w:val="sdtLocked"/>
                <w:richText/>
              </w:sdtPr>
              <w:sdtContent>
                <w:p>
                  <w:pPr>
                    <w:spacing w:line="360" w:lineRule="auto"/>
                    <w:ind w:firstLine="720"/>
                    <w:jc w:val="both"/>
                    <w:rPr>
                      <w:szCs w:val="24"/>
                      <w:lang w:eastAsia="lt-LT"/>
                    </w:rPr>
                  </w:pPr>
                  <w:sdt>
                    <w:sdtPr>
                      <w:alias w:val="Numeris"/>
                      <w:tag w:val="nr_d7d1680572224384ba276b0d996ec884"/>
                      <w:lock w:val="sdtLocked"/>
                      <w:richText/>
                    </w:sdtPr>
                    <w:sdtContent>
                      <w:r>
                        <w:rPr>
                          <w:szCs w:val="24"/>
                          <w:lang w:eastAsia="lt-LT"/>
                        </w:rPr>
                        <w:t>1</w:t>
                      </w:r>
                    </w:sdtContent>
                  </w:sdt>
                  <w:r>
                    <w:rPr>
                      <w:szCs w:val="24"/>
                      <w:lang w:eastAsia="lt-LT"/>
                    </w:rPr>
                    <w:t>. Papildyti 10 straipsnio 2 dalį 4 punktu:</w:t>
                  </w:r>
                </w:p>
                <w:sdt>
                  <w:sdtPr>
                    <w:alias w:val="citata"/>
                    <w:tag w:val="part_9a7359bbc4f84912a738ffa5b81ece82"/>
                    <w:lock w:val="sdtLocked"/>
                    <w:richText/>
                  </w:sdtPr>
                  <w:sdtContent>
                    <w:sdt>
                      <w:sdtPr>
                        <w:alias w:val="4 p."/>
                        <w:tag w:val="part_1eb0303a3ae7429189ec6cfed874dff6"/>
                        <w:lock w:val="sdtLocked"/>
                        <w:richText/>
                      </w:sdtPr>
                      <w:sdtContent>
                        <w:p>
                          <w:pPr>
                            <w:spacing w:line="360" w:lineRule="auto"/>
                            <w:ind w:firstLine="720"/>
                            <w:jc w:val="both"/>
                            <w:rPr>
                              <w:b/>
                              <w:szCs w:val="24"/>
                              <w:lang w:eastAsia="lt-LT"/>
                            </w:rPr>
                          </w:pPr>
                          <w:r>
                            <w:rPr>
                              <w:szCs w:val="24"/>
                              <w:lang w:eastAsia="lt-LT"/>
                            </w:rPr>
                            <w:t>„</w:t>
                          </w:r>
                          <w:sdt>
                            <w:sdtPr>
                              <w:alias w:val="Numeris"/>
                              <w:tag w:val="nr_1eb0303a3ae7429189ec6cfed874dff6"/>
                              <w:lock w:val="sdtLocked"/>
                              <w:richText/>
                            </w:sdtPr>
                            <w:sdtContent>
                              <w:r>
                                <w:rPr>
                                  <w:szCs w:val="24"/>
                                  <w:lang w:eastAsia="lt-LT"/>
                                </w:rPr>
                                <w:t>4</w:t>
                              </w:r>
                            </w:sdtContent>
                          </w:sdt>
                          <w:r>
                            <w:rPr>
                              <w:szCs w:val="24"/>
                              <w:lang w:eastAsia="lt-LT"/>
                            </w:rPr>
                            <w:t>) informacija apie gautą paramą (pateikiant informaciją apie paramos teikėjus juridinius asmenis, turi būti atskirai nurodytas kiekvienas paramą suteikęs juridinis asmuo, jo suteiktos paramos dalykas ir jo vertė) ir jos panaudojimą.“</w:t>
                          </w:r>
                        </w:p>
                      </w:sdtContent>
                    </w:sdt>
                  </w:sdtContent>
                </w:sdt>
              </w:sdtContent>
            </w:sdt>
            <w:sdt>
              <w:sdtPr>
                <w:alias w:val="1 str. 2 d."/>
                <w:tag w:val="part_8d253012e8c34bd0b52652d732edf077"/>
                <w:lock w:val="sdtLocked"/>
                <w:richText/>
              </w:sdtPr>
              <w:sdtContent>
                <w:p>
                  <w:pPr>
                    <w:spacing w:line="360" w:lineRule="auto"/>
                    <w:ind w:firstLine="720"/>
                    <w:jc w:val="both"/>
                    <w:rPr>
                      <w:szCs w:val="24"/>
                      <w:lang w:eastAsia="lt-LT"/>
                    </w:rPr>
                  </w:pPr>
                  <w:sdt>
                    <w:sdtPr>
                      <w:alias w:val="Numeris"/>
                      <w:tag w:val="nr_8d253012e8c34bd0b52652d732edf077"/>
                      <w:lock w:val="sdtLocked"/>
                      <w:richText/>
                    </w:sdtPr>
                    <w:sdtContent>
                      <w:r>
                        <w:rPr>
                          <w:szCs w:val="24"/>
                          <w:lang w:eastAsia="lt-LT"/>
                        </w:rPr>
                        <w:t>2</w:t>
                      </w:r>
                    </w:sdtContent>
                  </w:sdt>
                  <w:r>
                    <w:rPr>
                      <w:szCs w:val="24"/>
                      <w:lang w:eastAsia="lt-LT"/>
                    </w:rPr>
                    <w:t>. Pakeisti 10 straipsnio 4 dalį ir ją išdėstyti taip:</w:t>
                  </w:r>
                </w:p>
                <w:sdt>
                  <w:sdtPr>
                    <w:alias w:val="citata"/>
                    <w:tag w:val="part_646744c2790c4a51afbb56a74c12af46"/>
                    <w:lock w:val="sdtLocked"/>
                    <w:richText/>
                  </w:sdtPr>
                  <w:sdtContent>
                    <w:sdt>
                      <w:sdtPr>
                        <w:alias w:val="4 d."/>
                        <w:tag w:val="part_1fefdb61c14640ef8d320577e45dfb60"/>
                        <w:lock w:val="sdtLocked"/>
                        <w:richText/>
                      </w:sdtPr>
                      <w:sdtContent>
                        <w:p>
                          <w:pPr>
                            <w:spacing w:line="360" w:lineRule="auto"/>
                            <w:ind w:firstLine="720"/>
                            <w:jc w:val="both"/>
                            <w:rPr>
                              <w:szCs w:val="24"/>
                              <w:lang w:eastAsia="lt-LT"/>
                            </w:rPr>
                          </w:pPr>
                          <w:r>
                            <w:rPr>
                              <w:szCs w:val="24"/>
                              <w:lang w:eastAsia="lt-LT"/>
                            </w:rPr>
                            <w:t>„</w:t>
                          </w:r>
                          <w:sdt>
                            <w:sdtPr>
                              <w:alias w:val="Numeris"/>
                              <w:tag w:val="nr_1fefdb61c14640ef8d320577e45dfb60"/>
                              <w:lock w:val="sdtLocked"/>
                              <w:richText/>
                            </w:sdtPr>
                            <w:sdtContent>
                              <w:r>
                                <w:rPr>
                                  <w:bCs/>
                                  <w:szCs w:val="24"/>
                                  <w:lang w:eastAsia="lt-LT"/>
                                </w:rPr>
                                <w:t>4</w:t>
                              </w:r>
                            </w:sdtContent>
                          </w:sdt>
                          <w:r>
                            <w:rPr>
                              <w:bCs/>
                              <w:szCs w:val="24"/>
                              <w:lang w:eastAsia="lt-LT"/>
                            </w:rPr>
                            <w:t>. Asociacijos veiklos ataskaita ir m</w:t>
                          </w:r>
                          <w:r>
                            <w:rPr>
                              <w:szCs w:val="24"/>
                              <w:lang w:eastAsia="lt-LT"/>
                            </w:rPr>
                            <w:t>etinių finansinių ataskaitų rinkinys, o kai auditas atliktas, audituotas metinių finansinių ataskaitų rinkinys kartu su auditoriaus išvada yra pateikiami juridinių asmenų registro tvarkytojui ir paskelbiami asociacijos interneto svetainėje (jeigu asociacija ją turi), išskyrus fizinių asmenų asmens duomenis, kurie pagal įstatymus viešai neskelbtini. Juridinių asmenų registro tvarkytojui pateikti dokumentai ne vėliau kaip per 30 dienų nuo jų gavimo dienos neatlygintinai skelbiami juridinių asmenų registro tvarkytojo interneto svetainėje.“</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2 str."/>
            <w:tag w:val="part_6c25b8dc33034e058535e1099f66c537"/>
            <w:lock w:val="sdtLocked"/>
            <w:richText/>
          </w:sdtPr>
          <w:sdtContent>
            <w:p>
              <w:pPr>
                <w:tabs>
                  <w:tab w:val="left" w:pos="0"/>
                </w:tabs>
                <w:spacing w:line="360" w:lineRule="auto"/>
                <w:ind w:firstLine="720"/>
                <w:jc w:val="both"/>
                <w:rPr>
                  <w:b/>
                  <w:szCs w:val="24"/>
                  <w:lang w:eastAsia="lt-LT"/>
                </w:rPr>
              </w:pPr>
              <w:sdt>
                <w:sdtPr>
                  <w:alias w:val="Numeris"/>
                  <w:tag w:val="nr_6c25b8dc33034e058535e1099f66c537"/>
                  <w:lock w:val="sdtLocked"/>
                  <w:richText/>
                </w:sdtPr>
                <w:sdtContent>
                  <w:r>
                    <w:rPr>
                      <w:b/>
                      <w:szCs w:val="24"/>
                      <w:lang w:eastAsia="lt-LT"/>
                    </w:rPr>
                    <w:t>2</w:t>
                  </w:r>
                </w:sdtContent>
              </w:sdt>
              <w:r>
                <w:rPr>
                  <w:b/>
                  <w:szCs w:val="24"/>
                  <w:lang w:eastAsia="lt-LT"/>
                </w:rPr>
                <w:t xml:space="preserve"> straipsnis. </w:t>
              </w:r>
              <w:sdt>
                <w:sdtPr>
                  <w:alias w:val="Pavadinimas"/>
                  <w:tag w:val="title_6c25b8dc33034e058535e1099f66c537"/>
                  <w:lock w:val="sdtLocked"/>
                  <w:richText/>
                </w:sdtPr>
                <w:sdtContent>
                  <w:r>
                    <w:rPr>
                      <w:b/>
                      <w:szCs w:val="24"/>
                      <w:lang w:eastAsia="lt-LT"/>
                    </w:rPr>
                    <w:t>Įstatymo įsigaliojimas ir įgyvendinimas</w:t>
                  </w:r>
                </w:sdtContent>
              </w:sdt>
            </w:p>
            <w:sdt>
              <w:sdtPr>
                <w:alias w:val="2 str. 1 d."/>
                <w:tag w:val="part_caf26855e65c4718baaaa133cefa36c0"/>
                <w:lock w:val="sdtLocked"/>
                <w:richText/>
              </w:sdtPr>
              <w:sdtContent>
                <w:p>
                  <w:pPr>
                    <w:shd w:val="clear" w:color="auto" w:fill="FFFFFF"/>
                    <w:spacing w:line="360" w:lineRule="auto"/>
                    <w:ind w:firstLine="720"/>
                    <w:jc w:val="both"/>
                    <w:rPr>
                      <w:color w:val="000000"/>
                      <w:szCs w:val="24"/>
                    </w:rPr>
                  </w:pPr>
                  <w:sdt>
                    <w:sdtPr>
                      <w:alias w:val="Numeris"/>
                      <w:tag w:val="nr_caf26855e65c4718baaaa133cefa36c0"/>
                      <w:lock w:val="sdtLocked"/>
                      <w:richText/>
                    </w:sdtPr>
                    <w:sdtContent>
                      <w:r>
                        <w:rPr>
                          <w:szCs w:val="24"/>
                        </w:rPr>
                        <w:t>1</w:t>
                      </w:r>
                    </w:sdtContent>
                  </w:sdt>
                  <w:r>
                    <w:rPr>
                      <w:szCs w:val="24"/>
                    </w:rPr>
                    <w:t xml:space="preserve">. </w:t>
                  </w:r>
                  <w:r>
                    <w:rPr>
                      <w:color w:val="000000"/>
                      <w:szCs w:val="24"/>
                    </w:rPr>
                    <w:t>Šis įstatymas, išskyrus šio straipsnio 2 dalį, įsigalioja 2018 m. sausio 1 d.</w:t>
                  </w:r>
                </w:p>
              </w:sdtContent>
            </w:sdt>
            <w:sdt>
              <w:sdtPr>
                <w:alias w:val="2 str. 2 d."/>
                <w:tag w:val="part_602aab27c10b47fbbaa5a067eae7f5b2"/>
                <w:lock w:val="sdtLocked"/>
                <w:richText/>
              </w:sdtPr>
              <w:sdtContent>
                <w:p>
                  <w:pPr>
                    <w:spacing w:line="360" w:lineRule="auto"/>
                    <w:ind w:firstLine="720"/>
                    <w:jc w:val="both"/>
                    <w:rPr>
                      <w:szCs w:val="24"/>
                    </w:rPr>
                  </w:pPr>
                  <w:sdt>
                    <w:sdtPr>
                      <w:alias w:val="Numeris"/>
                      <w:tag w:val="nr_602aab27c10b47fbbaa5a067eae7f5b2"/>
                      <w:lock w:val="sdtLocked"/>
                      <w:richText/>
                    </w:sdtPr>
                    <w:sdtContent>
                      <w:r>
                        <w:rPr>
                          <w:bCs/>
                          <w:color w:val="000000"/>
                          <w:szCs w:val="24"/>
                        </w:rPr>
                        <w:t>2</w:t>
                      </w:r>
                    </w:sdtContent>
                  </w:sdt>
                  <w:r>
                    <w:rPr>
                      <w:bCs/>
                      <w:color w:val="000000"/>
                      <w:szCs w:val="24"/>
                    </w:rPr>
                    <w:t>. Lietuvos Respublikos Vyriausybė arba jos įgaliota institucija iki 2017 m. gruodžio 31 d. priima šio įstatymo įgyvendinamuosius teisės aktus.</w:t>
                  </w:r>
                </w:p>
                <w:p>
                  <w:pPr>
                    <w:spacing w:line="360" w:lineRule="auto"/>
                    <w:ind w:firstLine="720"/>
                    <w:jc w:val="both"/>
                    <w:rPr>
                      <w:i/>
                      <w:szCs w:val="24"/>
                    </w:rPr>
                  </w:pPr>
                </w:p>
              </w:sdtContent>
            </w:sdt>
          </w:sdtContent>
        </w:sdt>
        <w:sdt>
          <w:sdtPr>
            <w:alias w:val="signatura"/>
            <w:tag w:val="part_d76db684aa7a4ba8a22ea4b7aa280b2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b715fb70374500a700ca9a50fd54d7" PartId="051e7f967fea4fee927b151da10b0297">
    <Part Type="straipsnis" Nr="1" Abbr="1 str." Title="10 straipsnio pakeitimas" DocPartId="4db5d8bc408f4f769c18f4954afdc0e3" PartId="e66c28ccda5c486facd0b0e72664d7a6">
      <Part Type="strDalis" Nr="1" Abbr="1 str. 1 d." DocPartId="c4c6e197793645d2b798a42ceadb59b9" PartId="d7d1680572224384ba276b0d996ec884">
        <Part Type="citata" DocPartId="44b87da6c556449fa8229c97aa993965" PartId="9a7359bbc4f84912a738ffa5b81ece82">
          <Part Type="strPunktas" Nr="4" Abbr="4 p." DocPartId="81e47c8f19e245b2989658eb34c5caa1" PartId="1eb0303a3ae7429189ec6cfed874dff6"/>
        </Part>
      </Part>
      <Part Type="strDalis" Nr="2" Abbr="1 str. 2 d." DocPartId="53edf72b33f94fff8766ce4641cbc1e0" PartId="8d253012e8c34bd0b52652d732edf077">
        <Part Type="citata" DocPartId="24df5897cff641828fc0d3e2c90b36ad" PartId="646744c2790c4a51afbb56a74c12af46">
          <Part Type="strDalis" Nr="4" Abbr="4 d." DocPartId="15a2bb0a0ab9474faf8924d834f00488" PartId="1fefdb61c14640ef8d320577e45dfb60"/>
        </Part>
      </Part>
    </Part>
    <Part Type="straipsnis" Nr="2" Abbr="2 str." Title="Įstatymo įsigaliojimas ir įgyvendinimas" DocPartId="436607333dd14fdfb23873f4c4383f28" PartId="6c25b8dc33034e058535e1099f66c537">
      <Part Type="strDalis" Nr="1" Abbr="2 str. 1 d." DocPartId="e4433078292242a49d8cb6d865e9d49c" PartId="caf26855e65c4718baaaa133cefa36c0"/>
      <Part Type="strDalis" Nr="2" Abbr="2 str. 2 d." DocPartId="a8c8a2a61db7491b863a04261248efcb" PartId="602aab27c10b47fbbaa5a067eae7f5b2"/>
    </Part>
    <Part Type="signatura" DocPartId="2e6d43f645084c04b74a844b50785f4a" PartId="d76db684aa7a4ba8a22ea4b7aa280b25"/>
  </Part>
</Parts>
</file>

<file path=customXml/itemProps1.xml><?xml version="1.0" encoding="utf-8"?>
<ds:datastoreItem xmlns:ds="http://schemas.openxmlformats.org/officeDocument/2006/customXml" ds:itemID="{B10905B7-AB2C-4C24-8EA4-921B70D014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210</Words>
  <Characters>1379</Characters>
  <Application>Microsoft Office Word</Application>
  <DocSecurity>4</DocSecurity>
  <Lines>38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1571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2017-06-29T13:55:00Z</dcterms:created>
  <dc:creator>DRAZDAUSKIENĖ Nijolė</dc:creator>
  <lastModifiedBy>adlibuser</lastModifiedBy>
  <lastPrinted>2004-12-10T05:45:00Z</lastPrinted>
  <dcterms:modified xsi:type="dcterms:W3CDTF">2017-06-29T13:55:00Z</dcterms:modified>
  <revision>2</revision>
</coreProperties>
</file>