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7e328f1aee44177864c1fbafb00f68b"/>
        <w:id w:val="2094579366"/>
        <w:lock w:val="sdtLocked"/>
      </w:sdtPr>
      <w:sdtEndPr/>
      <w:sdtContent>
        <w:p w14:paraId="51B2BB06" w14:textId="51CFD545" w:rsidR="00D31782" w:rsidRDefault="00D31782">
          <w:pPr>
            <w:tabs>
              <w:tab w:val="center" w:pos="4153"/>
              <w:tab w:val="right" w:pos="8306"/>
            </w:tabs>
            <w:overflowPunct w:val="0"/>
            <w:spacing w:line="276" w:lineRule="auto"/>
          </w:pPr>
        </w:p>
        <w:p w14:paraId="17240DAC" w14:textId="72FB52FF" w:rsidR="00D31782" w:rsidRDefault="00F0167C" w:rsidP="00F0167C">
          <w:pPr>
            <w:overflowPunct w:val="0"/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364E4C4" wp14:editId="00A91E48">
                <wp:extent cx="552450" cy="561975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D2D4A90" w14:textId="77777777" w:rsidR="00D31782" w:rsidRDefault="00F0167C" w:rsidP="00F0167C">
          <w:pPr>
            <w:overflowPunct w:val="0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2D92504E" w14:textId="77777777" w:rsidR="00D31782" w:rsidRDefault="00D31782" w:rsidP="00F0167C">
          <w:pPr>
            <w:jc w:val="center"/>
            <w:rPr>
              <w:szCs w:val="24"/>
            </w:rPr>
          </w:pPr>
        </w:p>
        <w:p w14:paraId="611F7994" w14:textId="77777777" w:rsidR="00D31782" w:rsidRDefault="00F0167C" w:rsidP="00F0167C">
          <w:pPr>
            <w:keepNext/>
            <w:overflowPunct w:val="0"/>
            <w:jc w:val="center"/>
            <w:rPr>
              <w:rFonts w:eastAsia="Arial Unicode MS"/>
              <w:b/>
            </w:rPr>
          </w:pPr>
          <w:r>
            <w:rPr>
              <w:rFonts w:eastAsia="Arial Unicode MS"/>
              <w:b/>
              <w:caps/>
            </w:rPr>
            <w:t xml:space="preserve">ĮSAKYMAS </w:t>
          </w:r>
        </w:p>
        <w:p w14:paraId="0F881A48" w14:textId="77777777" w:rsidR="00D31782" w:rsidRDefault="00F0167C" w:rsidP="00F0167C">
          <w:pPr>
            <w:tabs>
              <w:tab w:val="left" w:pos="4080"/>
            </w:tabs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LIETUVOS MOKSLO TARYBOS PIRMININKO 2019 M. BALANDŽIO 4 D. įSAKYMO NR. V-176 „DĖL LIETUVOS MOKSLO TARYBOS MOKSLO IR SKLAIDOS PROJEKTŲ KONKURSINIO FINANSAVIMO BENDRŲJŲ TAISYKLIŲ PATVIRTINIMO“ PAKEITIMO</w:t>
          </w:r>
        </w:p>
        <w:p w14:paraId="3E4FDEA4" w14:textId="50F63FD8" w:rsidR="00D31782" w:rsidRDefault="00D31782" w:rsidP="00F0167C">
          <w:pPr>
            <w:tabs>
              <w:tab w:val="left" w:pos="1134"/>
            </w:tabs>
            <w:jc w:val="center"/>
            <w:rPr>
              <w:szCs w:val="24"/>
            </w:rPr>
          </w:pPr>
        </w:p>
        <w:p w14:paraId="6A79AA94" w14:textId="77777777" w:rsidR="00D31782" w:rsidRDefault="00F0167C" w:rsidP="00F0167C">
          <w:pPr>
            <w:tabs>
              <w:tab w:val="left" w:pos="4080"/>
            </w:tabs>
            <w:jc w:val="center"/>
            <w:rPr>
              <w:szCs w:val="24"/>
            </w:rPr>
          </w:pPr>
          <w:r>
            <w:rPr>
              <w:szCs w:val="24"/>
            </w:rPr>
            <w:t>2022 m. gruodžio 1 d. Nr. V-713</w:t>
          </w:r>
        </w:p>
        <w:p w14:paraId="5891CD33" w14:textId="77777777" w:rsidR="00D31782" w:rsidRDefault="00F0167C" w:rsidP="00F0167C">
          <w:pPr>
            <w:tabs>
              <w:tab w:val="left" w:pos="408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1B2D0DA" w14:textId="3D372831" w:rsidR="00D31782" w:rsidRDefault="00D31782">
          <w:pPr>
            <w:tabs>
              <w:tab w:val="left" w:pos="1134"/>
            </w:tabs>
            <w:spacing w:line="276" w:lineRule="auto"/>
            <w:jc w:val="both"/>
            <w:rPr>
              <w:szCs w:val="24"/>
            </w:rPr>
          </w:pPr>
        </w:p>
        <w:p w14:paraId="080DACAA" w14:textId="77777777" w:rsidR="00F0167C" w:rsidRDefault="00F0167C">
          <w:pPr>
            <w:tabs>
              <w:tab w:val="left" w:pos="1134"/>
            </w:tabs>
            <w:spacing w:line="276" w:lineRule="auto"/>
            <w:jc w:val="both"/>
            <w:rPr>
              <w:szCs w:val="24"/>
            </w:rPr>
          </w:pPr>
        </w:p>
        <w:sdt>
          <w:sdtPr>
            <w:alias w:val="preambule"/>
            <w:tag w:val="part_6fc6c6fb52fc48a2a510a79b2b742b9d"/>
            <w:id w:val="-1972741488"/>
            <w:lock w:val="sdtLocked"/>
          </w:sdtPr>
          <w:sdtEndPr/>
          <w:sdtContent>
            <w:p w14:paraId="65CB9D32" w14:textId="2A09F30D" w:rsidR="00D31782" w:rsidRDefault="00F0167C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 xml:space="preserve">Lietuvos mokslo tarybos mokslo ir sklaidos projektų konkursinio finansavimo bendrąsias taisykles, patvirtintas </w:t>
              </w:r>
              <w:r>
                <w:rPr>
                  <w:szCs w:val="24"/>
                </w:rPr>
                <w:t>Lietuvos mokslo tarybos pirminin</w:t>
              </w:r>
              <w:bookmarkStart w:id="0" w:name="_GoBack"/>
              <w:bookmarkEnd w:id="0"/>
              <w:r>
                <w:rPr>
                  <w:szCs w:val="24"/>
                </w:rPr>
                <w:t xml:space="preserve">ko </w:t>
              </w:r>
              <w:r>
                <w:rPr>
                  <w:color w:val="000000"/>
                  <w:szCs w:val="24"/>
                </w:rPr>
                <w:t>2019 m. balandžio 4 d. įsakymu Nr. V-176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color w:val="000000"/>
                  <w:szCs w:val="24"/>
                </w:rPr>
                <w:t>Lietuv</w:t>
              </w:r>
              <w:r>
                <w:rPr>
                  <w:color w:val="000000"/>
                  <w:szCs w:val="24"/>
                </w:rPr>
                <w:t>os mokslo tarybos mokslo ir sklaidos projektų konkursinio finansavimo bendrųjų taisyklių patvirtinimo</w:t>
              </w:r>
              <w:r>
                <w:rPr>
                  <w:szCs w:val="24"/>
                </w:rPr>
                <w:t>“ (toliau – Taisyklės):</w:t>
              </w:r>
            </w:p>
          </w:sdtContent>
        </w:sdt>
        <w:sdt>
          <w:sdtPr>
            <w:alias w:val="1 p."/>
            <w:tag w:val="part_2040d6a9df1b456791365ad57b87b9fd"/>
            <w:id w:val="-2052297437"/>
            <w:lock w:val="sdtLocked"/>
          </w:sdtPr>
          <w:sdtEndPr/>
          <w:sdtContent>
            <w:p w14:paraId="56FD9264" w14:textId="34874FCC" w:rsidR="00D31782" w:rsidRDefault="00F0167C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040d6a9df1b456791365ad57b87b9fd"/>
                  <w:id w:val="-17185101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Taisyklių 6 punktą ir jį išdėstau taip:</w:t>
              </w:r>
            </w:p>
            <w:sdt>
              <w:sdtPr>
                <w:alias w:val="citata"/>
                <w:tag w:val="part_4c8be4e5bf2f4a28ac957cb0526a6d94"/>
                <w:id w:val="1890610856"/>
                <w:lock w:val="sdtLocked"/>
              </w:sdtPr>
              <w:sdtEndPr/>
              <w:sdtContent>
                <w:sdt>
                  <w:sdtPr>
                    <w:alias w:val="6 p."/>
                    <w:tag w:val="part_39219500cd414e8e8afe8cabece77dcf"/>
                    <w:id w:val="-268248577"/>
                    <w:lock w:val="sdtLocked"/>
                  </w:sdtPr>
                  <w:sdtEndPr/>
                  <w:sdtContent>
                    <w:p w14:paraId="4FC8832E" w14:textId="637028F2" w:rsidR="00D31782" w:rsidRDefault="00F0167C">
                      <w:pPr>
                        <w:tabs>
                          <w:tab w:val="left" w:pos="993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9219500cd414e8e8afe8cabece77dcf"/>
                          <w:id w:val="806535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 Asmuo gali teikti paraišką, jei paskutinę kvietimo teikti paraiškas d</w:t>
                      </w:r>
                      <w:r>
                        <w:rPr>
                          <w:szCs w:val="24"/>
                        </w:rPr>
                        <w:t>ieną jam nėra taikomi Taisyklių 44.2 papunktyje ir 76–80 punktuose nurodyti apribojimai svarstyti paraiškas.“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ab555702d5f493e85300711049dac98"/>
            <w:id w:val="-1120763483"/>
            <w:lock w:val="sdtLocked"/>
          </w:sdtPr>
          <w:sdtEndPr/>
          <w:sdtContent>
            <w:p w14:paraId="7C41FFEC" w14:textId="77777777" w:rsidR="00D31782" w:rsidRDefault="00F0167C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ab555702d5f493e85300711049dac98"/>
                  <w:id w:val="71933591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 Pakeičiu Taisyklių 44.2 papunktį ir jį išdėstau taip:</w:t>
              </w:r>
            </w:p>
            <w:sdt>
              <w:sdtPr>
                <w:alias w:val="citata"/>
                <w:tag w:val="part_9a4e1dea73b64f98841cd7aad5d7509d"/>
                <w:id w:val="-167186898"/>
                <w:lock w:val="sdtLocked"/>
              </w:sdtPr>
              <w:sdtEndPr/>
              <w:sdtContent>
                <w:sdt>
                  <w:sdtPr>
                    <w:alias w:val="44.2 pp."/>
                    <w:tag w:val="part_c0a75750c2284e42a79689d294cf303b"/>
                    <w:id w:val="-1675109485"/>
                    <w:lock w:val="sdtLocked"/>
                  </w:sdtPr>
                  <w:sdtEndPr/>
                  <w:sdtContent>
                    <w:p w14:paraId="60DFBE2E" w14:textId="59EE79CD" w:rsidR="00D31782" w:rsidRDefault="00F0167C">
                      <w:pPr>
                        <w:tabs>
                          <w:tab w:val="center" w:pos="4153"/>
                          <w:tab w:val="right" w:pos="8306"/>
                        </w:tabs>
                        <w:overflowPunct w:val="0"/>
                        <w:spacing w:line="276" w:lineRule="auto"/>
                        <w:ind w:right="-15" w:firstLine="567"/>
                        <w:jc w:val="both"/>
                      </w:pPr>
                      <w:r>
                        <w:rPr>
                          <w:color w:val="000000"/>
                          <w:szCs w:val="24"/>
                        </w:rPr>
                        <w:tab/>
                        <w:t>„</w:t>
                      </w:r>
                      <w:sdt>
                        <w:sdtPr>
                          <w:alias w:val="Numeris"/>
                          <w:tag w:val="nr_c0a75750c2284e42a79689d294cf303b"/>
                          <w:id w:val="3227840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44.2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 Apeliacinės komisijos narys negali būti Tarybos mokslo ar sklaidos proj</w:t>
                      </w:r>
                      <w:r>
                        <w:rPr>
                          <w:color w:val="000000"/>
                          <w:szCs w:val="24"/>
                        </w:rPr>
                        <w:t>ekto vadovu;“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827451032564b55a71bf638e94831dd"/>
            <w:id w:val="1759167518"/>
            <w:lock w:val="sdtLocked"/>
          </w:sdtPr>
          <w:sdtEndPr/>
          <w:sdtContent>
            <w:p w14:paraId="0BE07C90" w14:textId="1DCA30C9" w:rsidR="00D31782" w:rsidRDefault="00F0167C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827451032564b55a71bf638e94831dd"/>
                  <w:id w:val="-32027759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 Pakeičiu Taisyklių 55.3 papunktį ir jį išdėstau taip:</w:t>
              </w:r>
            </w:p>
            <w:sdt>
              <w:sdtPr>
                <w:alias w:val="citata"/>
                <w:tag w:val="part_23d313f0b7384d02ba0ca5edda33a2c7"/>
                <w:id w:val="1738970608"/>
                <w:lock w:val="sdtLocked"/>
              </w:sdtPr>
              <w:sdtEndPr/>
              <w:sdtContent>
                <w:sdt>
                  <w:sdtPr>
                    <w:alias w:val="55.3 pp."/>
                    <w:tag w:val="part_f7b9c61348694206b2aa19330eeb5b61"/>
                    <w:id w:val="-2000022469"/>
                    <w:lock w:val="sdtLocked"/>
                  </w:sdtPr>
                  <w:sdtEndPr/>
                  <w:sdtContent>
                    <w:p w14:paraId="3D2538DF" w14:textId="0FA598AD" w:rsidR="00D31782" w:rsidRDefault="00F0167C" w:rsidP="00F0167C">
                      <w:pPr>
                        <w:tabs>
                          <w:tab w:val="left" w:pos="993"/>
                        </w:tabs>
                        <w:spacing w:line="276" w:lineRule="auto"/>
                        <w:ind w:firstLine="567"/>
                        <w:jc w:val="both"/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7b9c61348694206b2aa19330eeb5b61"/>
                          <w:id w:val="9888258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55.3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 projekto vadovui taikomi Taisyklių 44.2 papunktyje ir 76–80 punktuose nurodyti apribojimai;“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e908482530194ca9895d79b876bd644a"/>
            <w:id w:val="258262189"/>
            <w:lock w:val="sdtLocked"/>
          </w:sdtPr>
          <w:sdtEndPr/>
          <w:sdtContent>
            <w:p w14:paraId="3A50B023" w14:textId="77777777" w:rsidR="00F0167C" w:rsidRDefault="00F0167C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47C36CF8" w14:textId="77777777" w:rsidR="00F0167C" w:rsidRDefault="00F0167C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1DAE71D7" w14:textId="77777777" w:rsidR="00F0167C" w:rsidRDefault="00F0167C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5803A7F0" w14:textId="2F384B53" w:rsidR="00D31782" w:rsidRDefault="00F0167C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  <w:r>
                <w:t>Pirmininkas</w:t>
              </w:r>
              <w:r>
                <w:tab/>
              </w:r>
              <w:r>
                <w:tab/>
                <w:t>Romas Baronas</w:t>
              </w:r>
            </w:p>
            <w:p w14:paraId="68549921" w14:textId="6C7A0AC5" w:rsidR="00D31782" w:rsidRDefault="00F0167C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</w:sdtContent>
        </w:sdt>
      </w:sdtContent>
    </w:sdt>
    <w:sectPr w:rsidR="00D31782" w:rsidSect="00F016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701" w:right="567" w:bottom="1134" w:left="1701" w:header="567" w:footer="567" w:gutter="0"/>
      <w:paperSrc w:first="859" w:other="859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A4F16" w16cex:dateUtc="2020-11-14T10:41:00Z"/>
  <w16cex:commentExtensible w16cex:durableId="235A5043" w16cex:dateUtc="2020-11-14T10:46:00Z"/>
  <w16cex:commentExtensible w16cex:durableId="235A509B" w16cex:dateUtc="2020-11-14T10:48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A0AE243" w16cid:durableId="235A4804"/>
  <w16cid:commentId w16cid:paraId="3E971615" w16cid:durableId="235A4805"/>
  <w16cid:commentId w16cid:paraId="76573065" w16cid:durableId="235A4F16"/>
  <w16cid:commentId w16cid:paraId="0C6842D5" w16cid:durableId="235A4811"/>
  <w16cid:commentId w16cid:paraId="664E5707" w16cid:durableId="235A5043"/>
  <w16cid:commentId w16cid:paraId="16E8D847" w16cid:durableId="235A4814"/>
  <w16cid:commentId w16cid:paraId="767793B8" w16cid:durableId="235A4815"/>
  <w16cid:commentId w16cid:paraId="7903E29A" w16cid:durableId="235A509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711F46" w14:textId="77777777" w:rsidR="00D31782" w:rsidRDefault="00F0167C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2585A8D2" w14:textId="77777777" w:rsidR="00D31782" w:rsidRDefault="00F0167C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CFBD23" w14:textId="77777777" w:rsidR="00D31782" w:rsidRDefault="00D31782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180DBD" w14:textId="77777777" w:rsidR="00D31782" w:rsidRDefault="00D31782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244EC0" w14:textId="77777777" w:rsidR="00D31782" w:rsidRDefault="00D31782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DCA22F" w14:textId="77777777" w:rsidR="00D31782" w:rsidRDefault="00F0167C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47B52D14" w14:textId="77777777" w:rsidR="00D31782" w:rsidRDefault="00F0167C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82B1E" w14:textId="77777777" w:rsidR="00D31782" w:rsidRDefault="00D31782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31538" w14:textId="6C3A7048" w:rsidR="00D31782" w:rsidRDefault="00F0167C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53A1C076" w14:textId="77777777" w:rsidR="00D31782" w:rsidRDefault="00D31782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828C62" w14:textId="77777777" w:rsidR="00D31782" w:rsidRDefault="00D3178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1F50"/>
    <w:rsid w:val="00721F50"/>
    <w:rsid w:val="00D31782"/>
    <w:rsid w:val="00F01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7394B6"/>
  <w15:chartTrackingRefBased/>
  <w15:docId w15:val="{5A9AEFC4-B25F-46F5-9C03-D1B8BFACC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31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20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15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80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17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6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8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50d5d5a110d42f6a4fbfd9232b056c2" PartId="67e328f1aee44177864c1fbafb00f68b">
    <Part Type="preambule" DocPartId="e623620683e249a7af2420d486bd9e72" PartId="6fc6c6fb52fc48a2a510a79b2b742b9d"/>
    <Part Type="punktas" Nr="1" Abbr="1 p." DocPartId="b1c9e8e016b84547809acafae1f4eb2f" PartId="2040d6a9df1b456791365ad57b87b9fd">
      <Part Type="citata" DocPartId="2917aab3073e4f8e882bb1b057f90299" PartId="4c8be4e5bf2f4a28ac957cb0526a6d94">
        <Part Type="punktas" Nr="6" Abbr="6 p." DocPartId="ec874658a9384c10ba207dbd78d3a2f3" PartId="39219500cd414e8e8afe8cabece77dcf"/>
      </Part>
    </Part>
    <Part Type="punktas" Nr="2" Abbr="2 p." DocPartId="4f3cee6dd066494cb45f5ac5b75b46ac" PartId="fab555702d5f493e85300711049dac98">
      <Part Type="citata" DocPartId="9ab0e60fe7fb4214b9b3f1158e209fd8" PartId="9a4e1dea73b64f98841cd7aad5d7509d">
        <Part Type="papunktis" Nr="44.2" Abbr="44.2 pp." DocPartId="e4558533c09d4cb984f16e0d70bebeed" PartId="c0a75750c2284e42a79689d294cf303b"/>
      </Part>
    </Part>
    <Part Type="punktas" Nr="3" Abbr="3 p." DocPartId="60c76a554b204961b1f2e55a6c9418a1" PartId="c827451032564b55a71bf638e94831dd">
      <Part Type="citata" DocPartId="7f3e5fb604ae463d9a11102dc8e71045" PartId="23d313f0b7384d02ba0ca5edda33a2c7">
        <Part Type="papunktis" Nr="55.3" Abbr="55.3 pp." DocPartId="ea98cb7f5c1c44b3bf064eb276de0c0d" PartId="f7b9c61348694206b2aa19330eeb5b61"/>
      </Part>
    </Part>
    <Part Type="signatura" DocPartId="01d064115f7042b3855030038d3f4cad" PartId="e908482530194ca9895d79b876bd644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5A06ED-C48F-44DE-B46E-617D3F6772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F7BADA2-24D4-4986-A8AD-8FDA6E80D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1243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DRAZDAUSKIENĖ Nijolė</cp:lastModifiedBy>
  <cp:revision>3</cp:revision>
  <cp:lastPrinted>2022-07-27T08:00:00Z</cp:lastPrinted>
  <dcterms:created xsi:type="dcterms:W3CDTF">2022-12-02T09:21:00Z</dcterms:created>
  <dcterms:modified xsi:type="dcterms:W3CDTF">2022-12-02T09:24:00Z</dcterms:modified>
</cp:coreProperties>
</file>