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aadb4bf23ea4fc2b94feb81db8569cc"/>
        <w:id w:val="-1345865922"/>
        <w:lock w:val="sdtLocked"/>
      </w:sdtPr>
      <w:sdtEndPr/>
      <w:sdtContent>
        <w:p w:rsidR="008F54E6" w:rsidRDefault="008F54E6">
          <w:pPr>
            <w:jc w:val="center"/>
            <w:rPr>
              <w:lang w:eastAsia="lt-LT"/>
            </w:rPr>
          </w:pPr>
        </w:p>
        <w:p w:rsidR="008F54E6" w:rsidRDefault="008F54E6">
          <w:pPr>
            <w:jc w:val="center"/>
            <w:rPr>
              <w:lang w:eastAsia="lt-LT"/>
            </w:rPr>
          </w:pPr>
        </w:p>
        <w:p w:rsidR="008F54E6" w:rsidRDefault="00913B0B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ko-KR"/>
            </w:rPr>
            <w:drawing>
              <wp:inline distT="0" distB="0" distL="0" distR="0" wp14:anchorId="31DBB3F7" wp14:editId="5493C985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8F54E6" w:rsidRDefault="008F54E6">
          <w:pPr>
            <w:rPr>
              <w:sz w:val="10"/>
              <w:szCs w:val="10"/>
            </w:rPr>
          </w:pPr>
        </w:p>
        <w:p w:rsidR="008F54E6" w:rsidRDefault="00913B0B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8F54E6" w:rsidRDefault="008F54E6">
          <w:pPr>
            <w:jc w:val="center"/>
            <w:rPr>
              <w:caps/>
              <w:lang w:eastAsia="lt-LT"/>
            </w:rPr>
          </w:pPr>
        </w:p>
        <w:p w:rsidR="008F54E6" w:rsidRDefault="00913B0B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8F54E6" w:rsidRDefault="00913B0B">
          <w:pPr>
            <w:jc w:val="center"/>
            <w:rPr>
              <w:b/>
              <w:bCs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caps/>
              <w:lang w:eastAsia="lt-LT"/>
            </w:rPr>
            <w:t xml:space="preserve">LIETUVOS RESPUBLIKOS VYRIAUSYBĖS 2020 M. sausiO 15 D. NUTARIMO NR. 22 „DĖL MOKSLINIŲ TYRIMŲ IR EKSPERIMENTINĖS PLĖTROS PASLAUGŲ </w:t>
          </w:r>
          <w:r>
            <w:rPr>
              <w:b/>
              <w:bCs/>
              <w:caps/>
              <w:lang w:eastAsia="lt-LT"/>
            </w:rPr>
            <w:t>PIRKIMŲ VYKDYMO TVARKOS APRAŠO PATVIRTINIMO“ PAKEITIMO</w:t>
          </w:r>
        </w:p>
        <w:p w:rsidR="008F54E6" w:rsidRDefault="008F54E6">
          <w:pPr>
            <w:jc w:val="center"/>
            <w:rPr>
              <w:b/>
              <w:lang w:eastAsia="lt-LT"/>
            </w:rPr>
          </w:pPr>
        </w:p>
        <w:p w:rsidR="008F54E6" w:rsidRDefault="00913B0B">
          <w:pPr>
            <w:jc w:val="center"/>
            <w:rPr>
              <w:lang w:eastAsia="lt-LT"/>
            </w:rPr>
          </w:pPr>
          <w:r>
            <w:rPr>
              <w:lang w:eastAsia="lt-LT"/>
            </w:rPr>
            <w:t>2023 m. balandžio 5</w:t>
          </w:r>
          <w:bookmarkStart w:id="0" w:name="_GoBack"/>
          <w:bookmarkEnd w:id="0"/>
          <w:r>
            <w:rPr>
              <w:lang w:eastAsia="lt-LT"/>
            </w:rPr>
            <w:t xml:space="preserve"> d. </w:t>
          </w:r>
          <w:r>
            <w:rPr>
              <w:lang w:eastAsia="lt-LT"/>
            </w:rPr>
            <w:t>Nr. 238</w:t>
          </w:r>
        </w:p>
        <w:p w:rsidR="008F54E6" w:rsidRDefault="00913B0B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8F54E6" w:rsidRDefault="008F54E6">
          <w:pPr>
            <w:jc w:val="center"/>
            <w:rPr>
              <w:lang w:eastAsia="lt-LT"/>
            </w:rPr>
          </w:pPr>
        </w:p>
        <w:p w:rsidR="008F54E6" w:rsidRDefault="008F54E6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2b3e99e020da4862a7900b4a611618ea"/>
            <w:id w:val="1751082406"/>
            <w:lock w:val="sdtLocked"/>
          </w:sdtPr>
          <w:sdtEndPr/>
          <w:sdtContent>
            <w:p w:rsidR="008F54E6" w:rsidRDefault="00913B0B">
              <w:pPr>
                <w:widowControl w:val="0"/>
                <w:suppressAutoHyphens/>
                <w:ind w:firstLine="720"/>
                <w:jc w:val="both"/>
                <w:rPr>
                  <w:rFonts w:eastAsia="Andale Sans UI"/>
                  <w:szCs w:val="24"/>
                  <w:lang w:eastAsia="lt-LT" w:bidi="en-US"/>
                </w:rPr>
              </w:pPr>
              <w:r>
                <w:rPr>
                  <w:rFonts w:eastAsia="Andale Sans UI"/>
                  <w:szCs w:val="24"/>
                  <w:lang w:eastAsia="lt-LT" w:bidi="en-US"/>
                </w:rPr>
                <w:t>Lietuvos Respublikos Vyriausybė</w:t>
              </w:r>
              <w:r>
                <w:rPr>
                  <w:rFonts w:eastAsia="Andale Sans UI"/>
                  <w:spacing w:val="100"/>
                  <w:szCs w:val="24"/>
                  <w:lang w:eastAsia="lt-LT" w:bidi="en-US"/>
                </w:rPr>
                <w:t xml:space="preserve"> nutari</w:t>
              </w:r>
              <w:r>
                <w:rPr>
                  <w:rFonts w:eastAsia="Andale Sans UI"/>
                  <w:szCs w:val="24"/>
                  <w:lang w:eastAsia="lt-LT" w:bidi="en-US"/>
                </w:rPr>
                <w:t>a:</w:t>
              </w:r>
            </w:p>
          </w:sdtContent>
        </w:sdt>
        <w:sdt>
          <w:sdtPr>
            <w:alias w:val="pastraipa"/>
            <w:tag w:val="part_5a193c0be6774ff090c4288dfc200dd7"/>
            <w:id w:val="-212669518"/>
            <w:lock w:val="sdtLocked"/>
          </w:sdtPr>
          <w:sdtEndPr/>
          <w:sdtContent>
            <w:p w:rsidR="008F54E6" w:rsidRDefault="00913B0B"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Pakeisti Mokslinių tyrimų ir eksperimentinės plėtros paslaugų pirkimų vykdymo tvarkos aprašą, patvirtintą</w:t>
              </w:r>
              <w:r>
                <w:rPr>
                  <w:szCs w:val="24"/>
                  <w:lang w:eastAsia="en-GB"/>
                </w:rPr>
                <w:t xml:space="preserve"> Lietuvos Respublikos Vyriausybės 202</w:t>
              </w:r>
              <w:r>
                <w:rPr>
                  <w:szCs w:val="24"/>
                  <w:lang w:eastAsia="en-GB"/>
                </w:rPr>
                <w:t>0 m. sausio 15 d. nutarimu Nr. 22 „</w:t>
              </w:r>
              <w:r>
                <w:rPr>
                  <w:lang w:eastAsia="lt-LT"/>
                </w:rPr>
                <w:t>Dėl Mokslinių tyrimų ir eksperimentinės plėtros paslaugų pirkimų vykdymo tvarkos aprašo patvirtinimo</w:t>
              </w:r>
              <w:r>
                <w:rPr>
                  <w:szCs w:val="24"/>
                  <w:lang w:eastAsia="en-GB"/>
                </w:rPr>
                <w:t>“</w:t>
              </w:r>
              <w:r>
                <w:rPr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1598b624438f48aa8f96383a43bd8031"/>
            <w:id w:val="-334309575"/>
            <w:lock w:val="sdtLocked"/>
          </w:sdtPr>
          <w:sdtEndPr/>
          <w:sdtContent>
            <w:p w:rsidR="008F54E6" w:rsidRDefault="00913B0B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1598b624438f48aa8f96383a43bd8031"/>
                  <w:id w:val="1863017296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Pakeisti 8 punktą ir jį išdėstyti taip:</w:t>
              </w:r>
            </w:p>
            <w:sdt>
              <w:sdtPr>
                <w:alias w:val="citata"/>
                <w:tag w:val="part_d8d2ce8f4c61480e95ec349d589b034e"/>
                <w:id w:val="-1920407617"/>
                <w:lock w:val="sdtLocked"/>
              </w:sdtPr>
              <w:sdtEndPr/>
              <w:sdtContent>
                <w:sdt>
                  <w:sdtPr>
                    <w:alias w:val="8 p."/>
                    <w:tag w:val="part_b11daad775674e7dbdecaae3ac8b72a7"/>
                    <w:id w:val="544569088"/>
                    <w:lock w:val="sdtLocked"/>
                  </w:sdtPr>
                  <w:sdtEndPr/>
                  <w:sdtContent>
                    <w:p w:rsidR="008F54E6" w:rsidRDefault="00913B0B">
                      <w:pPr>
                        <w:ind w:firstLine="720"/>
                        <w:jc w:val="both"/>
                        <w:rPr>
                          <w:szCs w:val="24"/>
                          <w:lang w:eastAsia="en-GB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11daad775674e7dbdecaae3ac8b72a7"/>
                          <w:id w:val="158603925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en-GB"/>
                            </w:rPr>
                            <w:t>8</w:t>
                          </w:r>
                        </w:sdtContent>
                      </w:sdt>
                      <w:r>
                        <w:rPr>
                          <w:szCs w:val="24"/>
                          <w:lang w:eastAsia="en-GB"/>
                        </w:rPr>
                        <w:t xml:space="preserve">. Lietuvos mokslo taryba (toliau – LMT), Lietuvos mokslų akademija </w:t>
                      </w:r>
                      <w:r>
                        <w:rPr>
                          <w:szCs w:val="24"/>
                          <w:lang w:eastAsia="en-GB"/>
                        </w:rPr>
                        <w:t>(toliau – LMA), mokslo ir studijų institucijos ir viešoji įstaiga Inovacijų agentūra (toliau – IA), priimdamos sprendimą dėl numatomų pirkti paslaugų pripažinimo ar nepripažinimo MTEP paslaugomis, atsižvelgia į leidinio „</w:t>
                      </w:r>
                      <w:proofErr w:type="spellStart"/>
                      <w:r>
                        <w:rPr>
                          <w:szCs w:val="24"/>
                          <w:lang w:eastAsia="en-GB"/>
                        </w:rPr>
                        <w:t>Frascati</w:t>
                      </w:r>
                      <w:proofErr w:type="spellEnd"/>
                      <w:r>
                        <w:rPr>
                          <w:szCs w:val="24"/>
                          <w:lang w:eastAsia="en-GB"/>
                        </w:rPr>
                        <w:t xml:space="preserve"> vadovas“ 2 skyriaus 2.6–2.</w:t>
                      </w:r>
                      <w:r>
                        <w:rPr>
                          <w:szCs w:val="24"/>
                          <w:lang w:eastAsia="en-GB"/>
                        </w:rPr>
                        <w:t>8 papunkčių nuostatas.“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e3cb8ca7537f420c8bb3436338ff9635"/>
            <w:id w:val="-1602256202"/>
            <w:lock w:val="sdtLocked"/>
          </w:sdtPr>
          <w:sdtEndPr/>
          <w:sdtContent>
            <w:p w:rsidR="008F54E6" w:rsidRDefault="00913B0B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e3cb8ca7537f420c8bb3436338ff9635"/>
                  <w:id w:val="211076204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Pakeisti 18 punktą ir jį išdėstyti taip:</w:t>
              </w:r>
            </w:p>
            <w:sdt>
              <w:sdtPr>
                <w:alias w:val="citata"/>
                <w:tag w:val="part_c500ed5badad485dad1cb299b7a52d13"/>
                <w:id w:val="746233423"/>
                <w:lock w:val="sdtLocked"/>
              </w:sdtPr>
              <w:sdtEndPr/>
              <w:sdtContent>
                <w:sdt>
                  <w:sdtPr>
                    <w:alias w:val="18 p."/>
                    <w:tag w:val="part_871bddc636294ed692021d2cef261ea9"/>
                    <w:id w:val="884228514"/>
                    <w:lock w:val="sdtLocked"/>
                  </w:sdtPr>
                  <w:sdtEndPr/>
                  <w:sdtContent>
                    <w:p w:rsidR="008F54E6" w:rsidRDefault="00913B0B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71bddc636294ed692021d2cef261ea9"/>
                          <w:id w:val="-1098257454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18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 xml:space="preserve">. Kai pirkimo vykdytojas yra LMT, LMA, mokslo ir studijų institucija ar IA, jis priima sprendimą dėl numatomos pirkti MTEP paslaugos pripažinimo ar nepripažinimo MTEP </w:t>
                      </w:r>
                      <w:r>
                        <w:rPr>
                          <w:lang w:eastAsia="lt-LT"/>
                        </w:rPr>
                        <w:t>paslauga, vadovaudamasis leidinio „</w:t>
                      </w:r>
                      <w:proofErr w:type="spellStart"/>
                      <w:r>
                        <w:rPr>
                          <w:lang w:eastAsia="lt-LT"/>
                        </w:rPr>
                        <w:t>Frascati</w:t>
                      </w:r>
                      <w:proofErr w:type="spellEnd"/>
                      <w:r>
                        <w:rPr>
                          <w:lang w:eastAsia="lt-LT"/>
                        </w:rPr>
                        <w:t xml:space="preserve"> vadovas“ 2 skyriaus 2.6–2.8 papunkčių nuostatomis.“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774ca23d90d84edf88a400e8376f5bd7"/>
            <w:id w:val="1889910551"/>
            <w:lock w:val="sdtLocked"/>
          </w:sdtPr>
          <w:sdtEndPr/>
          <w:sdtContent>
            <w:p w:rsidR="008F54E6" w:rsidRDefault="00913B0B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774ca23d90d84edf88a400e8376f5bd7"/>
                  <w:id w:val="-824974259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3</w:t>
                  </w:r>
                </w:sdtContent>
              </w:sdt>
              <w:r>
                <w:rPr>
                  <w:lang w:eastAsia="lt-LT"/>
                </w:rPr>
                <w:t>. Pakeisti 19 punktą ir jį išdėstyti taip:</w:t>
              </w:r>
            </w:p>
            <w:sdt>
              <w:sdtPr>
                <w:alias w:val="citata"/>
                <w:tag w:val="part_e3fb4246dfe5432fa9d352c5bfaed52c"/>
                <w:id w:val="690340916"/>
                <w:lock w:val="sdtLocked"/>
              </w:sdtPr>
              <w:sdtEndPr/>
              <w:sdtContent>
                <w:sdt>
                  <w:sdtPr>
                    <w:alias w:val="19 p."/>
                    <w:tag w:val="part_1dca5379d32c4de89cc3ab38fe3ef24f"/>
                    <w:id w:val="-1619364973"/>
                    <w:lock w:val="sdtLocked"/>
                  </w:sdtPr>
                  <w:sdtEndPr/>
                  <w:sdtContent>
                    <w:p w:rsidR="008F54E6" w:rsidRDefault="00913B0B">
                      <w:pPr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1dca5379d32c4de89cc3ab38fe3ef24f"/>
                          <w:id w:val="-625239183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19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Kai pirkimo vykdytojas yra ne LMT, LMA, mokslo ir studijų institucija ar IA, jis turi parengti techni</w:t>
                      </w:r>
                      <w:r>
                        <w:rPr>
                          <w:lang w:eastAsia="lt-LT"/>
                        </w:rPr>
                        <w:t>nę užduotį ir kreiptis į LMT. LMT pirmininko sudaryta MTEP paslaugų vertinimo komisija pagal techninės užduoties informaciją per 10 darbo dienų nuo prašymo gavimo dienos įvertina, ar planuojamos pirkti paslaugos yra MTEP paslaugos.“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d6ef4b1786434ab1a8aa1162eba0da69"/>
            <w:id w:val="-2039649808"/>
            <w:lock w:val="sdtLocked"/>
          </w:sdtPr>
          <w:sdtEndPr/>
          <w:sdtContent>
            <w:p w:rsidR="008F54E6" w:rsidRDefault="00913B0B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d6ef4b1786434ab1a8aa1162eba0da69"/>
                  <w:id w:val="935169592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4</w:t>
                  </w:r>
                </w:sdtContent>
              </w:sdt>
              <w:r>
                <w:rPr>
                  <w:lang w:eastAsia="lt-LT"/>
                </w:rPr>
                <w:t xml:space="preserve">. Pakeisti 30 </w:t>
              </w:r>
              <w:r>
                <w:rPr>
                  <w:lang w:eastAsia="lt-LT"/>
                </w:rPr>
                <w:t>punktą ir jį išdėstyti taip:</w:t>
              </w:r>
            </w:p>
            <w:sdt>
              <w:sdtPr>
                <w:alias w:val="citata"/>
                <w:tag w:val="part_f10ea684d7a74df98043a3af3a321367"/>
                <w:id w:val="1576942782"/>
                <w:lock w:val="sdtLocked"/>
              </w:sdtPr>
              <w:sdtEndPr/>
              <w:sdtContent>
                <w:sdt>
                  <w:sdtPr>
                    <w:alias w:val="30 p."/>
                    <w:tag w:val="part_e9c48e18a5db40f7802f78870c0967ff"/>
                    <w:id w:val="-234316885"/>
                    <w:lock w:val="sdtLocked"/>
                  </w:sdtPr>
                  <w:sdtEndPr/>
                  <w:sdtContent>
                    <w:p w:rsidR="008F54E6" w:rsidRDefault="00913B0B">
                      <w:pPr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9c48e18a5db40f7802f78870c0967ff"/>
                          <w:id w:val="1695889310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30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MTEP paslaugų pasiūlymams, kuriems yra reikalingos ekspertinės žinios ir kompetencijos, vertinti gali būti paskirti ekspertai, kurie parenkami remiantis jų gebėjimais, patirtimi ir žiniomis, tinkamomis jiems paskirtoms u</w:t>
                      </w:r>
                      <w:r>
                        <w:rPr>
                          <w:lang w:eastAsia="lt-LT"/>
                        </w:rPr>
                        <w:t>žduotims atlikti. Ekspertų atranka LMT ir IA vyksta pagal šių institucijų patvirtintą atrankos tvarką. Kitos institucijos gali kreiptis į LMT ar IA su prašymu paskirti ekspertus. Jeigu ekspertai turi dirbti su įslaptinta informacija, prieš juos skiriant at</w:t>
                      </w:r>
                      <w:r>
                        <w:rPr>
                          <w:lang w:eastAsia="lt-LT"/>
                        </w:rPr>
                        <w:t>liekamas atitinkamas patikimumo patikrinimas. Ekspertai turi laikytis teisės aktų, reglamentuojančių duomenų apsaugą, nuostatų. Pirkimo komisijos ekspertai Pirkimo komisijos posėdžiuose dalyvauja tik patariamojo balso teise.“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e1e94b1d88b742c69759fecfc1dfc167"/>
            <w:id w:val="1930777492"/>
            <w:lock w:val="sdtLocked"/>
          </w:sdtPr>
          <w:sdtEndPr/>
          <w:sdtContent>
            <w:p w:rsidR="008F54E6" w:rsidRDefault="00913B0B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1e94b1d88b742c69759fecfc1dfc167"/>
                  <w:id w:val="-210940704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 Pakeisti 61.3 papun</w:t>
              </w:r>
              <w:r>
                <w:rPr>
                  <w:szCs w:val="24"/>
                  <w:lang w:eastAsia="lt-LT"/>
                </w:rPr>
                <w:t>ktį ir jį išdėstyti taip:</w:t>
              </w:r>
            </w:p>
            <w:sdt>
              <w:sdtPr>
                <w:alias w:val="citata"/>
                <w:tag w:val="part_505d7951fd3e43caa48191dda5b8a00e"/>
                <w:id w:val="-667088474"/>
                <w:lock w:val="sdtLocked"/>
              </w:sdtPr>
              <w:sdtEndPr/>
              <w:sdtContent>
                <w:sdt>
                  <w:sdtPr>
                    <w:alias w:val="61.3 pp."/>
                    <w:tag w:val="part_bda392b95ba14e77af19f9405829b0bb"/>
                    <w:id w:val="1577317114"/>
                    <w:lock w:val="sdtLocked"/>
                  </w:sdtPr>
                  <w:sdtEndPr/>
                  <w:sdtContent>
                    <w:p w:rsidR="008F54E6" w:rsidRDefault="00913B0B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da392b95ba14e77af19f9405829b0bb"/>
                          <w:id w:val="-184916960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tvarko ir koordinuojančiosios organizacijos interneto svetainėje ir (arba) specializuotoje interneto svetainėje (toliau – portalas) skelbia duomenis, informaciją apie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ikiprekybinių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pirkimų poreikį ir pasiūlą, įvykusius ir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vykdomus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ikiprekybinius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pirkimus, taip pat kitus su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ikiprekybiniais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pirkimais susijusius dokumentus, duomenis, informaciją;“.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443fb662760847b09ab222fd60aca85c"/>
            <w:id w:val="1478494584"/>
            <w:lock w:val="sdtLocked"/>
          </w:sdtPr>
          <w:sdtEndPr/>
          <w:sdtContent>
            <w:p w:rsidR="008F54E6" w:rsidRDefault="00913B0B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43fb662760847b09ab222fd60aca85c"/>
                  <w:id w:val="-146942437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 Pakeisti 64 punktą ir jį išdėstyti taip:</w:t>
              </w:r>
            </w:p>
            <w:sdt>
              <w:sdtPr>
                <w:alias w:val="citata"/>
                <w:tag w:val="part_f87f585044604c478ce7d1bddc9e7900"/>
                <w:id w:val="2012640649"/>
                <w:lock w:val="sdtLocked"/>
              </w:sdtPr>
              <w:sdtEndPr/>
              <w:sdtContent>
                <w:sdt>
                  <w:sdtPr>
                    <w:alias w:val="64 p."/>
                    <w:tag w:val="part_fcd03658446d48f2b2a25f5c87d93308"/>
                    <w:id w:val="-1244100110"/>
                    <w:lock w:val="sdtLocked"/>
                  </w:sdtPr>
                  <w:sdtEndPr/>
                  <w:sdtContent>
                    <w:p w:rsidR="008F54E6" w:rsidRDefault="00913B0B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cd03658446d48f2b2a25f5c87d93308"/>
                          <w:id w:val="-71913282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Pirkimo vykdytojas, prieš pradėdamas vykdyti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ikiprekybinį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pirkimą, pri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valo gauti koordinuojančiosios organizacijos teigiamą išvadą dėl planuojamo pirkimo atitikties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ikiprekybinio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pirkimo reikalavimams. Dokumentai koordinuojančiajai organizacijai vertinti yra teikiami vadovaujantis ekonomikos ir inovacijų</w:t>
                      </w:r>
                      <w:r>
                        <w:rPr>
                          <w:i/>
                          <w:iCs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ministro</w:t>
                      </w:r>
                      <w:r>
                        <w:rPr>
                          <w:i/>
                          <w:iCs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nustatyta t</w:t>
                      </w:r>
                      <w:r>
                        <w:rPr>
                          <w:szCs w:val="24"/>
                          <w:lang w:eastAsia="lt-LT"/>
                        </w:rPr>
                        <w:t>varka.“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7 p."/>
            <w:tag w:val="part_43799bb8a3c640338eab1ec9d74b2ef0"/>
            <w:id w:val="459462626"/>
            <w:lock w:val="sdtLocked"/>
          </w:sdtPr>
          <w:sdtEndPr/>
          <w:sdtContent>
            <w:p w:rsidR="008F54E6" w:rsidRDefault="00913B0B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3799bb8a3c640338eab1ec9d74b2ef0"/>
                  <w:id w:val="212510645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szCs w:val="24"/>
                  <w:lang w:eastAsia="lt-LT"/>
                </w:rPr>
                <w:t>. Pakeisti 68 punktą ir jį išdėstyti taip:</w:t>
              </w:r>
            </w:p>
            <w:sdt>
              <w:sdtPr>
                <w:alias w:val="citata"/>
                <w:tag w:val="part_b8e405a65c9f4889943071dad64eee4b"/>
                <w:id w:val="-1485931742"/>
                <w:lock w:val="sdtLocked"/>
              </w:sdtPr>
              <w:sdtEndPr/>
              <w:sdtContent>
                <w:sdt>
                  <w:sdtPr>
                    <w:alias w:val="68 p."/>
                    <w:tag w:val="part_38a39c43ce0e47bba12bc56d4d1d8043"/>
                    <w:id w:val="856242323"/>
                    <w:lock w:val="sdtLocked"/>
                  </w:sdtPr>
                  <w:sdtEndPr/>
                  <w:sdtContent>
                    <w:p w:rsidR="008F54E6" w:rsidRDefault="00913B0B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8a39c43ce0e47bba12bc56d4d1d8043"/>
                          <w:id w:val="-165412715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68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Koordinuojančioji organizacija, gavusi Aprašo 67 punkte nurodytus dokumentus, vadovaudamasi šiuo Aprašu ir ekonomikos ir inovacijų </w:t>
                      </w:r>
                      <w:r>
                        <w:rPr>
                          <w:szCs w:val="24"/>
                          <w:lang w:eastAsia="lt-LT"/>
                        </w:rPr>
                        <w:t>ministro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nustatyta tvarka, įvertina šių dokumentų atitiktį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ikiprekybinio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pirkimo objektui keliamiems reikalavimams ir prireikus per 5 darbo dienas nuo dokumentų gavimo dienos turi teisę paprašyti pirkimo vykdytojo pateikti papildomus dokumentus ir (arba) paaiškinimus, kuriuos pirkimo vykdytojas privalo pateikti n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e vėliau kaip per 5 darbo dienas nuo prašymo gavimo dienos. Vertindama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ikiprekybinio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pirkimo objekto atitiktį Aprašo 10, 11, 63 ir 66 punktuose nustatytiems reikalavimams, koordinuojančioji organizacija rengia ekspertinį vertinimą, pasitelkusi LMT, technol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ogijų ir verslo sričių atstovus. Koordinuojančioji organizacija LMT pateikia išsamią informaciją apie vertinamąjį objektą, vertinimo užduotį, nurodo, kurių mokslo sričių (krypčių) ekspertų reikia, ne mažiau kaip prieš 7 darbo dienas iki organizuojamo ekspe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rtinio vertinimo posėdžio dienos. Koordinuojančioji organizacija ne vėliau kaip per 30 darbo dienų nuo paskutinių (patikslintų) dokumentų ir (ar) informacijos gavimo iš pirkimo vykdytojo dienos pateikia pirkimo vykdytojui išvadą dėl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ikiprekybinio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pirkimo o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bjekto, aprašyto pirkimo vykdytojo pateiktuose dokumentuose, atitikties Aprašo 10, 11, 63 ir 66 punktų reikalavimams arba motyvuotą išvadą, konstatuojančią, kad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ikiprekybinio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pirkimo objektas neatitinka Aprašo reikalavimų.</w:t>
                      </w:r>
                      <w:r>
                        <w:rPr>
                          <w:szCs w:val="24"/>
                          <w:lang w:eastAsia="lt-LT"/>
                        </w:rPr>
                        <w:t>“</w:t>
                      </w:r>
                    </w:p>
                    <w:p w:rsidR="008F54E6" w:rsidRDefault="008F54E6">
                      <w:pPr>
                        <w:jc w:val="both"/>
                        <w:rPr>
                          <w:lang w:eastAsia="lt-LT"/>
                        </w:rPr>
                      </w:pPr>
                    </w:p>
                    <w:p w:rsidR="008F54E6" w:rsidRDefault="008F54E6">
                      <w:pPr>
                        <w:jc w:val="both"/>
                        <w:rPr>
                          <w:lang w:eastAsia="lt-LT"/>
                        </w:rPr>
                      </w:pPr>
                    </w:p>
                    <w:p w:rsidR="008F54E6" w:rsidRDefault="00913B0B">
                      <w:pPr>
                        <w:jc w:val="both"/>
                        <w:rPr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a6dad84d87de4de5bf68b059f1fdeb87"/>
            <w:id w:val="1478428168"/>
            <w:lock w:val="sdtLocked"/>
          </w:sdtPr>
          <w:sdtEndPr/>
          <w:sdtContent>
            <w:p w:rsidR="008F54E6" w:rsidRDefault="00913B0B">
              <w:pPr>
                <w:tabs>
                  <w:tab w:val="center" w:pos="-7800"/>
                  <w:tab w:val="left" w:pos="7230"/>
                  <w:tab w:val="right" w:pos="9072"/>
                </w:tabs>
                <w:jc w:val="lowKashida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Ministrė Pirmininkė 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8F54E6" w:rsidRDefault="008F54E6">
              <w:pPr>
                <w:tabs>
                  <w:tab w:val="center" w:pos="-7800"/>
                  <w:tab w:val="left" w:pos="6237"/>
                  <w:tab w:val="right" w:pos="9072"/>
                </w:tabs>
                <w:jc w:val="lowKashida"/>
                <w:rPr>
                  <w:lang w:eastAsia="lt-LT"/>
                </w:rPr>
              </w:pPr>
            </w:p>
            <w:p w:rsidR="008F54E6" w:rsidRDefault="008F54E6">
              <w:pPr>
                <w:tabs>
                  <w:tab w:val="center" w:pos="-7800"/>
                  <w:tab w:val="left" w:pos="6237"/>
                  <w:tab w:val="right" w:pos="9072"/>
                </w:tabs>
                <w:jc w:val="lowKashida"/>
                <w:rPr>
                  <w:lang w:eastAsia="lt-LT"/>
                </w:rPr>
              </w:pPr>
            </w:p>
            <w:p w:rsidR="008F54E6" w:rsidRDefault="008F54E6">
              <w:pPr>
                <w:tabs>
                  <w:tab w:val="center" w:pos="-7800"/>
                  <w:tab w:val="left" w:pos="6237"/>
                  <w:tab w:val="right" w:pos="9072"/>
                </w:tabs>
                <w:jc w:val="lowKashida"/>
                <w:rPr>
                  <w:lang w:eastAsia="lt-LT"/>
                </w:rPr>
              </w:pPr>
            </w:p>
            <w:p w:rsidR="008F54E6" w:rsidRDefault="00913B0B">
              <w:pPr>
                <w:tabs>
                  <w:tab w:val="center" w:pos="-7800"/>
                  <w:tab w:val="left" w:pos="6946"/>
                  <w:tab w:val="right" w:pos="9072"/>
                </w:tabs>
                <w:jc w:val="lowKashida"/>
                <w:rPr>
                  <w:lang w:eastAsia="lt-LT"/>
                </w:rPr>
              </w:pPr>
              <w:r>
                <w:rPr>
                  <w:lang w:eastAsia="lt-LT"/>
                </w:rPr>
                <w:t>Švietimo, mokslo ir sporto ministrė</w:t>
              </w:r>
              <w:r>
                <w:rPr>
                  <w:lang w:eastAsia="lt-LT"/>
                </w:rPr>
                <w:tab/>
                <w:t xml:space="preserve">    Jurgita </w:t>
              </w:r>
              <w:proofErr w:type="spellStart"/>
              <w:r>
                <w:rPr>
                  <w:lang w:eastAsia="lt-LT"/>
                </w:rPr>
                <w:t>Šiugždinienė</w:t>
              </w:r>
              <w:proofErr w:type="spellEnd"/>
            </w:p>
            <w:p w:rsidR="008F54E6" w:rsidRDefault="008F54E6">
              <w:pPr>
                <w:tabs>
                  <w:tab w:val="center" w:pos="-7800"/>
                  <w:tab w:val="left" w:pos="6237"/>
                  <w:tab w:val="right" w:pos="9072"/>
                </w:tabs>
                <w:rPr>
                  <w:lang w:eastAsia="lt-LT"/>
                </w:rPr>
              </w:pPr>
            </w:p>
            <w:p w:rsidR="008F54E6" w:rsidRDefault="00913B0B">
              <w:pPr>
                <w:ind w:left="4820"/>
                <w:rPr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 w:rsidR="008F54E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567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54E6" w:rsidRDefault="00913B0B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8F54E6" w:rsidRDefault="00913B0B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Andale Sans UI">
    <w:altName w:val="Century Gothic"/>
    <w:charset w:val="80"/>
    <w:family w:val="swiss"/>
    <w:pitch w:val="variable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54E6" w:rsidRDefault="008F54E6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54E6" w:rsidRDefault="008F54E6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54E6" w:rsidRDefault="008F54E6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54E6" w:rsidRDefault="00913B0B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8F54E6" w:rsidRDefault="00913B0B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54E6" w:rsidRDefault="00913B0B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8F54E6" w:rsidRDefault="008F54E6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  <w:p w:rsidR="008F54E6" w:rsidRDefault="008F54E6"/>
  <w:p w:rsidR="008F54E6" w:rsidRDefault="008F54E6">
    <w:pPr>
      <w:spacing w:after="160" w:line="259" w:lineRule="auto"/>
      <w:rPr>
        <w:lang w:eastAsia="lt-LT"/>
      </w:rPr>
    </w:pPr>
  </w:p>
  <w:p w:rsidR="008F54E6" w:rsidRDefault="008F54E6">
    <w:pPr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54E6" w:rsidRDefault="00913B0B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8F54E6" w:rsidRDefault="008F54E6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54E6" w:rsidRDefault="008F54E6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8F54E6"/>
    <w:rsid w:val="00913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6753FC99"/>
  <w15:docId w15:val="{A80461F2-06F2-4F0B-AF7B-29AB6FF52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8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66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0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1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66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8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170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06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35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974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23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172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40b42b4c0844279bd8b83675da1ced0" PartId="faadb4bf23ea4fc2b94feb81db8569cc">
    <Part Type="preambule" DocPartId="0562487a83ad461798671f311d0ba067" PartId="2b3e99e020da4862a7900b4a611618ea"/>
    <Part Type="pastraipa" DocPartId="247d1a3ee12e4d4496592b202b9f30fe" PartId="5a193c0be6774ff090c4288dfc200dd7"/>
    <Part Type="punktas" Nr="1" Abbr="1 p." DocPartId="e30d61bbe8714c358b38972c31db24dc" PartId="1598b624438f48aa8f96383a43bd8031">
      <Part Type="citata" DocPartId="e9af92ec150b47dd80e3aef038595864" PartId="d8d2ce8f4c61480e95ec349d589b034e">
        <Part Type="punktas" Nr="8" Abbr="8 p." DocPartId="67358fae89ca4a36b61cec169a0bfe9b" PartId="b11daad775674e7dbdecaae3ac8b72a7"/>
      </Part>
    </Part>
    <Part Type="punktas" Nr="2" Abbr="2 p." DocPartId="72172aa8fc984f2ebb8913722012d584" PartId="e3cb8ca7537f420c8bb3436338ff9635">
      <Part Type="citata" DocPartId="729d27959a1442b6b00df320fac98224" PartId="c500ed5badad485dad1cb299b7a52d13">
        <Part Type="punktas" Nr="18" Abbr="18 p." DocPartId="e9ace8e936a84c6686226970e3d248cd" PartId="871bddc636294ed692021d2cef261ea9"/>
      </Part>
    </Part>
    <Part Type="punktas" Nr="3" Abbr="3 p." DocPartId="fe8689f76ea54ce2b7ece9f26ac20697" PartId="774ca23d90d84edf88a400e8376f5bd7">
      <Part Type="citata" DocPartId="07f2227d133d4b29994f0321f24019ac" PartId="e3fb4246dfe5432fa9d352c5bfaed52c">
        <Part Type="punktas" Nr="19" Abbr="19 p." DocPartId="6bef592bf21e47588d89a4f27b313b59" PartId="1dca5379d32c4de89cc3ab38fe3ef24f"/>
      </Part>
    </Part>
    <Part Type="punktas" Nr="4" Abbr="4 p." DocPartId="b49269111e134684b8cd7fecb578ab63" PartId="d6ef4b1786434ab1a8aa1162eba0da69">
      <Part Type="citata" DocPartId="648ba133a08a4c58bc40e441acd0a2e6" PartId="f10ea684d7a74df98043a3af3a321367">
        <Part Type="punktas" Nr="30" Abbr="30 p." DocPartId="6279fae15ac64e878930fa46475c661d" PartId="e9c48e18a5db40f7802f78870c0967ff"/>
      </Part>
    </Part>
    <Part Type="punktas" Nr="5" Abbr="5 p." DocPartId="cf34dd2672654415957bd2cd569fa107" PartId="e1e94b1d88b742c69759fecfc1dfc167">
      <Part Type="citata" DocPartId="72584ff5c6974697a62d7d7ee68ad767" PartId="505d7951fd3e43caa48191dda5b8a00e">
        <Part Type="papunktis" Nr="61.3" Abbr="61.3 pp." DocPartId="262df57cc2c34071ac5304cb54d244d8" PartId="bda392b95ba14e77af19f9405829b0bb"/>
      </Part>
    </Part>
    <Part Type="punktas" Nr="6" Abbr="6 p." DocPartId="4b05e1fffe684b6c8dbf5511f3bcf34b" PartId="443fb662760847b09ab222fd60aca85c">
      <Part Type="citata" DocPartId="7c305a0eeeec4dd68f353c50a198677a" PartId="f87f585044604c478ce7d1bddc9e7900">
        <Part Type="punktas" Nr="64" Abbr="64 p." DocPartId="3fcd4f259c894fee98b37e9361a88d01" PartId="fcd03658446d48f2b2a25f5c87d93308"/>
      </Part>
    </Part>
    <Part Type="punktas" Nr="7" Abbr="7 p." DocPartId="7344232cecc64c5b9eb5aaaa39a57d4b" PartId="43799bb8a3c640338eab1ec9d74b2ef0">
      <Part Type="citata" DocPartId="0dd097ce22e04269a385f770d7cde0d3" PartId="b8e405a65c9f4889943071dad64eee4b">
        <Part Type="punktas" Nr="68" Abbr="68 p." DocPartId="aea2983fcabf4804b1730bf54077fbf9" PartId="38a39c43ce0e47bba12bc56d4d1d8043"/>
      </Part>
    </Part>
    <Part Type="signatura" DocPartId="e013c0bd9fac4e97a35d8d2e08ae2cfd" PartId="a6dad84d87de4de5bf68b059f1fdeb87"/>
  </Part>
</Parts>
</file>

<file path=customXml/itemProps1.xml><?xml version="1.0" encoding="utf-8"?>
<ds:datastoreItem xmlns:ds="http://schemas.openxmlformats.org/officeDocument/2006/customXml" ds:itemID="{110F576F-EF18-43D1-BA24-AEC2B1E76D2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608</Words>
  <Characters>4283</Characters>
  <Application>Microsoft Office Word</Application>
  <DocSecurity>0</DocSecurity>
  <Lines>35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4882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2017-12-01T08:52:00Z</cp:lastPrinted>
  <dcterms:created xsi:type="dcterms:W3CDTF">2023-04-07T05:44:00Z</dcterms:created>
  <dcterms:modified xsi:type="dcterms:W3CDTF">2023-04-07T06:39:00Z</dcterms:modified>
</cp:coreProperties>
</file>