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9323f55093046a4b12422fbc9ba6167"/>
        <w:id w:val="843508527"/>
        <w:lock w:val="sdtLocked"/>
      </w:sdtPr>
      <w:sdtEndPr/>
      <w:sdtContent>
        <w:p w:rsidR="00B603FB" w:rsidRDefault="00883B4A" w:rsidP="00883B4A">
          <w:pPr>
            <w:tabs>
              <w:tab w:val="center" w:pos="4153"/>
              <w:tab w:val="right" w:pos="8306"/>
            </w:tabs>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B603FB" w:rsidRDefault="00B603FB">
          <w:pPr>
            <w:jc w:val="center"/>
            <w:rPr>
              <w:caps/>
              <w:sz w:val="12"/>
              <w:szCs w:val="12"/>
            </w:rPr>
          </w:pPr>
        </w:p>
        <w:p w:rsidR="00B603FB" w:rsidRDefault="00883B4A">
          <w:pPr>
            <w:jc w:val="center"/>
            <w:rPr>
              <w:b/>
              <w:bCs/>
              <w:caps/>
            </w:rPr>
          </w:pPr>
          <w:r>
            <w:rPr>
              <w:b/>
              <w:bCs/>
              <w:caps/>
            </w:rPr>
            <w:t>LIETUVOS RESPUBLIKOS</w:t>
          </w:r>
        </w:p>
        <w:p w:rsidR="00B603FB" w:rsidRDefault="00883B4A">
          <w:pPr>
            <w:jc w:val="center"/>
            <w:rPr>
              <w:b/>
              <w:caps/>
            </w:rPr>
          </w:pPr>
          <w:r>
            <w:rPr>
              <w:b/>
              <w:caps/>
            </w:rPr>
            <w:t>ŽEMĖS ĮSTATYMO NR. I-446 22 STRAIPSNIO PAKEITIMO</w:t>
          </w:r>
        </w:p>
        <w:p w:rsidR="00B603FB" w:rsidRDefault="00883B4A">
          <w:pPr>
            <w:jc w:val="center"/>
            <w:rPr>
              <w:caps/>
            </w:rPr>
          </w:pPr>
          <w:r>
            <w:rPr>
              <w:b/>
              <w:caps/>
            </w:rPr>
            <w:t>ĮSTATYMAS</w:t>
          </w:r>
        </w:p>
        <w:p w:rsidR="00B603FB" w:rsidRDefault="00B603FB">
          <w:pPr>
            <w:jc w:val="center"/>
            <w:rPr>
              <w:b/>
              <w:caps/>
            </w:rPr>
          </w:pPr>
        </w:p>
        <w:p w:rsidR="00B603FB" w:rsidRDefault="00883B4A">
          <w:pPr>
            <w:jc w:val="center"/>
            <w:rPr>
              <w:szCs w:val="24"/>
            </w:rPr>
          </w:pPr>
          <w:r>
            <w:rPr>
              <w:szCs w:val="24"/>
              <w:lang w:val="en-US"/>
            </w:rPr>
            <w:t>2023</w:t>
          </w:r>
          <w:r>
            <w:rPr>
              <w:szCs w:val="24"/>
            </w:rPr>
            <w:t xml:space="preserve"> m. </w:t>
          </w:r>
          <w:proofErr w:type="spellStart"/>
          <w:r>
            <w:rPr>
              <w:szCs w:val="24"/>
              <w:lang w:val="en-US"/>
            </w:rPr>
            <w:t>gruodžio</w:t>
          </w:r>
          <w:proofErr w:type="spellEnd"/>
          <w:r>
            <w:rPr>
              <w:szCs w:val="24"/>
            </w:rPr>
            <w:t xml:space="preserve"> </w:t>
          </w:r>
          <w:r>
            <w:rPr>
              <w:szCs w:val="24"/>
              <w:lang w:val="en-US"/>
            </w:rPr>
            <w:t>19</w:t>
          </w:r>
          <w:r>
            <w:rPr>
              <w:szCs w:val="24"/>
            </w:rPr>
            <w:t xml:space="preserve"> d. Nr. </w:t>
          </w:r>
          <w:r>
            <w:rPr>
              <w:szCs w:val="24"/>
              <w:lang w:val="en-US"/>
            </w:rPr>
            <w:t>XIV-2391</w:t>
          </w:r>
        </w:p>
        <w:p w:rsidR="00B603FB" w:rsidRDefault="00883B4A">
          <w:pPr>
            <w:jc w:val="center"/>
            <w:rPr>
              <w:szCs w:val="24"/>
            </w:rPr>
          </w:pPr>
          <w:r>
            <w:rPr>
              <w:szCs w:val="24"/>
            </w:rPr>
            <w:t>Vilnius</w:t>
          </w:r>
        </w:p>
        <w:p w:rsidR="00B603FB" w:rsidRDefault="00B603FB">
          <w:pPr>
            <w:jc w:val="center"/>
            <w:rPr>
              <w:sz w:val="22"/>
            </w:rPr>
          </w:pPr>
        </w:p>
        <w:p w:rsidR="00B603FB" w:rsidRDefault="00B603FB">
          <w:pPr>
            <w:spacing w:line="360" w:lineRule="auto"/>
            <w:ind w:firstLine="720"/>
            <w:jc w:val="both"/>
            <w:rPr>
              <w:sz w:val="16"/>
              <w:szCs w:val="16"/>
            </w:rPr>
          </w:pPr>
        </w:p>
        <w:p w:rsidR="00B603FB" w:rsidRDefault="00B603FB">
          <w:pPr>
            <w:spacing w:line="360" w:lineRule="auto"/>
            <w:ind w:firstLine="720"/>
            <w:jc w:val="both"/>
            <w:sectPr w:rsidR="00B603FB">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B603FB" w:rsidRDefault="00B603FB">
          <w:pPr>
            <w:tabs>
              <w:tab w:val="center" w:pos="4153"/>
              <w:tab w:val="right" w:pos="8306"/>
            </w:tabs>
            <w:rPr>
              <w:rFonts w:ascii="TimesLT" w:hAnsi="TimesLT"/>
              <w:lang w:val="en-US"/>
            </w:rPr>
          </w:pPr>
        </w:p>
        <w:sdt>
          <w:sdtPr>
            <w:alias w:val="1 str."/>
            <w:tag w:val="part_3dc7b15707b547f5a3bb89bfffa74ff4"/>
            <w:id w:val="1290391110"/>
            <w:lock w:val="sdtLocked"/>
          </w:sdtPr>
          <w:sdtEndPr/>
          <w:sdtContent>
            <w:p w:rsidR="00B603FB" w:rsidRDefault="00883B4A">
              <w:pPr>
                <w:spacing w:line="360" w:lineRule="auto"/>
                <w:ind w:firstLine="720"/>
                <w:jc w:val="both"/>
                <w:rPr>
                  <w:b/>
                  <w:iCs/>
                  <w:szCs w:val="24"/>
                </w:rPr>
              </w:pPr>
              <w:sdt>
                <w:sdtPr>
                  <w:alias w:val="Numeris"/>
                  <w:tag w:val="nr_3dc7b15707b547f5a3bb89bfffa74ff4"/>
                  <w:id w:val="-941599232"/>
                  <w:lock w:val="sdtLocked"/>
                </w:sdtPr>
                <w:sdtEndPr/>
                <w:sdtContent>
                  <w:r>
                    <w:rPr>
                      <w:b/>
                      <w:iCs/>
                      <w:szCs w:val="24"/>
                    </w:rPr>
                    <w:t>1</w:t>
                  </w:r>
                </w:sdtContent>
              </w:sdt>
              <w:r>
                <w:rPr>
                  <w:b/>
                  <w:iCs/>
                  <w:szCs w:val="24"/>
                </w:rPr>
                <w:t xml:space="preserve"> straipsnis. </w:t>
              </w:r>
              <w:sdt>
                <w:sdtPr>
                  <w:alias w:val="Pavadinimas"/>
                  <w:tag w:val="title_3dc7b15707b547f5a3bb89bfffa74ff4"/>
                  <w:id w:val="-2028856172"/>
                  <w:lock w:val="sdtLocked"/>
                </w:sdtPr>
                <w:sdtEndPr/>
                <w:sdtContent>
                  <w:r>
                    <w:rPr>
                      <w:b/>
                      <w:iCs/>
                      <w:szCs w:val="24"/>
                    </w:rPr>
                    <w:t>22 straipsnio pakeitimas</w:t>
                  </w:r>
                </w:sdtContent>
              </w:sdt>
            </w:p>
            <w:sdt>
              <w:sdtPr>
                <w:alias w:val="1 str. 1 d."/>
                <w:tag w:val="part_15f5891b247d4b72ac9d9044fb16da74"/>
                <w:id w:val="-89388744"/>
                <w:lock w:val="sdtLocked"/>
              </w:sdtPr>
              <w:sdtEndPr/>
              <w:sdtContent>
                <w:p w:rsidR="00B603FB" w:rsidRDefault="00883B4A">
                  <w:pPr>
                    <w:spacing w:line="360" w:lineRule="auto"/>
                    <w:ind w:firstLine="720"/>
                    <w:jc w:val="both"/>
                    <w:rPr>
                      <w:bCs/>
                      <w:iCs/>
                      <w:szCs w:val="24"/>
                    </w:rPr>
                  </w:pPr>
                  <w:sdt>
                    <w:sdtPr>
                      <w:alias w:val="Numeris"/>
                      <w:tag w:val="nr_15f5891b247d4b72ac9d9044fb16da74"/>
                      <w:id w:val="-1591236431"/>
                      <w:lock w:val="sdtLocked"/>
                    </w:sdtPr>
                    <w:sdtEndPr/>
                    <w:sdtContent>
                      <w:r>
                        <w:rPr>
                          <w:bCs/>
                          <w:iCs/>
                          <w:szCs w:val="24"/>
                        </w:rPr>
                        <w:t>1</w:t>
                      </w:r>
                    </w:sdtContent>
                  </w:sdt>
                  <w:r>
                    <w:rPr>
                      <w:bCs/>
                      <w:iCs/>
                      <w:szCs w:val="24"/>
                    </w:rPr>
                    <w:t>. Pakeisti 22 straipsnio 4</w:t>
                  </w:r>
                  <w:r>
                    <w:rPr>
                      <w:iCs/>
                      <w:szCs w:val="24"/>
                    </w:rPr>
                    <w:t xml:space="preserve"> </w:t>
                  </w:r>
                  <w:r>
                    <w:rPr>
                      <w:bCs/>
                      <w:iCs/>
                      <w:szCs w:val="24"/>
                    </w:rPr>
                    <w:t>dalį ir ją išdėstyti taip:</w:t>
                  </w:r>
                </w:p>
                <w:sdt>
                  <w:sdtPr>
                    <w:alias w:val="citata"/>
                    <w:tag w:val="part_cf16ef5a00cd401c92c2445b9c00334b"/>
                    <w:id w:val="807212675"/>
                    <w:lock w:val="sdtLocked"/>
                  </w:sdtPr>
                  <w:sdtEndPr/>
                  <w:sdtContent>
                    <w:sdt>
                      <w:sdtPr>
                        <w:alias w:val="4 d."/>
                        <w:tag w:val="part_fcd3bea6f0e748e7a56940b51dfb090d"/>
                        <w:id w:val="-235023969"/>
                        <w:lock w:val="sdtLocked"/>
                      </w:sdtPr>
                      <w:sdtEndPr/>
                      <w:sdtContent>
                        <w:p w:rsidR="00B603FB" w:rsidRDefault="00883B4A">
                          <w:pPr>
                            <w:tabs>
                              <w:tab w:val="left" w:pos="142"/>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fcd3bea6f0e748e7a56940b51dfb090d"/>
                              <w:id w:val="-116529384"/>
                              <w:lock w:val="sdtLocked"/>
                            </w:sdtPr>
                            <w:sdtEndPr/>
                            <w:sdtContent>
                              <w:r>
                                <w:rPr>
                                  <w:szCs w:val="24"/>
                                </w:rPr>
                                <w:t>4</w:t>
                              </w:r>
                            </w:sdtContent>
                          </w:sdt>
                          <w:r>
                            <w:rPr>
                              <w:szCs w:val="24"/>
                            </w:rPr>
                            <w:t>. Viešpataujančiuoju tampančio daikto savininkas savo valią išreiškia Nacionalinei žemės tarnybai pateikdamas prašymą dėl siūlomo servituto pagal paren</w:t>
                          </w:r>
                          <w:r>
                            <w:rPr>
                              <w:szCs w:val="24"/>
                            </w:rPr>
                            <w:t>gtą teritorijų planavimo dokumentą ar žemės valdos projektą nustatymo. Kai siūloma nustatyti servitutą savivaldybių ir privačios žemės sklypams, kad būtų galima privažiuoti ar prieiti prie kapinių, rekreacinių ir kitų gyventojams bendrai naudoti skirtų ter</w:t>
                          </w:r>
                          <w:r>
                            <w:rPr>
                              <w:szCs w:val="24"/>
                            </w:rPr>
                            <w:t>itorijų, gamtos ir kultūros paveldo teritorinių kompleksų ir objektų, taip pat centralizuotiems (bendrojo naudojimo) inžinerinės infrastruktūros tinklams (požeminėms ir antžeminėms komunikacijoms), keliams ir takams tiesti, jais naudotis ir juos aptarnauti</w:t>
                          </w:r>
                          <w:r>
                            <w:rPr>
                              <w:szCs w:val="24"/>
                            </w:rPr>
                            <w:t>, prašymą dėl siūlomo servituto pagal teritorijų planavimo dokumentą ar žemės valdos projektą nustatymo pateikia esamų statinių, prie kurių reikia prieiti ar privažiuoti, savininkai arba patikėjimo teisės subjektai; kai rekreacinėse ir kitose gyventojų ben</w:t>
                          </w:r>
                          <w:r>
                            <w:rPr>
                              <w:szCs w:val="24"/>
                            </w:rPr>
                            <w:t>dram naudojimui skirtose teritorijose, gamtos ir kultūros paveldo teritorinių kompleksų ir objektų teritorijose statinių nėra, – šiose teritorijose esančių žemės sklypų savininkai arba valstybinės žemės patikėtiniai, o kai žemės sklype numatoma tiesti cent</w:t>
                          </w:r>
                          <w:r>
                            <w:rPr>
                              <w:szCs w:val="24"/>
                            </w:rPr>
                            <w:t>ralizuotus (bendrojo naudojimo) inžinerinės infrastruktūros tinklus (požemines ir antžemines komunikacijas), kelius ir takus, – šių darbų užsakovas. Kai siūloma nustatyti servitutą prieiti ar privažiuoti prie gamtos ir kultūros paveldo teritorinių kompleks</w:t>
                          </w:r>
                          <w:r>
                            <w:rPr>
                              <w:szCs w:val="24"/>
                            </w:rPr>
                            <w:t>ų ir objektų, įrašytų į Vyriausybės įgaliotos institucijos patvirtintą sąrašą, valią dėl servituto reikalingumo išreiškia valstybės ar savivaldybės institucija, atsakinga už šių kompleksų ir objektų apsaugą. Kai siūloma nustatyti servitutą prieiti ar priva</w:t>
                          </w:r>
                          <w:r>
                            <w:rPr>
                              <w:szCs w:val="24"/>
                            </w:rPr>
                            <w:t>žiuoti, tiesti inžinerinės infrastruktūros tinklus (požemines ir antžemines komunikacijas), kelius ir takus prie žemės sklypų, reikalingų karinei infrastruktūrai, nurodytai Lietuvos Respublikos mobilizacijos ir priimančiosios šalies paramos įstatymo 6 stra</w:t>
                          </w:r>
                          <w:r>
                            <w:rPr>
                              <w:szCs w:val="24"/>
                            </w:rPr>
                            <w:t>ipsnio 10 punkte nurodytame sąraše (toliau – žemės sklypai, reikalingi karinei infrastruktūrai), valią dėl servituto reikalingumo išreiškia Krašto apsaugos ministerija ar kita krašto apsaugos sistemos institucija, naudojanti valstybinės žemės sklypą. Jeigu</w:t>
                          </w:r>
                          <w:r>
                            <w:rPr>
                              <w:szCs w:val="24"/>
                            </w:rPr>
                            <w:t xml:space="preserve"> </w:t>
                          </w:r>
                          <w:r>
                            <w:rPr>
                              <w:szCs w:val="24"/>
                            </w:rPr>
                            <w:lastRenderedPageBreak/>
                            <w:t xml:space="preserve">viešpataujančiuoju tampančio daikto patikėtinis yra Nacionalinė žemės tarnyba, jos valia išreiškiama priimant sprendimą dėl servituto nustatymo. </w:t>
                          </w:r>
                          <w:r>
                            <w:rPr>
                              <w:bCs/>
                              <w:szCs w:val="24"/>
                            </w:rPr>
                            <w:t>Kai siūloma nustatyti servitutą valstybinės žemės sklypams, taip pat savivaldybių ir privačios žemės sklypams,</w:t>
                          </w:r>
                          <w:r>
                            <w:rPr>
                              <w:bCs/>
                              <w:szCs w:val="24"/>
                            </w:rPr>
                            <w:t xml:space="preserve"> kai įgyvendinant ypatingos valstybinės svarbos projektą numatomas servitutas, suteikiantis teisę tiesti inžinerinius tinklus </w:t>
                          </w:r>
                          <w:r>
                            <w:rPr>
                              <w:szCs w:val="24"/>
                            </w:rPr>
                            <w:t>(požemines ir antžemines komunikacijas)</w:t>
                          </w:r>
                          <w:r>
                            <w:rPr>
                              <w:bCs/>
                              <w:szCs w:val="24"/>
                            </w:rPr>
                            <w:t xml:space="preserve"> ar kelius ir takus, jais naudotis ir juos prižiūrėti, valią dėl servituto reikalingumo išr</w:t>
                          </w:r>
                          <w:r>
                            <w:rPr>
                              <w:bCs/>
                              <w:szCs w:val="24"/>
                            </w:rPr>
                            <w:t xml:space="preserve">eiškia valstybės institucija, atsakinga už ypatingos valstybinės svarbos projekto įgyvendinimą. </w:t>
                          </w:r>
                          <w:r>
                            <w:rPr>
                              <w:szCs w:val="24"/>
                            </w:rPr>
                            <w:t>Nesant Valstybinės energetikos reguliavimo tarybos pripažinto Atsinaujinančių išteklių energetikos įstatyme numatyto (-ų) konkurso (-ų) dėl leidimo naudoti Liet</w:t>
                          </w:r>
                          <w:r>
                            <w:rPr>
                              <w:szCs w:val="24"/>
                            </w:rPr>
                            <w:t>uvos Respublikos teritorinės jūros ir (ar) Lietuvos Respublikos išskirtinės ekonominės zonos Baltijos jūroje dalį (-</w:t>
                          </w:r>
                          <w:proofErr w:type="spellStart"/>
                          <w:r>
                            <w:rPr>
                              <w:szCs w:val="24"/>
                            </w:rPr>
                            <w:t>is</w:t>
                          </w:r>
                          <w:proofErr w:type="spellEnd"/>
                          <w:r>
                            <w:rPr>
                              <w:szCs w:val="24"/>
                            </w:rPr>
                            <w:t>) atsinaujinančius energijos išteklius naudojančių elektrinių plėtrai ir eksploatacijai (toliau – konkursas) laimėtojo</w:t>
                          </w:r>
                          <w:r>
                            <w:rPr>
                              <w:bCs/>
                              <w:szCs w:val="24"/>
                            </w:rPr>
                            <w:t xml:space="preserve">, </w:t>
                          </w:r>
                          <w:r>
                            <w:rPr>
                              <w:szCs w:val="24"/>
                            </w:rPr>
                            <w:t>valią dėl servitut</w:t>
                          </w:r>
                          <w:r>
                            <w:rPr>
                              <w:szCs w:val="24"/>
                            </w:rPr>
                            <w:t xml:space="preserve">o pagal parengtą teritorijų planavimo dokumentą ar žemės valdos projektą nustatymo išreiškia Lietuvos Respublikos energetikos ministerija. </w:t>
                          </w:r>
                          <w:r>
                            <w:rPr>
                              <w:szCs w:val="24"/>
                              <w:lang w:eastAsia="lt-LT"/>
                            </w:rPr>
                            <w:t>Servitutas pagal Energetikos ministerijos išreikštą valią nustatomas asmeniui, kurį Valstybinė energetikos reguliavim</w:t>
                          </w:r>
                          <w:r>
                            <w:rPr>
                              <w:szCs w:val="24"/>
                              <w:lang w:eastAsia="lt-LT"/>
                            </w:rPr>
                            <w:t>o taryba patvirtina konkurso laimėtoju.“</w:t>
                          </w:r>
                        </w:p>
                      </w:sdtContent>
                    </w:sdt>
                  </w:sdtContent>
                </w:sdt>
              </w:sdtContent>
            </w:sdt>
            <w:sdt>
              <w:sdtPr>
                <w:alias w:val="1 str. 2 d."/>
                <w:tag w:val="part_b88c012791d0497697b78aade00c81db"/>
                <w:id w:val="-964115598"/>
                <w:lock w:val="sdtLocked"/>
              </w:sdtPr>
              <w:sdtEndPr/>
              <w:sdtContent>
                <w:p w:rsidR="00B603FB" w:rsidRDefault="00883B4A">
                  <w:pPr>
                    <w:tabs>
                      <w:tab w:val="left" w:pos="142"/>
                      <w:tab w:val="left" w:pos="10992"/>
                      <w:tab w:val="left" w:pos="11908"/>
                      <w:tab w:val="left" w:pos="12824"/>
                      <w:tab w:val="left" w:pos="13740"/>
                      <w:tab w:val="left" w:pos="14656"/>
                    </w:tabs>
                    <w:spacing w:line="360" w:lineRule="auto"/>
                    <w:ind w:firstLine="720"/>
                    <w:jc w:val="both"/>
                    <w:rPr>
                      <w:bCs/>
                      <w:lang w:eastAsia="lt-LT"/>
                    </w:rPr>
                  </w:pPr>
                  <w:sdt>
                    <w:sdtPr>
                      <w:alias w:val="Numeris"/>
                      <w:tag w:val="nr_b88c012791d0497697b78aade00c81db"/>
                      <w:id w:val="-488241612"/>
                      <w:lock w:val="sdtLocked"/>
                    </w:sdtPr>
                    <w:sdtEndPr/>
                    <w:sdtContent>
                      <w:r>
                        <w:rPr>
                          <w:bCs/>
                          <w:lang w:eastAsia="lt-LT"/>
                        </w:rPr>
                        <w:t>2</w:t>
                      </w:r>
                    </w:sdtContent>
                  </w:sdt>
                  <w:r>
                    <w:rPr>
                      <w:bCs/>
                      <w:lang w:eastAsia="lt-LT"/>
                    </w:rPr>
                    <w:t>. Pakeisti 22 straipsnio 6 dalį ir ją išdėstyti taip:</w:t>
                  </w:r>
                </w:p>
                <w:sdt>
                  <w:sdtPr>
                    <w:alias w:val="citata"/>
                    <w:tag w:val="part_2776c0f16b9648d68d4ea3f23bd6b42d"/>
                    <w:id w:val="422538308"/>
                    <w:lock w:val="sdtLocked"/>
                  </w:sdtPr>
                  <w:sdtEndPr/>
                  <w:sdtContent>
                    <w:sdt>
                      <w:sdtPr>
                        <w:alias w:val="6 d."/>
                        <w:tag w:val="part_a5b7fe01a04f4c0eaada2e9cd78f3480"/>
                        <w:id w:val="-1967649902"/>
                        <w:lock w:val="sdtLocked"/>
                      </w:sdtPr>
                      <w:sdtEndPr/>
                      <w:sdtContent>
                        <w:p w:rsidR="00B603FB" w:rsidRDefault="00883B4A">
                          <w:pPr>
                            <w:tabs>
                              <w:tab w:val="left" w:pos="142"/>
                              <w:tab w:val="left" w:pos="10992"/>
                              <w:tab w:val="left" w:pos="11908"/>
                              <w:tab w:val="left" w:pos="12824"/>
                              <w:tab w:val="left" w:pos="13740"/>
                              <w:tab w:val="left" w:pos="14656"/>
                            </w:tabs>
                            <w:spacing w:line="360" w:lineRule="auto"/>
                            <w:ind w:firstLine="720"/>
                            <w:jc w:val="both"/>
                            <w:rPr>
                              <w:bCs/>
                              <w:szCs w:val="24"/>
                            </w:rPr>
                          </w:pPr>
                          <w:r>
                            <w:rPr>
                              <w:bCs/>
                              <w:lang w:eastAsia="lt-LT"/>
                            </w:rPr>
                            <w:t>„</w:t>
                          </w:r>
                          <w:sdt>
                            <w:sdtPr>
                              <w:alias w:val="Numeris"/>
                              <w:tag w:val="nr_a5b7fe01a04f4c0eaada2e9cd78f3480"/>
                              <w:id w:val="1195036396"/>
                              <w:lock w:val="sdtLocked"/>
                            </w:sdtPr>
                            <w:sdtEndPr/>
                            <w:sdtContent>
                              <w:r>
                                <w:rPr>
                                  <w:szCs w:val="24"/>
                                </w:rPr>
                                <w:t>6</w:t>
                              </w:r>
                            </w:sdtContent>
                          </w:sdt>
                          <w:r>
                            <w:rPr>
                              <w:szCs w:val="24"/>
                            </w:rPr>
                            <w:t>. Administraciniu aktu nustatytus servitutus Nekilnojamojo turto registre registruoja viešpataujančiuoju tampančio daikto savininkas ar patikėtinis,</w:t>
                          </w:r>
                          <w:r>
                            <w:rPr>
                              <w:bCs/>
                              <w:szCs w:val="24"/>
                            </w:rPr>
                            <w:t xml:space="preserve"> </w:t>
                          </w:r>
                          <w:r>
                            <w:rPr>
                              <w:szCs w:val="24"/>
                            </w:rPr>
                            <w:t>konkurso laimėtojas, taip pat valstybės ar savivaldybės institucija, atsakinga už gamtos ir kultūros paveldo teritorinių kompleksų ir objektų, įrašytų į Vyriausybės įgaliotos institucijos patvirtintą sąrašą, apsaugą, – kai yra nustatytas servitutas prieit</w:t>
                          </w:r>
                          <w:r>
                            <w:rPr>
                              <w:szCs w:val="24"/>
                            </w:rPr>
                            <w:t>i ar privažiuoti prie šių kompleksų ir objektų, taip pat Krašto apsaugos ministerija ar kita krašto apsaugos sistemos institucija, naudojanti valstybinės žemės sklypą, – kai yra nustatytas servitutas prieiti ar privažiuoti prie žemės sklypų, reikalingų kar</w:t>
                          </w:r>
                          <w:r>
                            <w:rPr>
                              <w:szCs w:val="24"/>
                            </w:rPr>
                            <w:t>inei infrastruktūrai, ir (ar) yra nustatytas servitutas, suteikiantis teisę tiesti inžinerinės infrastruktūros tinklus (požemines ir antžemines komunikacijas), kelius ir takus prie žemės sklypų, reikalingų karinei infrastruktūrai, jais naudotis ir juos pri</w:t>
                          </w:r>
                          <w:r>
                            <w:rPr>
                              <w:szCs w:val="24"/>
                            </w:rPr>
                            <w:t>žiūrėti</w:t>
                          </w:r>
                          <w:r>
                            <w:rPr>
                              <w:bCs/>
                              <w:szCs w:val="24"/>
                            </w:rPr>
                            <w:t>, taip pat valstybės institucija, atsakinga už ypatingos valstybinės svarbos projekto įgyvendinimą, – kai siūloma nustatyti servitutą valstybinės žemės sklypams, taip pat savivaldybių ir privačios žemės sklypams, – kai įgyvendinant ypatingos valstyb</w:t>
                          </w:r>
                          <w:r>
                            <w:rPr>
                              <w:bCs/>
                              <w:szCs w:val="24"/>
                            </w:rPr>
                            <w:t>inės svarbos projektą numatomas servitutas, suteikiantis teisę tiesti inžinerinius tinklus ar kelius ir takus, jais naudotis ir juos prižiūrėti.“</w:t>
                          </w:r>
                        </w:p>
                      </w:sdtContent>
                    </w:sdt>
                  </w:sdtContent>
                </w:sdt>
              </w:sdtContent>
            </w:sdt>
            <w:sdt>
              <w:sdtPr>
                <w:alias w:val="1 str. 3 d."/>
                <w:tag w:val="part_4ee6fd11b3ce4534a39f999d33637c9c"/>
                <w:id w:val="-1953228131"/>
                <w:lock w:val="sdtLocked"/>
              </w:sdtPr>
              <w:sdtEndPr/>
              <w:sdtContent>
                <w:p w:rsidR="00B603FB" w:rsidRDefault="00883B4A">
                  <w:pPr>
                    <w:tabs>
                      <w:tab w:val="left" w:pos="142"/>
                      <w:tab w:val="left" w:pos="10992"/>
                      <w:tab w:val="left" w:pos="11908"/>
                      <w:tab w:val="left" w:pos="12824"/>
                      <w:tab w:val="left" w:pos="13740"/>
                      <w:tab w:val="left" w:pos="14656"/>
                    </w:tabs>
                    <w:spacing w:line="360" w:lineRule="auto"/>
                    <w:ind w:firstLine="720"/>
                    <w:jc w:val="both"/>
                    <w:rPr>
                      <w:bCs/>
                      <w:szCs w:val="24"/>
                    </w:rPr>
                  </w:pPr>
                  <w:sdt>
                    <w:sdtPr>
                      <w:alias w:val="Numeris"/>
                      <w:tag w:val="nr_4ee6fd11b3ce4534a39f999d33637c9c"/>
                      <w:id w:val="1374428189"/>
                      <w:lock w:val="sdtLocked"/>
                    </w:sdtPr>
                    <w:sdtEndPr/>
                    <w:sdtContent>
                      <w:r>
                        <w:rPr>
                          <w:bCs/>
                          <w:szCs w:val="24"/>
                        </w:rPr>
                        <w:t>3</w:t>
                      </w:r>
                    </w:sdtContent>
                  </w:sdt>
                  <w:r>
                    <w:rPr>
                      <w:bCs/>
                      <w:szCs w:val="24"/>
                    </w:rPr>
                    <w:t>. Pakeisti 22 straipsnio 8 dalį ir ją išdėstyti taip:</w:t>
                  </w:r>
                </w:p>
                <w:sdt>
                  <w:sdtPr>
                    <w:alias w:val="citata"/>
                    <w:tag w:val="part_10d36a6708f3478e9713bcb31d077433"/>
                    <w:id w:val="360407262"/>
                    <w:lock w:val="sdtLocked"/>
                  </w:sdtPr>
                  <w:sdtEndPr/>
                  <w:sdtContent>
                    <w:sdt>
                      <w:sdtPr>
                        <w:alias w:val="8 d."/>
                        <w:tag w:val="part_44556308351f4d4a92ff62020e5110f4"/>
                        <w:id w:val="-104819038"/>
                        <w:lock w:val="sdtLocked"/>
                      </w:sdtPr>
                      <w:sdtEndPr/>
                      <w:sdtContent>
                        <w:p w:rsidR="00B603FB" w:rsidRDefault="00883B4A">
                          <w:pPr>
                            <w:tabs>
                              <w:tab w:val="left" w:pos="142"/>
                              <w:tab w:val="left" w:pos="10992"/>
                              <w:tab w:val="left" w:pos="11908"/>
                              <w:tab w:val="left" w:pos="12824"/>
                              <w:tab w:val="left" w:pos="13740"/>
                              <w:tab w:val="left" w:pos="14656"/>
                            </w:tabs>
                            <w:spacing w:line="360" w:lineRule="auto"/>
                            <w:ind w:firstLine="720"/>
                            <w:jc w:val="both"/>
                            <w:rPr>
                              <w:szCs w:val="24"/>
                            </w:rPr>
                          </w:pPr>
                          <w:r>
                            <w:rPr>
                              <w:bCs/>
                              <w:szCs w:val="24"/>
                            </w:rPr>
                            <w:t>„</w:t>
                          </w:r>
                          <w:sdt>
                            <w:sdtPr>
                              <w:alias w:val="Numeris"/>
                              <w:tag w:val="nr_44556308351f4d4a92ff62020e5110f4"/>
                              <w:id w:val="-797371663"/>
                              <w:lock w:val="sdtLocked"/>
                            </w:sdtPr>
                            <w:sdtEndPr/>
                            <w:sdtContent>
                              <w:r>
                                <w:rPr>
                                  <w:szCs w:val="24"/>
                                </w:rPr>
                                <w:t>8</w:t>
                              </w:r>
                            </w:sdtContent>
                          </w:sdt>
                          <w:r>
                            <w:rPr>
                              <w:szCs w:val="24"/>
                            </w:rPr>
                            <w:t>. Žemės savininkas ar valstybinės žemės pat</w:t>
                          </w:r>
                          <w:r>
                            <w:rPr>
                              <w:szCs w:val="24"/>
                            </w:rPr>
                            <w:t>ikėtinis dėl nuostolių, atsiradusių dėl Nekilnojamojo turto registre įregistruoto servituto nustatymo, atlyginimo turi teisę kreiptis į viešpataujančiojo daikto savininką, konkurso laimėtoją, o kai nustatytas servitutas prieiti ar privažiuoti prie gamtos i</w:t>
                          </w:r>
                          <w:r>
                            <w:rPr>
                              <w:szCs w:val="24"/>
                            </w:rPr>
                            <w:t xml:space="preserve">r kultūros paveldo teritorinių kompleksų ir objektų, įrašytų į Vyriausybės įgaliotos institucijos patvirtintą sąrašą, – į valstybės ar savivaldybės instituciją, atsakingą už šių </w:t>
                          </w:r>
                          <w:r>
                            <w:rPr>
                              <w:szCs w:val="24"/>
                            </w:rPr>
                            <w:lastRenderedPageBreak/>
                            <w:t xml:space="preserve">kompleksų ir objektų apsaugą; kai nustatytas servitutas, reikalingas stambiam </w:t>
                          </w:r>
                          <w:r>
                            <w:rPr>
                              <w:szCs w:val="24"/>
                            </w:rPr>
                            <w:t xml:space="preserve">projektui arba valstybei svarbiam projektui įgyvendinti, – į stambų projektą ar valstybei svarbų projektą įgyvendinantį investuotoją; kai nustatytas servitutas, reikalingas žemės sklypams, reikalingiems karinei infrastruktūrai, pritaikyti ir (ar) sukurti, </w:t>
                          </w:r>
                          <w:r>
                            <w:rPr>
                              <w:szCs w:val="24"/>
                            </w:rPr>
                            <w:t>– į Krašto apsaugos ministeriją ar kitą krašto apsaugos sistemos instituciją, naudojančią valstybinės žemės sklypą</w:t>
                          </w:r>
                          <w:r>
                            <w:rPr>
                              <w:bCs/>
                              <w:szCs w:val="24"/>
                            </w:rPr>
                            <w:t>,</w:t>
                          </w:r>
                          <w:r>
                            <w:rPr>
                              <w:szCs w:val="24"/>
                            </w:rPr>
                            <w:t xml:space="preserve"> </w:t>
                          </w:r>
                          <w:r>
                            <w:rPr>
                              <w:bCs/>
                              <w:szCs w:val="24"/>
                            </w:rPr>
                            <w:t>kai nustatytas servitutas</w:t>
                          </w:r>
                          <w:r>
                            <w:rPr>
                              <w:szCs w:val="24"/>
                            </w:rPr>
                            <w:t xml:space="preserve"> </w:t>
                          </w:r>
                          <w:r>
                            <w:rPr>
                              <w:bCs/>
                              <w:szCs w:val="24"/>
                            </w:rPr>
                            <w:t xml:space="preserve">įgyvendinant ypatingos valstybinės svarbos projektą, suteikiantis teisę tiesti inžinerinius tinklus ar kelius ir takus, jais naudotis ir juos prižiūrėti, – į valstybės instituciją, atsakingą už ypatingos valstybinės svarbos projekto įgyvendinimą. </w:t>
                          </w:r>
                          <w:r>
                            <w:rPr>
                              <w:szCs w:val="24"/>
                            </w:rPr>
                            <w:t>Nuostolių</w:t>
                          </w:r>
                          <w:r>
                            <w:rPr>
                              <w:szCs w:val="24"/>
                            </w:rPr>
                            <w:t xml:space="preserve"> dydis ir atlyginimo terminai nustatomi viešpataujančiojo ir tarnaujančiojo daiktų savininkų ar valstybinės žemės patikėtinių susitarimu, o kai servitutas nustatytas prieiti ar privažiuoti prie gamtos ir kultūros paveldo teritorinių kompleksų ir objektų, į</w:t>
                          </w:r>
                          <w:r>
                            <w:rPr>
                              <w:szCs w:val="24"/>
                            </w:rPr>
                            <w:t>rašytų į Vyriausybės įgaliotos institucijos patvirtintą sąrašą, – valstybės ar savivaldybės institucijos, atsakingos už tokių kompleksų ir objektų apsaugą, ir tarnaujančiojo daikto savininko ar valstybinės žemės patikėtinio susitarimu; kai nustatytas servi</w:t>
                          </w:r>
                          <w:r>
                            <w:rPr>
                              <w:szCs w:val="24"/>
                            </w:rPr>
                            <w:t xml:space="preserve">tutas, reikalingas stambiam projektui įgyvendinti, – investuotojo, įgyvendinančio stambų projektą, ir tarnaujančiojo daikto savininko ar valstybinės žemės patikėtinio susitarimu; kai nustatytas servitutas, reikalingas žemės sklypams, reikalingiems karinei </w:t>
                          </w:r>
                          <w:r>
                            <w:rPr>
                              <w:szCs w:val="24"/>
                            </w:rPr>
                            <w:t>infrastruktūrai, pritaikyti ir (ar) sukurti, – Krašto apsaugos ministerijos ar kitos krašto apsaugos sistemos institucijos, naudojančios valstybinės žemės sklypą, ir tarnaujančiojo daikto savininko ar valstybinės žemės patikėtinio susitarimu. Šalims nesusi</w:t>
                          </w:r>
                          <w:r>
                            <w:rPr>
                              <w:szCs w:val="24"/>
                            </w:rPr>
                            <w:t xml:space="preserve">tarus, ginčus dėl nuostolių dydžio ir atlyginimo Lietuvos Respublikos civilinio proceso kodekso nustatyta tvarka sprendžia teismas. Kai servitutas nustatomas administraciniu aktu, </w:t>
                          </w:r>
                          <w:r>
                            <w:rPr>
                              <w:bCs/>
                              <w:szCs w:val="24"/>
                            </w:rPr>
                            <w:t>susitarimas dėl nuostolių atlyginimo nereikalingas,</w:t>
                          </w:r>
                          <w:r>
                            <w:rPr>
                              <w:szCs w:val="24"/>
                            </w:rPr>
                            <w:t xml:space="preserve"> tarnaujančiojo daikto sa</w:t>
                          </w:r>
                          <w:r>
                            <w:rPr>
                              <w:szCs w:val="24"/>
                            </w:rPr>
                            <w:t>vininkui ar valstybinės žemės patikėtiniui atlyginama sunaikintų želdinių, pasėlių, iškirsto miško rinkos vertė ir nuostoliai, atsiradę dėl galimybės naudoti žemės sklypą ar jo dalį pagal pagrindinę žemės naudojimo paskirtį, naudojimo būdą praradimo. Vienk</w:t>
                          </w:r>
                          <w:r>
                            <w:rPr>
                              <w:szCs w:val="24"/>
                            </w:rPr>
                            <w:t>artinės ar periodinės kompensacijos, mokamos už naudojimąsi administraciniu aktu nustatytu servitutu, tarnaujančiojo daikto savininkui ar valstybinės žemės patikėtiniui dydis apskaičiuojamas Vyriausybės nustatyta tvarka, jeigu kituose įstatymuose nenustaty</w:t>
                          </w:r>
                          <w:r>
                            <w:rPr>
                              <w:szCs w:val="24"/>
                            </w:rPr>
                            <w:t>ta kitaip.“</w:t>
                          </w:r>
                        </w:p>
                        <w:p w:rsidR="00B603FB" w:rsidRDefault="00883B4A">
                          <w:pPr>
                            <w:spacing w:line="360" w:lineRule="auto"/>
                            <w:ind w:firstLine="720"/>
                            <w:jc w:val="both"/>
                            <w:rPr>
                              <w:szCs w:val="24"/>
                            </w:rPr>
                          </w:pPr>
                        </w:p>
                      </w:sdtContent>
                    </w:sdt>
                  </w:sdtContent>
                </w:sdt>
              </w:sdtContent>
            </w:sdt>
          </w:sdtContent>
        </w:sdt>
        <w:sdt>
          <w:sdtPr>
            <w:alias w:val="2 str."/>
            <w:tag w:val="part_4d03a789b2b64b4f917a1a96c75edeb4"/>
            <w:id w:val="348221307"/>
            <w:lock w:val="sdtLocked"/>
          </w:sdtPr>
          <w:sdtEndPr/>
          <w:sdtContent>
            <w:p w:rsidR="00B603FB" w:rsidRDefault="00883B4A">
              <w:pPr>
                <w:spacing w:line="360" w:lineRule="auto"/>
                <w:ind w:firstLine="720"/>
                <w:jc w:val="both"/>
                <w:rPr>
                  <w:szCs w:val="24"/>
                  <w:lang w:eastAsia="lt-LT"/>
                </w:rPr>
              </w:pPr>
              <w:sdt>
                <w:sdtPr>
                  <w:alias w:val="Numeris"/>
                  <w:tag w:val="nr_4d03a789b2b64b4f917a1a96c75edeb4"/>
                  <w:id w:val="-1086076298"/>
                  <w:lock w:val="sdtLocked"/>
                </w:sdtPr>
                <w:sdtEndPr/>
                <w:sdtContent>
                  <w:r>
                    <w:rPr>
                      <w:b/>
                      <w:bCs/>
                      <w:szCs w:val="24"/>
                      <w:lang w:eastAsia="lt-LT"/>
                    </w:rPr>
                    <w:t>2</w:t>
                  </w:r>
                </w:sdtContent>
              </w:sdt>
              <w:r>
                <w:rPr>
                  <w:b/>
                  <w:bCs/>
                  <w:szCs w:val="24"/>
                  <w:lang w:eastAsia="lt-LT"/>
                </w:rPr>
                <w:t xml:space="preserve"> straipsnis. </w:t>
              </w:r>
              <w:sdt>
                <w:sdtPr>
                  <w:alias w:val="Pavadinimas"/>
                  <w:tag w:val="title_4d03a789b2b64b4f917a1a96c75edeb4"/>
                  <w:id w:val="2094582316"/>
                  <w:lock w:val="sdtLocked"/>
                </w:sdtPr>
                <w:sdtEndPr/>
                <w:sdtContent>
                  <w:r>
                    <w:rPr>
                      <w:b/>
                      <w:bCs/>
                      <w:szCs w:val="24"/>
                      <w:lang w:eastAsia="lt-LT"/>
                    </w:rPr>
                    <w:t>Įstatymo įsigaliojimas</w:t>
                  </w:r>
                </w:sdtContent>
              </w:sdt>
            </w:p>
            <w:sdt>
              <w:sdtPr>
                <w:alias w:val="2 str. 1 d."/>
                <w:tag w:val="part_7e443fd3c7ec4f2185ca6eb5da9a6a87"/>
                <w:id w:val="1403097544"/>
                <w:lock w:val="sdtLocked"/>
              </w:sdtPr>
              <w:sdtEndPr/>
              <w:sdtContent>
                <w:p w:rsidR="00B603FB" w:rsidRDefault="00883B4A">
                  <w:pPr>
                    <w:spacing w:line="360" w:lineRule="auto"/>
                    <w:ind w:firstLine="720"/>
                    <w:jc w:val="both"/>
                    <w:rPr>
                      <w:szCs w:val="24"/>
                      <w:lang w:eastAsia="lt-LT"/>
                    </w:rPr>
                  </w:pPr>
                  <w:r>
                    <w:rPr>
                      <w:szCs w:val="24"/>
                      <w:lang w:eastAsia="lt-LT"/>
                    </w:rPr>
                    <w:t>Šis įstatymas įsigalioja 2024 m. sausio 2</w:t>
                  </w:r>
                  <w:r>
                    <w:rPr>
                      <w:bCs/>
                      <w:szCs w:val="24"/>
                      <w:lang w:eastAsia="lt-LT"/>
                    </w:rPr>
                    <w:t xml:space="preserve"> </w:t>
                  </w:r>
                  <w:r>
                    <w:rPr>
                      <w:szCs w:val="24"/>
                      <w:lang w:eastAsia="lt-LT"/>
                    </w:rPr>
                    <w:t>d.</w:t>
                  </w:r>
                </w:p>
                <w:p w:rsidR="00B603FB" w:rsidRDefault="00883B4A">
                  <w:pPr>
                    <w:spacing w:line="360" w:lineRule="auto"/>
                    <w:ind w:firstLine="720"/>
                    <w:jc w:val="both"/>
                    <w:rPr>
                      <w:i/>
                      <w:szCs w:val="24"/>
                    </w:rPr>
                  </w:pPr>
                </w:p>
              </w:sdtContent>
            </w:sdt>
          </w:sdtContent>
        </w:sdt>
        <w:sdt>
          <w:sdtPr>
            <w:alias w:val="signatura"/>
            <w:tag w:val="part_9df4bf75ef7b4c949504025297988f7c"/>
            <w:id w:val="705990753"/>
            <w:lock w:val="sdtLocked"/>
          </w:sdtPr>
          <w:sdtEndPr/>
          <w:sdtContent>
            <w:bookmarkStart w:id="0" w:name="_GoBack" w:displacedByCustomXml="prev"/>
            <w:p w:rsidR="00B603FB" w:rsidRDefault="00883B4A">
              <w:pPr>
                <w:spacing w:line="360" w:lineRule="auto"/>
                <w:ind w:firstLine="720"/>
                <w:jc w:val="both"/>
                <w:rPr>
                  <w:i/>
                  <w:szCs w:val="24"/>
                </w:rPr>
              </w:pPr>
              <w:r>
                <w:rPr>
                  <w:i/>
                  <w:szCs w:val="24"/>
                </w:rPr>
                <w:t>Skelbiu šį Lietuvos Respublikos Seimo priimtą įstatymą.</w:t>
              </w:r>
            </w:p>
            <w:p w:rsidR="00B603FB" w:rsidRDefault="00B603FB">
              <w:pPr>
                <w:spacing w:line="360" w:lineRule="auto"/>
                <w:rPr>
                  <w:i/>
                  <w:szCs w:val="24"/>
                </w:rPr>
              </w:pPr>
            </w:p>
            <w:p w:rsidR="00B603FB" w:rsidRDefault="00B603FB">
              <w:pPr>
                <w:spacing w:line="360" w:lineRule="auto"/>
                <w:rPr>
                  <w:i/>
                  <w:szCs w:val="24"/>
                </w:rPr>
              </w:pPr>
            </w:p>
            <w:p w:rsidR="00B603FB" w:rsidRDefault="00B603FB">
              <w:pPr>
                <w:spacing w:line="360" w:lineRule="auto"/>
              </w:pPr>
            </w:p>
            <w:p w:rsidR="00B603FB" w:rsidRDefault="00883B4A">
              <w:pPr>
                <w:tabs>
                  <w:tab w:val="right" w:pos="9356"/>
                </w:tabs>
              </w:pPr>
              <w:proofErr w:type="spellStart"/>
              <w:r>
                <w:rPr>
                  <w:lang w:val="en-US"/>
                </w:rPr>
                <w:t>Respublikos</w:t>
              </w:r>
              <w:proofErr w:type="spellEnd"/>
              <w:r>
                <w:rPr>
                  <w:lang w:val="en-US"/>
                </w:rPr>
                <w:t xml:space="preserve">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bookmarkEnd w:id="0" w:displacedByCustomXml="next"/>
          </w:sdtContent>
        </w:sdt>
      </w:sdtContent>
    </w:sdt>
    <w:sectPr w:rsidR="00B603FB">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603FB" w:rsidRDefault="00883B4A">
      <w:pPr>
        <w:rPr>
          <w:rFonts w:ascii="TimesLT" w:hAnsi="TimesLT"/>
          <w:lang w:val="en-US"/>
        </w:rPr>
      </w:pPr>
      <w:r>
        <w:rPr>
          <w:rFonts w:ascii="TimesLT" w:hAnsi="TimesLT"/>
          <w:lang w:val="en-US"/>
        </w:rPr>
        <w:separator/>
      </w:r>
    </w:p>
  </w:endnote>
  <w:endnote w:type="continuationSeparator" w:id="0">
    <w:p w:rsidR="00B603FB" w:rsidRDefault="00883B4A">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03FB" w:rsidRDefault="00883B4A">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B603FB" w:rsidRDefault="00B603FB">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03FB" w:rsidRDefault="00B603FB">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03FB" w:rsidRDefault="00B603FB">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603FB" w:rsidRDefault="00883B4A">
      <w:pPr>
        <w:rPr>
          <w:rFonts w:ascii="TimesLT" w:hAnsi="TimesLT"/>
          <w:lang w:val="en-US"/>
        </w:rPr>
      </w:pPr>
      <w:r>
        <w:rPr>
          <w:rFonts w:ascii="TimesLT" w:hAnsi="TimesLT"/>
          <w:lang w:val="en-US"/>
        </w:rPr>
        <w:separator/>
      </w:r>
    </w:p>
  </w:footnote>
  <w:footnote w:type="continuationSeparator" w:id="0">
    <w:p w:rsidR="00B603FB" w:rsidRDefault="00883B4A">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03FB" w:rsidRDefault="00883B4A">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B603FB" w:rsidRDefault="00B603FB">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03FB" w:rsidRDefault="00883B4A">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w:t>
    </w:r>
    <w:r>
      <w:rPr>
        <w:szCs w:val="24"/>
        <w:lang w:val="en-US"/>
      </w:rPr>
      <w:fldChar w:fldCharType="end"/>
    </w:r>
  </w:p>
  <w:p w:rsidR="00B603FB" w:rsidRDefault="00B603FB">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03FB" w:rsidRDefault="00B603FB">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4040"/>
    <w:rsid w:val="00034040"/>
    <w:rsid w:val="00883B4A"/>
    <w:rsid w:val="00B603F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3E7BDB8-B3F5-45E6-94EC-1C96072597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0fb38f2ba324bebb394c0d068ad6cbb" PartId="c9323f55093046a4b12422fbc9ba6167">
    <Part Type="straipsnis" Nr="1" Abbr="1 str." Title="22 straipsnio pakeitimas" DocPartId="b2ee6ff22ecd4c61a829beaf2072e4e7" PartId="3dc7b15707b547f5a3bb89bfffa74ff4">
      <Part Type="strDalis" Nr="1" Abbr="1 str. 1 d." DocPartId="0dc8b382dce44d7799dff287d8d4266a" PartId="15f5891b247d4b72ac9d9044fb16da74">
        <Part Type="citata" DocPartId="d4fec40dcb00483eb3594fe80c26388e" PartId="cf16ef5a00cd401c92c2445b9c00334b">
          <Part Type="strDalis" Nr="4" Abbr="4 d." DocPartId="7e7e808ebc634ff987c5ab189f6befff" PartId="fcd3bea6f0e748e7a56940b51dfb090d"/>
        </Part>
      </Part>
      <Part Type="strDalis" Nr="2" Abbr="1 str. 2 d." DocPartId="141c0c65c349468394e082f9988cf573" PartId="b88c012791d0497697b78aade00c81db">
        <Part Type="citata" DocPartId="d1ac4c7cabb94c8397de7645fa7354e5" PartId="2776c0f16b9648d68d4ea3f23bd6b42d">
          <Part Type="strDalis" Nr="6" Abbr="6 d." DocPartId="56fd4752bd66428298bef8be60b494f5" PartId="a5b7fe01a04f4c0eaada2e9cd78f3480"/>
        </Part>
      </Part>
      <Part Type="strDalis" Nr="3" Abbr="1 str. 3 d." DocPartId="c19767781ce74655b60510181ab1ef89" PartId="4ee6fd11b3ce4534a39f999d33637c9c">
        <Part Type="citata" DocPartId="42a88900b4a644859f34540647024202" PartId="10d36a6708f3478e9713bcb31d077433">
          <Part Type="strDalis" Nr="8" Abbr="8 d." DocPartId="5d979cec149145fe83250e16e3791775" PartId="44556308351f4d4a92ff62020e5110f4"/>
        </Part>
      </Part>
    </Part>
    <Part Type="straipsnis" Nr="2" Abbr="2 str." Title="Įstatymo įsigaliojimas" DocPartId="de4f96e4bd77404ca850ea2496fa5cb8" PartId="4d03a789b2b64b4f917a1a96c75edeb4">
      <Part Type="strDalis" Nr="1" Abbr="2 str. 1 d." DocPartId="c8b02f67210b4c04978d4ab7de5d63e5" PartId="7e443fd3c7ec4f2185ca6eb5da9a6a87"/>
    </Part>
    <Part Type="signatura" DocPartId="be167a0971494885972908ff6e205b22" PartId="9df4bf75ef7b4c949504025297988f7c"/>
  </Part>
</Parts>
</file>

<file path=customXml/itemProps1.xml><?xml version="1.0" encoding="utf-8"?>
<ds:datastoreItem xmlns:ds="http://schemas.openxmlformats.org/officeDocument/2006/customXml" ds:itemID="{636559B8-5698-45BF-9932-454C8AB1296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986</Words>
  <Characters>7438</Characters>
  <Application>Microsoft Office Word</Application>
  <DocSecurity>0</DocSecurity>
  <Lines>61</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8408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JŪRĖNIENĖ Jolanta</cp:lastModifiedBy>
  <cp:revision>3</cp:revision>
  <cp:lastPrinted>2004-12-10T05:45:00Z</cp:lastPrinted>
  <dcterms:created xsi:type="dcterms:W3CDTF">2023-12-22T09:12:00Z</dcterms:created>
  <dcterms:modified xsi:type="dcterms:W3CDTF">2023-12-29T09:20:00Z</dcterms:modified>
</cp:coreProperties>
</file>