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sdt>
      <w:sdtPr>
        <w:alias w:val="pagrindine"/>
        <w:tag w:val="part_4133d233642c46d8b5c8a882fa9ac7cd"/>
        <w:id w:val="66084116"/>
        <w:lock w:val="sdtLocked"/>
      </w:sdtPr>
      <w:sdtEndPr/>
      <w:sdtContent>
        <w:p w:rsidR="00DC51F6" w:rsidRDefault="007E51B1">
          <w:pPr>
            <w:tabs>
              <w:tab w:val="center" w:pos="4320"/>
              <w:tab w:val="right" w:pos="8640"/>
            </w:tabs>
            <w:suppressAutoHyphens/>
            <w:jc w:val="center"/>
            <w:rPr>
              <w:szCs w:val="24"/>
              <w:lang w:eastAsia="ar-SA"/>
            </w:rPr>
          </w:pPr>
          <w:r>
            <w:rPr>
              <w:noProof/>
              <w:szCs w:val="24"/>
              <w:lang w:eastAsia="ko-KR"/>
            </w:rPr>
            <w:drawing>
              <wp:inline distT="0" distB="0" distL="0" distR="0" wp14:anchorId="615D38D1" wp14:editId="5059A089">
                <wp:extent cx="658495" cy="762000"/>
                <wp:effectExtent l="0" t="0" r="825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8495" cy="762000"/>
                        </a:xfrm>
                        <a:prstGeom prst="rect">
                          <a:avLst/>
                        </a:prstGeom>
                        <a:noFill/>
                      </pic:spPr>
                    </pic:pic>
                  </a:graphicData>
                </a:graphic>
              </wp:inline>
            </w:drawing>
          </w:r>
        </w:p>
        <w:p w:rsidR="00DC51F6" w:rsidRDefault="007E51B1">
          <w:pPr>
            <w:tabs>
              <w:tab w:val="center" w:pos="4320"/>
              <w:tab w:val="right" w:pos="8640"/>
            </w:tabs>
            <w:suppressAutoHyphens/>
            <w:jc w:val="center"/>
            <w:rPr>
              <w:b/>
              <w:bCs/>
              <w:szCs w:val="24"/>
              <w:lang w:eastAsia="ar-SA"/>
            </w:rPr>
          </w:pPr>
          <w:r>
            <w:rPr>
              <w:b/>
              <w:bCs/>
              <w:szCs w:val="24"/>
              <w:lang w:eastAsia="ar-SA"/>
            </w:rPr>
            <w:t>ŠILALĖS RAJONO SAVIVALDYBĖS</w:t>
          </w:r>
        </w:p>
        <w:p w:rsidR="00DC51F6" w:rsidRDefault="007E51B1">
          <w:pPr>
            <w:tabs>
              <w:tab w:val="center" w:pos="4320"/>
              <w:tab w:val="right" w:pos="8640"/>
            </w:tabs>
            <w:suppressAutoHyphens/>
            <w:jc w:val="center"/>
            <w:rPr>
              <w:szCs w:val="24"/>
              <w:lang w:eastAsia="ar-SA"/>
            </w:rPr>
          </w:pPr>
          <w:r>
            <w:rPr>
              <w:b/>
              <w:bCs/>
              <w:szCs w:val="24"/>
              <w:lang w:eastAsia="ar-SA"/>
            </w:rPr>
            <w:t>TARYBA</w:t>
          </w:r>
        </w:p>
        <w:p w:rsidR="00DC51F6" w:rsidRDefault="00DC51F6">
          <w:pPr>
            <w:suppressAutoHyphens/>
            <w:jc w:val="center"/>
            <w:rPr>
              <w:b/>
              <w:bCs/>
              <w:szCs w:val="24"/>
              <w:lang w:eastAsia="ar-SA"/>
            </w:rPr>
          </w:pPr>
        </w:p>
        <w:p w:rsidR="00DC51F6" w:rsidRDefault="007E51B1">
          <w:pPr>
            <w:suppressAutoHyphens/>
            <w:jc w:val="center"/>
            <w:rPr>
              <w:b/>
              <w:bCs/>
              <w:szCs w:val="24"/>
              <w:lang w:eastAsia="ar-SA"/>
            </w:rPr>
          </w:pPr>
          <w:r>
            <w:rPr>
              <w:b/>
              <w:bCs/>
              <w:szCs w:val="24"/>
              <w:lang w:eastAsia="ar-SA"/>
            </w:rPr>
            <w:t>SPRENDIMAS</w:t>
          </w:r>
        </w:p>
        <w:p w:rsidR="00DC51F6" w:rsidRDefault="007E51B1">
          <w:pPr>
            <w:tabs>
              <w:tab w:val="center" w:pos="4320"/>
              <w:tab w:val="right" w:pos="8640"/>
            </w:tabs>
            <w:suppressAutoHyphens/>
            <w:jc w:val="center"/>
            <w:rPr>
              <w:szCs w:val="24"/>
            </w:rPr>
          </w:pPr>
          <w:r>
            <w:rPr>
              <w:b/>
              <w:bCs/>
              <w:szCs w:val="24"/>
            </w:rPr>
            <w:t xml:space="preserve">DĖL </w:t>
          </w:r>
          <w:r>
            <w:rPr>
              <w:b/>
              <w:bCs/>
              <w:szCs w:val="24"/>
              <w:lang w:eastAsia="ar-SA"/>
            </w:rPr>
            <w:t>ŠILALĖS RAJONO SAVIVALDYBĖS TARYBOS 2021 M. GRUODŽIO 30 D. SPRENDIMO NR. T1-285 „</w:t>
          </w:r>
          <w:r>
            <w:rPr>
              <w:b/>
              <w:bCs/>
              <w:szCs w:val="24"/>
            </w:rPr>
            <w:t>DĖL</w:t>
          </w:r>
          <w:r>
            <w:rPr>
              <w:b/>
              <w:szCs w:val="24"/>
              <w:lang w:eastAsia="lt-LT"/>
            </w:rPr>
            <w:t xml:space="preserve"> MOKESČIO UŽ VAIKŲ, UGDOMŲ PAGAL IKIMOKYKLINIO IR PRIEŠMOKYKLINIO UGDYMO PROGRAMAS ŠILALĖS RAJONO SAVIVALDYBĖS MOKYKLOSE, IŠLAIKYMĄ NUSTATYMO TVARKOS APRAŠO PATVIRTINIMO“ PAKEITIMO</w:t>
          </w:r>
        </w:p>
        <w:p w:rsidR="00DC51F6" w:rsidRDefault="00DC51F6">
          <w:pPr>
            <w:rPr>
              <w:szCs w:val="24"/>
            </w:rPr>
          </w:pPr>
        </w:p>
        <w:p w:rsidR="00DC51F6" w:rsidRDefault="007E51B1">
          <w:pPr>
            <w:jc w:val="center"/>
            <w:rPr>
              <w:szCs w:val="24"/>
            </w:rPr>
          </w:pPr>
          <w:r>
            <w:rPr>
              <w:szCs w:val="24"/>
            </w:rPr>
            <w:t>2022 m. spalio 27 d. Nr. T1-243</w:t>
          </w:r>
        </w:p>
        <w:p w:rsidR="00DC51F6" w:rsidRDefault="007E51B1">
          <w:pPr>
            <w:jc w:val="center"/>
            <w:rPr>
              <w:szCs w:val="24"/>
            </w:rPr>
          </w:pPr>
          <w:r>
            <w:rPr>
              <w:szCs w:val="24"/>
            </w:rPr>
            <w:t>Šilalė</w:t>
          </w:r>
        </w:p>
        <w:p w:rsidR="00DC51F6" w:rsidRDefault="00DC51F6">
          <w:pPr>
            <w:tabs>
              <w:tab w:val="left" w:pos="1276"/>
            </w:tabs>
            <w:ind w:right="-82" w:firstLine="913"/>
            <w:jc w:val="both"/>
            <w:rPr>
              <w:szCs w:val="24"/>
              <w:lang w:eastAsia="lt-LT"/>
            </w:rPr>
          </w:pPr>
        </w:p>
        <w:sdt>
          <w:sdtPr>
            <w:alias w:val="preambule"/>
            <w:tag w:val="part_168d71159d4545069db5cc738abcb6b5"/>
            <w:id w:val="394169841"/>
            <w:lock w:val="sdtLocked"/>
          </w:sdtPr>
          <w:sdtEndPr/>
          <w:sdtContent>
            <w:p w:rsidR="00DC51F6" w:rsidRDefault="007E51B1">
              <w:pPr>
                <w:tabs>
                  <w:tab w:val="left" w:pos="567"/>
                  <w:tab w:val="left" w:pos="851"/>
                </w:tabs>
                <w:suppressAutoHyphens/>
                <w:ind w:firstLine="851"/>
                <w:jc w:val="both"/>
                <w:rPr>
                  <w:rFonts w:eastAsia="Lucida Sans Unicode" w:cs="Mangal"/>
                  <w:spacing w:val="30"/>
                  <w:kern w:val="3"/>
                  <w:szCs w:val="24"/>
                  <w:lang w:eastAsia="zh-CN" w:bidi="hi-IN"/>
                </w:rPr>
              </w:pPr>
              <w:r>
                <w:rPr>
                  <w:rFonts w:eastAsia="Lucida Sans Unicode" w:cs="Mangal"/>
                  <w:kern w:val="3"/>
                  <w:szCs w:val="24"/>
                  <w:lang w:eastAsia="zh-CN" w:bidi="hi-IN"/>
                </w:rPr>
                <w:t>Vadovaudamasi Lietuvos Respublikos</w:t>
              </w:r>
              <w:r>
                <w:rPr>
                  <w:rFonts w:eastAsia="Lucida Sans Unicode" w:cs="Mangal"/>
                  <w:kern w:val="3"/>
                  <w:szCs w:val="24"/>
                  <w:lang w:eastAsia="zh-CN" w:bidi="hi-IN"/>
                </w:rPr>
                <w:t xml:space="preserve"> vietos savivaldos įstatymo 6 straipsnio 10 punktu, </w:t>
              </w:r>
              <w:r>
                <w:rPr>
                  <w:szCs w:val="24"/>
                  <w:lang w:eastAsia="ar-SA"/>
                </w:rPr>
                <w:t>16 straipsnio 2 dalies 37 punktu,</w:t>
              </w:r>
              <w:r>
                <w:rPr>
                  <w:szCs w:val="24"/>
                  <w:lang w:eastAsia="ar-SA"/>
                </w:rPr>
                <w:tab/>
              </w:r>
              <w:r>
                <w:rPr>
                  <w:rFonts w:eastAsia="Lucida Sans Unicode" w:cs="Mangal"/>
                  <w:kern w:val="3"/>
                  <w:szCs w:val="24"/>
                  <w:lang w:eastAsia="zh-CN" w:bidi="hi-IN"/>
                </w:rPr>
                <w:t xml:space="preserve">18 straipsnio 1 dalimi, </w:t>
              </w:r>
              <w:r>
                <w:rPr>
                  <w:noProof/>
                  <w:szCs w:val="24"/>
                  <w:lang w:eastAsia="ko-KR"/>
                </w:rPr>
                <w:drawing>
                  <wp:anchor distT="0" distB="0" distL="114300" distR="114300" simplePos="0" relativeHeight="251659264" behindDoc="0" locked="0" layoutInCell="1" allowOverlap="1" wp14:anchorId="3A7C6359" wp14:editId="50FC2526">
                    <wp:simplePos x="0" y="0"/>
                    <wp:positionH relativeFrom="column">
                      <wp:posOffset>-1080135</wp:posOffset>
                    </wp:positionH>
                    <wp:positionV relativeFrom="paragraph">
                      <wp:posOffset>-720090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aveikslėlis 1" hidden="1"/>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r>
                <w:rPr>
                  <w:rFonts w:eastAsia="Lucida Sans Unicode" w:cs="Mangal"/>
                  <w:kern w:val="3"/>
                  <w:szCs w:val="24"/>
                  <w:lang w:eastAsia="zh-CN" w:bidi="hi-IN"/>
                </w:rPr>
                <w:t xml:space="preserve">atsižvelgdama į </w:t>
              </w:r>
              <w:r>
                <w:rPr>
                  <w:szCs w:val="24"/>
                  <w:lang w:eastAsia="lt-LT"/>
                </w:rPr>
                <w:t>Šilalės rajono ugdymo įstaigų</w:t>
              </w:r>
              <w:r>
                <w:rPr>
                  <w:rFonts w:eastAsia="Lucida Sans Unicode" w:cs="Mangal"/>
                  <w:kern w:val="3"/>
                  <w:szCs w:val="24"/>
                  <w:lang w:eastAsia="zh-CN" w:bidi="hi-IN"/>
                </w:rPr>
                <w:t xml:space="preserve"> pateiktą informaciją, Šilalės rajono savivaldybės taryba </w:t>
              </w:r>
              <w:r>
                <w:rPr>
                  <w:rFonts w:eastAsia="Lucida Sans Unicode" w:cs="Mangal"/>
                  <w:spacing w:val="60"/>
                  <w:kern w:val="3"/>
                  <w:szCs w:val="24"/>
                  <w:lang w:eastAsia="zh-CN" w:bidi="hi-IN"/>
                </w:rPr>
                <w:t>nusprendži</w:t>
              </w:r>
              <w:r>
                <w:rPr>
                  <w:rFonts w:eastAsia="Lucida Sans Unicode" w:cs="Mangal"/>
                  <w:kern w:val="3"/>
                  <w:szCs w:val="24"/>
                  <w:lang w:eastAsia="zh-CN" w:bidi="hi-IN"/>
                </w:rPr>
                <w:t>a:</w:t>
              </w:r>
            </w:p>
          </w:sdtContent>
        </w:sdt>
        <w:sdt>
          <w:sdtPr>
            <w:alias w:val="1 p."/>
            <w:tag w:val="part_2c9ea25b3f1f406e8c47f8cf2bdb98f7"/>
            <w:id w:val="-1685818912"/>
            <w:lock w:val="sdtLocked"/>
          </w:sdtPr>
          <w:sdtEndPr/>
          <w:sdtContent>
            <w:p w:rsidR="00DC51F6" w:rsidRDefault="007E51B1">
              <w:pPr>
                <w:tabs>
                  <w:tab w:val="left" w:pos="851"/>
                </w:tabs>
                <w:suppressAutoHyphens/>
                <w:ind w:firstLine="851"/>
                <w:jc w:val="both"/>
                <w:rPr>
                  <w:szCs w:val="24"/>
                  <w:lang w:eastAsia="lt-LT"/>
                </w:rPr>
              </w:pPr>
              <w:sdt>
                <w:sdtPr>
                  <w:alias w:val="Numeris"/>
                  <w:tag w:val="nr_2c9ea25b3f1f406e8c47f8cf2bdb98f7"/>
                  <w:id w:val="-1062017931"/>
                  <w:lock w:val="sdtLocked"/>
                </w:sdtPr>
                <w:sdtEndPr/>
                <w:sdtContent>
                  <w:r>
                    <w:rPr>
                      <w:rFonts w:eastAsia="Lucida Sans Unicode"/>
                      <w:kern w:val="3"/>
                      <w:szCs w:val="24"/>
                      <w:lang w:eastAsia="lt-LT" w:bidi="hi-IN"/>
                    </w:rPr>
                    <w:t>1</w:t>
                  </w:r>
                </w:sdtContent>
              </w:sdt>
              <w:r>
                <w:rPr>
                  <w:rFonts w:eastAsia="Lucida Sans Unicode"/>
                  <w:kern w:val="3"/>
                  <w:szCs w:val="24"/>
                  <w:lang w:eastAsia="lt-LT" w:bidi="hi-IN"/>
                </w:rPr>
                <w:t xml:space="preserve">. </w:t>
              </w:r>
              <w:r>
                <w:rPr>
                  <w:szCs w:val="24"/>
                  <w:lang w:eastAsia="ar-SA"/>
                </w:rPr>
                <w:t>Pakeisti</w:t>
              </w:r>
              <w:r>
                <w:rPr>
                  <w:rFonts w:eastAsia="Lucida Sans Unicode" w:cs="Mangal"/>
                  <w:kern w:val="3"/>
                  <w:szCs w:val="24"/>
                  <w:lang w:eastAsia="zh-CN" w:bidi="hi-IN"/>
                </w:rPr>
                <w:t xml:space="preserve"> Š</w:t>
              </w:r>
              <w:r>
                <w:rPr>
                  <w:bCs/>
                  <w:szCs w:val="24"/>
                  <w:lang w:eastAsia="ar-SA"/>
                </w:rPr>
                <w:t>ilalės rajon</w:t>
              </w:r>
              <w:r>
                <w:rPr>
                  <w:bCs/>
                  <w:szCs w:val="24"/>
                  <w:lang w:eastAsia="ar-SA"/>
                </w:rPr>
                <w:t>o savivaldybės tarybos 2021 m. gruodžio 30 d. sprendimą Nr. T1-285 „D</w:t>
              </w:r>
              <w:r>
                <w:rPr>
                  <w:bCs/>
                  <w:szCs w:val="24"/>
                </w:rPr>
                <w:t>ėl</w:t>
              </w:r>
              <w:r>
                <w:rPr>
                  <w:szCs w:val="24"/>
                  <w:lang w:eastAsia="lt-LT"/>
                </w:rPr>
                <w:t xml:space="preserve"> Mokesčio už vaikų, ugdomų pagal ikimokyklinio ir priešmokyklinio ugdymo programas Šilalės rajono savivaldybės mokyklose, išlaikymą nustatymo tvarkos aprašo patvirtinimo“:</w:t>
              </w:r>
            </w:p>
            <w:sdt>
              <w:sdtPr>
                <w:alias w:val="1.1 pp."/>
                <w:tag w:val="part_c665759ca60c4c57ab13615c35139de4"/>
                <w:id w:val="-942450408"/>
                <w:lock w:val="sdtLocked"/>
              </w:sdtPr>
              <w:sdtEndPr/>
              <w:sdtContent>
                <w:p w:rsidR="00DC51F6" w:rsidRDefault="007E51B1">
                  <w:pPr>
                    <w:tabs>
                      <w:tab w:val="left" w:pos="851"/>
                    </w:tabs>
                    <w:suppressAutoHyphens/>
                    <w:ind w:firstLine="851"/>
                    <w:jc w:val="both"/>
                    <w:rPr>
                      <w:szCs w:val="24"/>
                      <w:lang w:eastAsia="ar-SA"/>
                    </w:rPr>
                  </w:pPr>
                  <w:sdt>
                    <w:sdtPr>
                      <w:alias w:val="Numeris"/>
                      <w:tag w:val="nr_c665759ca60c4c57ab13615c35139de4"/>
                      <w:id w:val="-976523115"/>
                      <w:lock w:val="sdtLocked"/>
                    </w:sdtPr>
                    <w:sdtEndPr/>
                    <w:sdtContent>
                      <w:r>
                        <w:rPr>
                          <w:szCs w:val="24"/>
                          <w:lang w:eastAsia="ar-SA"/>
                        </w:rPr>
                        <w:t>1.1</w:t>
                      </w:r>
                    </w:sdtContent>
                  </w:sdt>
                  <w:r>
                    <w:rPr>
                      <w:szCs w:val="24"/>
                      <w:lang w:eastAsia="ar-SA"/>
                    </w:rPr>
                    <w:t xml:space="preserve"> Pakeisti 2.1.1 papunktį ir jį išdėstyti taip:</w:t>
                  </w:r>
                </w:p>
                <w:sdt>
                  <w:sdtPr>
                    <w:alias w:val="citata"/>
                    <w:tag w:val="part_9eef8f29ef9443bf9850905a36581987"/>
                    <w:id w:val="1690108842"/>
                    <w:lock w:val="sdtLocked"/>
                  </w:sdtPr>
                  <w:sdtEndPr/>
                  <w:sdtContent>
                    <w:sdt>
                      <w:sdtPr>
                        <w:alias w:val="2.1.1 pp."/>
                        <w:tag w:val="part_22a1215c12cb40eaa19e0fa256ae5531"/>
                        <w:id w:val="805979018"/>
                        <w:lock w:val="sdtLocked"/>
                      </w:sdtPr>
                      <w:sdtEndPr/>
                      <w:sdtContent>
                        <w:p w:rsidR="00DC51F6" w:rsidRDefault="007E51B1">
                          <w:pPr>
                            <w:tabs>
                              <w:tab w:val="left" w:pos="851"/>
                            </w:tabs>
                            <w:suppressAutoHyphens/>
                            <w:ind w:firstLine="851"/>
                            <w:jc w:val="both"/>
                            <w:rPr>
                              <w:szCs w:val="24"/>
                              <w:lang w:eastAsia="ar-SA"/>
                            </w:rPr>
                          </w:pPr>
                          <w:r>
                            <w:rPr>
                              <w:szCs w:val="24"/>
                              <w:lang w:eastAsia="ar-SA"/>
                            </w:rPr>
                            <w:t>„</w:t>
                          </w:r>
                          <w:sdt>
                            <w:sdtPr>
                              <w:alias w:val="Numeris"/>
                              <w:tag w:val="nr_22a1215c12cb40eaa19e0fa256ae5531"/>
                              <w:id w:val="1624495543"/>
                              <w:lock w:val="sdtLocked"/>
                            </w:sdtPr>
                            <w:sdtEndPr/>
                            <w:sdtContent>
                              <w:r>
                                <w:rPr>
                                  <w:szCs w:val="24"/>
                                  <w:lang w:eastAsia="ar-SA"/>
                                </w:rPr>
                                <w:t>2.1.1</w:t>
                              </w:r>
                            </w:sdtContent>
                          </w:sdt>
                          <w:r>
                            <w:rPr>
                              <w:szCs w:val="24"/>
                              <w:lang w:eastAsia="ar-SA"/>
                            </w:rPr>
                            <w:t>. iki 3 m. vaikams – 2,60 Eur;“;</w:t>
                          </w:r>
                        </w:p>
                      </w:sdtContent>
                    </w:sdt>
                  </w:sdtContent>
                </w:sdt>
              </w:sdtContent>
            </w:sdt>
            <w:sdt>
              <w:sdtPr>
                <w:alias w:val="1.2 pp."/>
                <w:tag w:val="part_245f51aee9034306aa6e58cf545817db"/>
                <w:id w:val="2057272408"/>
                <w:lock w:val="sdtLocked"/>
              </w:sdtPr>
              <w:sdtEndPr/>
              <w:sdtContent>
                <w:p w:rsidR="00DC51F6" w:rsidRDefault="007E51B1">
                  <w:pPr>
                    <w:tabs>
                      <w:tab w:val="left" w:pos="851"/>
                    </w:tabs>
                    <w:suppressAutoHyphens/>
                    <w:ind w:firstLine="851"/>
                    <w:jc w:val="both"/>
                    <w:rPr>
                      <w:szCs w:val="24"/>
                      <w:lang w:eastAsia="ar-SA"/>
                    </w:rPr>
                  </w:pPr>
                  <w:sdt>
                    <w:sdtPr>
                      <w:alias w:val="Numeris"/>
                      <w:tag w:val="nr_245f51aee9034306aa6e58cf545817db"/>
                      <w:id w:val="1292863501"/>
                      <w:lock w:val="sdtLocked"/>
                    </w:sdtPr>
                    <w:sdtEndPr/>
                    <w:sdtContent>
                      <w:r>
                        <w:rPr>
                          <w:szCs w:val="24"/>
                          <w:lang w:eastAsia="ar-SA"/>
                        </w:rPr>
                        <w:t>1.2</w:t>
                      </w:r>
                    </w:sdtContent>
                  </w:sdt>
                  <w:r>
                    <w:rPr>
                      <w:szCs w:val="24"/>
                      <w:lang w:eastAsia="ar-SA"/>
                    </w:rPr>
                    <w:t>. Pakeisti 2.1.2 papunktį ir jį išdėstyti taip:</w:t>
                  </w:r>
                </w:p>
                <w:sdt>
                  <w:sdtPr>
                    <w:alias w:val="citata"/>
                    <w:tag w:val="part_3679fe93e8894404aa7c8d58726c6a23"/>
                    <w:id w:val="-473528943"/>
                    <w:lock w:val="sdtLocked"/>
                  </w:sdtPr>
                  <w:sdtEndPr/>
                  <w:sdtContent>
                    <w:sdt>
                      <w:sdtPr>
                        <w:alias w:val="2.1.2 pp."/>
                        <w:tag w:val="part_828bda2cff5143d58bda5cab6bd3e483"/>
                        <w:id w:val="1054509491"/>
                        <w:lock w:val="sdtLocked"/>
                      </w:sdtPr>
                      <w:sdtEndPr/>
                      <w:sdtContent>
                        <w:p w:rsidR="00DC51F6" w:rsidRDefault="007E51B1">
                          <w:pPr>
                            <w:tabs>
                              <w:tab w:val="left" w:pos="851"/>
                            </w:tabs>
                            <w:suppressAutoHyphens/>
                            <w:ind w:firstLine="851"/>
                            <w:jc w:val="both"/>
                            <w:rPr>
                              <w:szCs w:val="24"/>
                              <w:lang w:eastAsia="ar-SA"/>
                            </w:rPr>
                          </w:pPr>
                          <w:r>
                            <w:rPr>
                              <w:szCs w:val="24"/>
                              <w:lang w:eastAsia="ar-SA"/>
                            </w:rPr>
                            <w:t>„</w:t>
                          </w:r>
                          <w:sdt>
                            <w:sdtPr>
                              <w:alias w:val="Numeris"/>
                              <w:tag w:val="nr_828bda2cff5143d58bda5cab6bd3e483"/>
                              <w:id w:val="-1063480987"/>
                              <w:lock w:val="sdtLocked"/>
                            </w:sdtPr>
                            <w:sdtEndPr/>
                            <w:sdtContent>
                              <w:r>
                                <w:rPr>
                                  <w:szCs w:val="24"/>
                                  <w:lang w:eastAsia="ar-SA"/>
                                </w:rPr>
                                <w:t>2.1.2</w:t>
                              </w:r>
                            </w:sdtContent>
                          </w:sdt>
                          <w:r>
                            <w:rPr>
                              <w:szCs w:val="24"/>
                              <w:lang w:eastAsia="ar-SA"/>
                            </w:rPr>
                            <w:t>. 3–5 m. vaikams – 2,90 Eur.“</w:t>
                          </w:r>
                        </w:p>
                      </w:sdtContent>
                    </w:sdt>
                  </w:sdtContent>
                </w:sdt>
              </w:sdtContent>
            </w:sdt>
          </w:sdtContent>
        </w:sdt>
        <w:sdt>
          <w:sdtPr>
            <w:alias w:val="2 p."/>
            <w:tag w:val="part_885a9279b2434830b6f032cee8c859e4"/>
            <w:id w:val="1954438024"/>
            <w:lock w:val="sdtLocked"/>
          </w:sdtPr>
          <w:sdtEndPr/>
          <w:sdtContent>
            <w:p w:rsidR="00DC51F6" w:rsidRDefault="007E51B1">
              <w:pPr>
                <w:tabs>
                  <w:tab w:val="left" w:pos="851"/>
                </w:tabs>
                <w:suppressAutoHyphens/>
                <w:ind w:firstLine="851"/>
                <w:jc w:val="both"/>
                <w:rPr>
                  <w:szCs w:val="24"/>
                  <w:lang w:eastAsia="ar-SA"/>
                </w:rPr>
              </w:pPr>
              <w:sdt>
                <w:sdtPr>
                  <w:alias w:val="Numeris"/>
                  <w:tag w:val="nr_885a9279b2434830b6f032cee8c859e4"/>
                  <w:id w:val="79952092"/>
                  <w:lock w:val="sdtLocked"/>
                </w:sdtPr>
                <w:sdtEndPr/>
                <w:sdtContent>
                  <w:r>
                    <w:rPr>
                      <w:szCs w:val="24"/>
                      <w:lang w:eastAsia="ar-SA"/>
                    </w:rPr>
                    <w:t>2</w:t>
                  </w:r>
                </w:sdtContent>
              </w:sdt>
              <w:r>
                <w:rPr>
                  <w:szCs w:val="24"/>
                  <w:lang w:eastAsia="ar-SA"/>
                </w:rPr>
                <w:t xml:space="preserve">. Nustatyti, kad šis sprendimas įsigalioja nuo 2022 m. </w:t>
              </w:r>
              <w:r>
                <w:rPr>
                  <w:szCs w:val="24"/>
                  <w:lang w:eastAsia="ar-SA"/>
                </w:rPr>
                <w:t>lapkričio 1 d.</w:t>
              </w:r>
            </w:p>
          </w:sdtContent>
        </w:sdt>
        <w:sdt>
          <w:sdtPr>
            <w:alias w:val="3 p."/>
            <w:tag w:val="part_a0106ea5368545a4bc457a9634729e57"/>
            <w:id w:val="-1658218073"/>
            <w:lock w:val="sdtLocked"/>
            <w:placeholder>
              <w:docPart w:val="DefaultPlaceholder_-1854013440"/>
            </w:placeholder>
          </w:sdtPr>
          <w:sdtEndPr>
            <w:rPr>
              <w:szCs w:val="24"/>
            </w:rPr>
          </w:sdtEndPr>
          <w:sdtContent>
            <w:p w:rsidR="00DC51F6" w:rsidRDefault="007E51B1">
              <w:pPr>
                <w:tabs>
                  <w:tab w:val="left" w:pos="851"/>
                </w:tabs>
                <w:suppressAutoHyphens/>
                <w:ind w:firstLine="851"/>
                <w:jc w:val="both"/>
                <w:rPr>
                  <w:szCs w:val="24"/>
                </w:rPr>
              </w:pPr>
              <w:sdt>
                <w:sdtPr>
                  <w:alias w:val="Numeris"/>
                  <w:tag w:val="nr_a0106ea5368545a4bc457a9634729e57"/>
                  <w:id w:val="-831532192"/>
                  <w:lock w:val="sdtLocked"/>
                </w:sdtPr>
                <w:sdtEndPr/>
                <w:sdtContent>
                  <w:r>
                    <w:rPr>
                      <w:rFonts w:eastAsia="Lucida Sans Unicode"/>
                      <w:szCs w:val="24"/>
                      <w:lang w:eastAsia="ar-SA"/>
                    </w:rPr>
                    <w:t>3</w:t>
                  </w:r>
                </w:sdtContent>
              </w:sdt>
              <w:r>
                <w:rPr>
                  <w:rFonts w:eastAsia="Lucida Sans Unicode"/>
                  <w:szCs w:val="24"/>
                  <w:lang w:eastAsia="ar-SA"/>
                </w:rPr>
                <w:t xml:space="preserve">. </w:t>
              </w:r>
              <w:r>
                <w:rPr>
                  <w:szCs w:val="24"/>
                </w:rPr>
                <w:t xml:space="preserve">Paskelbti informaciją apie šį sprendimą vietinėje spaudoje, o visą sprendimą – Šilalės rajono savivaldybės interneto svetainėje www.silale.lt ir Teisės aktų registre. </w:t>
              </w:r>
            </w:p>
          </w:sdtContent>
        </w:sdt>
        <w:sdt>
          <w:sdtPr>
            <w:alias w:val="pastraipa"/>
            <w:tag w:val="part_5ef22b0598cd43b9b8fba279a2ad76c3"/>
            <w:id w:val="839432696"/>
            <w:lock w:val="sdtLocked"/>
            <w:placeholder>
              <w:docPart w:val="DefaultPlaceholder_-1854013440"/>
            </w:placeholder>
          </w:sdtPr>
          <w:sdtEndPr>
            <w:rPr>
              <w:szCs w:val="24"/>
              <w:lang w:eastAsia="ar-SA"/>
            </w:rPr>
          </w:sdtEndPr>
          <w:sdtContent>
            <w:bookmarkStart w:id="0" w:name="_GoBack" w:displacedByCustomXml="prev"/>
            <w:p w:rsidR="00DC51F6" w:rsidRDefault="007E51B1">
              <w:pPr>
                <w:tabs>
                  <w:tab w:val="left" w:pos="900"/>
                  <w:tab w:val="left" w:pos="1276"/>
                </w:tabs>
                <w:ind w:firstLine="851"/>
                <w:jc w:val="both"/>
              </w:pPr>
              <w:r>
                <w:t>Šis sprendimas gali būti skundžiamas Lietuvos Respublikos administ</w:t>
              </w:r>
              <w:r>
                <w:t>racinių bylų teisenos įstatymo nustatyta tvarka Lietuvos administracinių ginčų komisijos Klaipėdos skyriui (H. Manto g. 37, 92236 Klaipėda) arba Regionų apygardos administracinio teismo Klaipėdos rūmams (Galinio Pylimo g. 9, 91230 Klaipėda) per vieną mėnes</w:t>
              </w:r>
              <w:r>
                <w:t>į nuo šio sprendimo paskelbimo dienos.</w:t>
              </w:r>
            </w:p>
            <w:p w:rsidR="00DC51F6" w:rsidRDefault="00DC51F6">
              <w:pPr>
                <w:tabs>
                  <w:tab w:val="left" w:pos="1134"/>
                </w:tabs>
                <w:suppressAutoHyphens/>
                <w:jc w:val="both"/>
                <w:rPr>
                  <w:szCs w:val="24"/>
                  <w:lang w:eastAsia="ar-SA"/>
                </w:rPr>
              </w:pPr>
            </w:p>
            <w:p w:rsidR="00DC51F6" w:rsidRDefault="007E51B1">
              <w:pPr>
                <w:tabs>
                  <w:tab w:val="left" w:pos="851"/>
                </w:tabs>
                <w:suppressAutoHyphens/>
                <w:ind w:firstLine="907"/>
                <w:jc w:val="both"/>
                <w:rPr>
                  <w:szCs w:val="24"/>
                  <w:lang w:eastAsia="ar-SA"/>
                </w:rPr>
              </w:pPr>
            </w:p>
            <w:bookmarkEnd w:id="0" w:displacedByCustomXml="next"/>
          </w:sdtContent>
        </w:sdt>
        <w:sdt>
          <w:sdtPr>
            <w:alias w:val="signatura"/>
            <w:tag w:val="part_4afca521d96e4e12bd8e97a5e57c4cf1"/>
            <w:id w:val="43263134"/>
            <w:lock w:val="sdtLocked"/>
          </w:sdtPr>
          <w:sdtEndPr/>
          <w:sdtContent>
            <w:p w:rsidR="00DC51F6" w:rsidRDefault="007E51B1">
              <w:pPr>
                <w:suppressAutoHyphens/>
                <w:rPr>
                  <w:szCs w:val="24"/>
                  <w:lang w:eastAsia="ar-SA"/>
                </w:rPr>
              </w:pPr>
              <w:r>
                <w:rPr>
                  <w:szCs w:val="24"/>
                  <w:lang w:eastAsia="ar-SA"/>
                </w:rPr>
                <w:t xml:space="preserve">Savivaldybės meras </w:t>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t>Algirdas Meiženis</w:t>
              </w:r>
            </w:p>
            <w:p w:rsidR="00DC51F6" w:rsidRDefault="007E51B1"/>
          </w:sdtContent>
        </w:sdt>
      </w:sdtContent>
    </w:sdt>
    <w:sectPr w:rsidR="00DC51F6">
      <w:footnotePr>
        <w:pos w:val="beneathText"/>
      </w:footnotePr>
      <w:pgSz w:w="11905" w:h="16837"/>
      <w:pgMar w:top="1134" w:right="567" w:bottom="1134" w:left="1701" w:header="1134" w:footer="1134"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51F6" w:rsidRDefault="007E51B1">
      <w:pPr>
        <w:suppressAutoHyphens/>
        <w:rPr>
          <w:szCs w:val="24"/>
          <w:lang w:eastAsia="ar-SA"/>
        </w:rPr>
      </w:pPr>
      <w:r>
        <w:rPr>
          <w:szCs w:val="24"/>
          <w:lang w:eastAsia="ar-SA"/>
        </w:rPr>
        <w:separator/>
      </w:r>
    </w:p>
  </w:endnote>
  <w:endnote w:type="continuationSeparator" w:id="0">
    <w:p w:rsidR="00DC51F6" w:rsidRDefault="007E51B1">
      <w:pPr>
        <w:suppressAutoHyphens/>
        <w:rPr>
          <w:szCs w:val="24"/>
          <w:lang w:eastAsia="ar-SA"/>
        </w:rPr>
      </w:pPr>
      <w:r>
        <w:rPr>
          <w:szCs w:val="24"/>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51F6" w:rsidRDefault="007E51B1">
      <w:pPr>
        <w:suppressAutoHyphens/>
        <w:rPr>
          <w:szCs w:val="24"/>
          <w:lang w:eastAsia="ar-SA"/>
        </w:rPr>
      </w:pPr>
      <w:r>
        <w:rPr>
          <w:szCs w:val="24"/>
          <w:lang w:eastAsia="ar-SA"/>
        </w:rPr>
        <w:separator/>
      </w:r>
    </w:p>
  </w:footnote>
  <w:footnote w:type="continuationSeparator" w:id="0">
    <w:p w:rsidR="00DC51F6" w:rsidRDefault="007E51B1">
      <w:pPr>
        <w:suppressAutoHyphens/>
        <w:rPr>
          <w:szCs w:val="24"/>
          <w:lang w:eastAsia="ar-SA"/>
        </w:rPr>
      </w:pPr>
      <w:r>
        <w:rPr>
          <w:szCs w:val="24"/>
          <w:lang w:eastAsia="ar-SA"/>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0241"/>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0E7"/>
    <w:rsid w:val="007E51B1"/>
    <w:rsid w:val="00A960E7"/>
    <w:rsid w:val="00DC51F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DBA06D1B-F6C9-4F6A-83F6-125E41E48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E51B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9408950">
      <w:bodyDiv w:val="1"/>
      <w:marLeft w:val="0"/>
      <w:marRight w:val="0"/>
      <w:marTop w:val="0"/>
      <w:marBottom w:val="0"/>
      <w:divBdr>
        <w:top w:val="none" w:sz="0" w:space="0" w:color="auto"/>
        <w:left w:val="none" w:sz="0" w:space="0" w:color="auto"/>
        <w:bottom w:val="none" w:sz="0" w:space="0" w:color="auto"/>
        <w:right w:val="none" w:sz="0" w:space="0" w:color="auto"/>
      </w:divBdr>
    </w:div>
    <w:div w:id="1105491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4495CD0-B411-4C12-8D4F-A30A8D607899}"/>
      </w:docPartPr>
      <w:docPartBody>
        <w:p w:rsidR="00000000" w:rsidRDefault="00D645AC">
          <w:r w:rsidRPr="00A029A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5AC"/>
    <w:rsid w:val="00D645A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645A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3b0a95fae854bee933ec81adda0c536" PartId="4133d233642c46d8b5c8a882fa9ac7cd">
    <Part Type="preambule" DocPartId="df31637615c040c588d55973bd13b763" PartId="168d71159d4545069db5cc738abcb6b5"/>
    <Part Type="punktas" Nr="1" Abbr="1 p." DocPartId="aa91795b72de49c88ca1602060213fe9" PartId="2c9ea25b3f1f406e8c47f8cf2bdb98f7">
      <Part Type="papunktis" Nr="1.1" Abbr="1.1 pp." DocPartId="07944c5a61db42a89792602a4b5da338" PartId="c665759ca60c4c57ab13615c35139de4">
        <Part Type="citata" DocPartId="a1954e10e5174a7c8e4569b947910ea8" PartId="9eef8f29ef9443bf9850905a36581987">
          <Part Type="papunktis" Nr="2.1.1" Abbr="2.1.1 pp." DocPartId="546cb25dca734fb8b4cddae322a46123" PartId="22a1215c12cb40eaa19e0fa256ae5531"/>
        </Part>
      </Part>
      <Part Type="papunktis" Nr="1.2" Abbr="1.2 pp." DocPartId="28d0e7774ee34e5285c966f1da899aa3" PartId="245f51aee9034306aa6e58cf545817db">
        <Part Type="citata" DocPartId="33cade5c260a43668ba12d7768ec61b7" PartId="3679fe93e8894404aa7c8d58726c6a23">
          <Part Type="papunktis" Nr="2.1.2" Abbr="2.1.2 pp." DocPartId="3f89d7eabbe54e7cada1f65fbf5cb2a9" PartId="828bda2cff5143d58bda5cab6bd3e483"/>
        </Part>
      </Part>
    </Part>
    <Part Type="punktas" Nr="2" Abbr="2 p." DocPartId="451a2aafe3724a938bd7255e0ae9942d" PartId="885a9279b2434830b6f032cee8c859e4"/>
    <Part Type="punktas" Nr="3" Abbr="3 p." DocPartId="5aebb6791bf741fd9f49dd3bdc435e2e" PartId="a0106ea5368545a4bc457a9634729e57"/>
    <Part Type="pastraipa" DocPartId="436170adcf8c4f1db5d66943c7599253" PartId="5ef22b0598cd43b9b8fba279a2ad76c3"/>
    <Part Type="signatura" DocPartId="354c2e4f288f437d91f12cc867635cad" PartId="4afca521d96e4e12bd8e97a5e57c4cf1"/>
  </Part>
</Parts>
</file>

<file path=customXml/itemProps1.xml><?xml version="1.0" encoding="utf-8"?>
<ds:datastoreItem xmlns:ds="http://schemas.openxmlformats.org/officeDocument/2006/customXml" ds:itemID="{E604DE38-DE0C-40DB-9F55-2435E206FD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227</Words>
  <Characters>1528</Characters>
  <Application>Microsoft Office Word</Application>
  <DocSecurity>0</DocSecurity>
  <Lines>12</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Liaugaudiene</dc:creator>
  <cp:lastModifiedBy>ŠAULYTĖ SKAIRIENĖ Dalia</cp:lastModifiedBy>
  <cp:revision>3</cp:revision>
  <cp:lastPrinted>2020-03-12T14:54:00Z</cp:lastPrinted>
  <dcterms:created xsi:type="dcterms:W3CDTF">2022-10-28T06:16:00Z</dcterms:created>
  <dcterms:modified xsi:type="dcterms:W3CDTF">2022-10-28T07:18:00Z</dcterms:modified>
</cp:coreProperties>
</file>