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acbfecdb6384013b99180d732bf042b"/>
        <w:id w:val="1328863070"/>
        <w:lock w:val="sdtLocked"/>
      </w:sdtPr>
      <w:sdtEndPr/>
      <w:sdtContent>
        <w:p w:rsidR="007D28AE" w:rsidRDefault="00732DB7" w:rsidP="00732DB7">
          <w:pPr>
            <w:tabs>
              <w:tab w:val="center" w:pos="4153"/>
              <w:tab w:val="right" w:pos="8306"/>
            </w:tabs>
            <w:jc w:val="center"/>
            <w:rPr>
              <w:lang w:eastAsia="lt-LT"/>
            </w:rPr>
          </w:pPr>
          <w:r>
            <w:rPr>
              <w:noProof/>
              <w:lang w:eastAsia="lt-LT"/>
            </w:rPr>
            <w:drawing>
              <wp:inline distT="0" distB="0" distL="0" distR="0" wp14:anchorId="680CED0A" wp14:editId="52EE8534">
                <wp:extent cx="594995" cy="626745"/>
                <wp:effectExtent l="0" t="0" r="0" b="190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995" cy="626745"/>
                        </a:xfrm>
                        <a:prstGeom prst="rect">
                          <a:avLst/>
                        </a:prstGeom>
                        <a:noFill/>
                        <a:ln>
                          <a:noFill/>
                        </a:ln>
                      </pic:spPr>
                    </pic:pic>
                  </a:graphicData>
                </a:graphic>
              </wp:inline>
            </w:drawing>
          </w:r>
        </w:p>
        <w:p w:rsidR="007D28AE" w:rsidRDefault="00732DB7">
          <w:pPr>
            <w:jc w:val="center"/>
            <w:rPr>
              <w:b/>
              <w:lang w:eastAsia="lt-LT"/>
            </w:rPr>
          </w:pPr>
          <w:r>
            <w:rPr>
              <w:b/>
              <w:lang w:eastAsia="lt-LT"/>
            </w:rPr>
            <w:t>LIETUVOS RESPUBLIKOS FINANSŲ MINISTRAS</w:t>
          </w:r>
        </w:p>
        <w:p w:rsidR="007D28AE" w:rsidRDefault="007D28AE">
          <w:pPr>
            <w:jc w:val="center"/>
            <w:rPr>
              <w:b/>
              <w:lang w:eastAsia="lt-LT"/>
            </w:rPr>
          </w:pPr>
        </w:p>
        <w:p w:rsidR="007D28AE" w:rsidRDefault="00732DB7">
          <w:pPr>
            <w:jc w:val="center"/>
            <w:rPr>
              <w:b/>
              <w:lang w:eastAsia="lt-LT"/>
            </w:rPr>
          </w:pPr>
          <w:r>
            <w:rPr>
              <w:b/>
              <w:lang w:eastAsia="lt-LT"/>
            </w:rPr>
            <w:t>ĮSAKYMAS</w:t>
          </w:r>
        </w:p>
        <w:p w:rsidR="007D28AE" w:rsidRDefault="00732DB7">
          <w:pPr>
            <w:jc w:val="center"/>
            <w:rPr>
              <w:b/>
              <w:bCs/>
              <w:strike/>
              <w:lang w:eastAsia="lt-LT"/>
            </w:rPr>
          </w:pPr>
          <w:r>
            <w:rPr>
              <w:b/>
              <w:szCs w:val="24"/>
              <w:lang w:eastAsia="lt-LT"/>
            </w:rPr>
            <w:t>DĖL FINANSŲ MINISTRO 2020 M. LAPKRIČIO 25 D. ĮSAKYMO NR. 1K-386 „</w:t>
          </w:r>
          <w:r>
            <w:rPr>
              <w:b/>
              <w:bCs/>
              <w:lang w:eastAsia="lt-LT"/>
            </w:rPr>
            <w:t>DĖL CENTRALIZUOTAI VALDOMO VALSTYBĖS TURTO VALDYTOJO SĄNAUDŲ PRISKYRIMO VYKDOMOMS VEIKLOMS TVARKOS APRAŠO PATVIRTINIMO“ PAKEITIMO</w:t>
          </w:r>
          <w:r>
            <w:rPr>
              <w:b/>
              <w:bCs/>
              <w:strike/>
              <w:lang w:eastAsia="lt-LT"/>
            </w:rPr>
            <w:t xml:space="preserve"> </w:t>
          </w:r>
        </w:p>
        <w:p w:rsidR="007D28AE" w:rsidRPr="005A6AFD" w:rsidRDefault="007D28AE">
          <w:pPr>
            <w:jc w:val="center"/>
            <w:rPr>
              <w:b/>
              <w:bCs/>
              <w:lang w:eastAsia="lt-LT"/>
            </w:rPr>
          </w:pPr>
          <w:bookmarkStart w:id="0" w:name="_GoBack"/>
        </w:p>
        <w:bookmarkEnd w:id="0"/>
        <w:p w:rsidR="007D28AE" w:rsidRDefault="00732DB7">
          <w:pPr>
            <w:jc w:val="center"/>
            <w:rPr>
              <w:lang w:eastAsia="lt-LT"/>
            </w:rPr>
          </w:pPr>
          <w:r>
            <w:rPr>
              <w:lang w:eastAsia="lt-LT"/>
            </w:rPr>
            <w:t>2021 m. liepos 14 d. Nr. 1K-249</w:t>
          </w:r>
        </w:p>
        <w:p w:rsidR="007D28AE" w:rsidRDefault="00732DB7">
          <w:pPr>
            <w:jc w:val="center"/>
            <w:rPr>
              <w:lang w:eastAsia="lt-LT"/>
            </w:rPr>
          </w:pPr>
          <w:r>
            <w:rPr>
              <w:lang w:eastAsia="lt-LT"/>
            </w:rPr>
            <w:t>Vilnius</w:t>
          </w:r>
        </w:p>
        <w:p w:rsidR="00732DB7" w:rsidRDefault="00732DB7">
          <w:pPr>
            <w:jc w:val="center"/>
            <w:rPr>
              <w:lang w:eastAsia="lt-LT"/>
            </w:rPr>
          </w:pPr>
        </w:p>
        <w:sdt>
          <w:sdtPr>
            <w:alias w:val="preambule"/>
            <w:tag w:val="part_8527d538da9d4e5c8d0c1148d64aa7a8"/>
            <w:id w:val="783538479"/>
            <w:lock w:val="sdtLocked"/>
          </w:sdtPr>
          <w:sdtEndPr/>
          <w:sdtContent>
            <w:p w:rsidR="007D28AE" w:rsidRDefault="00732DB7">
              <w:pPr>
                <w:suppressAutoHyphens/>
                <w:spacing w:line="360" w:lineRule="atLeast"/>
                <w:ind w:firstLine="720"/>
                <w:jc w:val="both"/>
                <w:textAlignment w:val="center"/>
                <w:rPr>
                  <w:szCs w:val="24"/>
                  <w:lang w:eastAsia="lt-LT"/>
                </w:rPr>
              </w:pPr>
              <w:r>
                <w:rPr>
                  <w:szCs w:val="24"/>
                  <w:lang w:eastAsia="lt-LT"/>
                </w:rPr>
                <w:t>P a k e i č i u C</w:t>
              </w:r>
              <w:r>
                <w:rPr>
                  <w:bCs/>
                  <w:color w:val="000000"/>
                  <w:szCs w:val="24"/>
                  <w:lang w:eastAsia="lt-LT"/>
                </w:rPr>
                <w:t xml:space="preserve">entralizuotai valdomo valstybės turto valdytojo sąnaudų priskyrimo vykdomoms veikloms tvarkos aprašą, patvirtintą </w:t>
              </w:r>
              <w:r>
                <w:rPr>
                  <w:szCs w:val="24"/>
                  <w:lang w:eastAsia="lt-LT"/>
                </w:rPr>
                <w:t xml:space="preserve"> Lietuvos Respublikos finansų ministro 2020 m. lapkričio 25 d. įsakymu Nr. 1K-386 „Dėl C</w:t>
              </w:r>
              <w:r>
                <w:rPr>
                  <w:bCs/>
                  <w:color w:val="000000"/>
                  <w:szCs w:val="24"/>
                  <w:lang w:eastAsia="lt-LT"/>
                </w:rPr>
                <w:t>entralizuotai valdomo valstybės turto valdytojo sąnaudų priskyrimo vykdomoms veikloms tvarkos aprašo patvirtinimo</w:t>
              </w:r>
              <w:r>
                <w:rPr>
                  <w:szCs w:val="24"/>
                  <w:lang w:eastAsia="lt-LT"/>
                </w:rPr>
                <w:t>“:</w:t>
              </w:r>
            </w:p>
          </w:sdtContent>
        </w:sdt>
        <w:sdt>
          <w:sdtPr>
            <w:alias w:val="1 p."/>
            <w:tag w:val="part_3f3d876799d547bcac93305f80a15ef6"/>
            <w:id w:val="-1822338195"/>
            <w:lock w:val="sdtLocked"/>
          </w:sdtPr>
          <w:sdtEndPr/>
          <w:sdtContent>
            <w:p w:rsidR="007D28AE" w:rsidRDefault="005A6AFD">
              <w:pPr>
                <w:tabs>
                  <w:tab w:val="left" w:pos="426"/>
                </w:tabs>
                <w:spacing w:line="360" w:lineRule="atLeast"/>
                <w:ind w:firstLine="720"/>
                <w:jc w:val="both"/>
                <w:rPr>
                  <w:szCs w:val="24"/>
                  <w:lang w:eastAsia="lt-LT"/>
                </w:rPr>
              </w:pPr>
              <w:sdt>
                <w:sdtPr>
                  <w:alias w:val="Numeris"/>
                  <w:tag w:val="nr_3f3d876799d547bcac93305f80a15ef6"/>
                  <w:id w:val="1083117905"/>
                  <w:lock w:val="sdtLocked"/>
                </w:sdtPr>
                <w:sdtEndPr/>
                <w:sdtContent>
                  <w:r w:rsidR="00732DB7">
                    <w:rPr>
                      <w:szCs w:val="24"/>
                      <w:lang w:eastAsia="lt-LT"/>
                    </w:rPr>
                    <w:t>1</w:t>
                  </w:r>
                </w:sdtContent>
              </w:sdt>
              <w:r w:rsidR="00732DB7">
                <w:rPr>
                  <w:szCs w:val="24"/>
                  <w:lang w:eastAsia="lt-LT"/>
                </w:rPr>
                <w:t>. Pakeičiu 2 punktą ir jį išdėstau taip:</w:t>
              </w:r>
            </w:p>
            <w:sdt>
              <w:sdtPr>
                <w:alias w:val="citata"/>
                <w:tag w:val="part_e3ee56dcb3fe4cd6a08268cffd3c0b90"/>
                <w:id w:val="762650768"/>
                <w:lock w:val="sdtLocked"/>
              </w:sdtPr>
              <w:sdtEndPr/>
              <w:sdtContent>
                <w:sdt>
                  <w:sdtPr>
                    <w:alias w:val="2 p."/>
                    <w:tag w:val="part_83ef0fa65886446a890e559c8c7dd812"/>
                    <w:id w:val="-1689594962"/>
                    <w:lock w:val="sdtLocked"/>
                  </w:sdtPr>
                  <w:sdtEndPr/>
                  <w:sdtContent>
                    <w:p w:rsidR="007D28AE" w:rsidRDefault="00732DB7">
                      <w:pPr>
                        <w:tabs>
                          <w:tab w:val="left" w:pos="426"/>
                        </w:tabs>
                        <w:spacing w:line="360" w:lineRule="atLeast"/>
                        <w:ind w:firstLine="720"/>
                        <w:jc w:val="both"/>
                        <w:rPr>
                          <w:szCs w:val="24"/>
                          <w:lang w:eastAsia="lt-LT"/>
                        </w:rPr>
                      </w:pPr>
                      <w:r>
                        <w:rPr>
                          <w:szCs w:val="24"/>
                          <w:lang w:eastAsia="lt-LT"/>
                        </w:rPr>
                        <w:t>„</w:t>
                      </w:r>
                      <w:sdt>
                        <w:sdtPr>
                          <w:alias w:val="Numeris"/>
                          <w:tag w:val="nr_83ef0fa65886446a890e559c8c7dd812"/>
                          <w:id w:val="-1625696678"/>
                          <w:lock w:val="sdtLocked"/>
                        </w:sdtPr>
                        <w:sdtEndPr/>
                        <w:sdtContent>
                          <w:r>
                            <w:rPr>
                              <w:szCs w:val="24"/>
                              <w:lang w:eastAsia="lt-LT"/>
                            </w:rPr>
                            <w:t>2</w:t>
                          </w:r>
                        </w:sdtContent>
                      </w:sdt>
                      <w:r>
                        <w:rPr>
                          <w:szCs w:val="24"/>
                          <w:lang w:eastAsia="lt-LT"/>
                        </w:rPr>
                        <w:t xml:space="preserve">. </w:t>
                      </w:r>
                      <w:r>
                        <w:rPr>
                          <w:color w:val="000000"/>
                          <w:lang w:eastAsia="lt-LT"/>
                        </w:rPr>
                        <w:t>Apraše vartojamos sąvokos suprantamos taip, kaip jos apibrėžtos arba vartojamos Lietuvos Respublikos valstybės ir savivaldybių turto valdymo, naudojimo ir disponavimo juo įstatyme, Lietuvos Respublikos valstybei ir savivaldybėms priklausančių akcijų privatizavimo įstatyme, Lietuvos Respublikos centralizuotai valdomo valstybės turto valdytojo įstatyme, Lietuvos Respublikos juridinių asmenų nemokumo įstatyme ir Lietuvos Respublikos valstybės skolos įstatyme.“</w:t>
                      </w:r>
                    </w:p>
                  </w:sdtContent>
                </w:sdt>
              </w:sdtContent>
            </w:sdt>
          </w:sdtContent>
        </w:sdt>
        <w:sdt>
          <w:sdtPr>
            <w:alias w:val="2 p."/>
            <w:tag w:val="part_92e60ec1abe743db91ffb9727f987c54"/>
            <w:id w:val="24456321"/>
            <w:lock w:val="sdtLocked"/>
          </w:sdtPr>
          <w:sdtEndPr/>
          <w:sdtContent>
            <w:p w:rsidR="007D28AE" w:rsidRDefault="005A6AFD">
              <w:pPr>
                <w:tabs>
                  <w:tab w:val="left" w:pos="426"/>
                </w:tabs>
                <w:spacing w:line="360" w:lineRule="atLeast"/>
                <w:ind w:firstLine="720"/>
                <w:jc w:val="both"/>
                <w:rPr>
                  <w:szCs w:val="24"/>
                  <w:lang w:eastAsia="lt-LT"/>
                </w:rPr>
              </w:pPr>
              <w:sdt>
                <w:sdtPr>
                  <w:alias w:val="Numeris"/>
                  <w:tag w:val="nr_92e60ec1abe743db91ffb9727f987c54"/>
                  <w:id w:val="-1017315752"/>
                  <w:lock w:val="sdtLocked"/>
                </w:sdtPr>
                <w:sdtEndPr/>
                <w:sdtContent>
                  <w:r w:rsidR="00732DB7">
                    <w:rPr>
                      <w:szCs w:val="24"/>
                      <w:lang w:eastAsia="lt-LT"/>
                    </w:rPr>
                    <w:t>2</w:t>
                  </w:r>
                </w:sdtContent>
              </w:sdt>
              <w:r w:rsidR="00732DB7">
                <w:rPr>
                  <w:szCs w:val="24"/>
                  <w:lang w:eastAsia="lt-LT"/>
                </w:rPr>
                <w:t>. Papildau 6.6 papunkčiu:</w:t>
              </w:r>
            </w:p>
            <w:sdt>
              <w:sdtPr>
                <w:alias w:val="citata"/>
                <w:tag w:val="part_92c250eb86a340d7895b000a9c28701e"/>
                <w:id w:val="-2110883666"/>
                <w:lock w:val="sdtLocked"/>
              </w:sdtPr>
              <w:sdtEndPr/>
              <w:sdtContent>
                <w:sdt>
                  <w:sdtPr>
                    <w:alias w:val="6.6 pp."/>
                    <w:tag w:val="part_f91e1f2d8dc44e80bd35271601350908"/>
                    <w:id w:val="775446630"/>
                    <w:lock w:val="sdtLocked"/>
                  </w:sdtPr>
                  <w:sdtEndPr/>
                  <w:sdtContent>
                    <w:p w:rsidR="007D28AE" w:rsidRDefault="00732DB7">
                      <w:pPr>
                        <w:spacing w:line="360" w:lineRule="atLeast"/>
                        <w:ind w:firstLine="720"/>
                        <w:jc w:val="both"/>
                        <w:rPr>
                          <w:szCs w:val="24"/>
                          <w:lang w:eastAsia="lt-LT"/>
                        </w:rPr>
                      </w:pPr>
                      <w:r>
                        <w:rPr>
                          <w:szCs w:val="24"/>
                          <w:lang w:eastAsia="lt-LT"/>
                        </w:rPr>
                        <w:t>„</w:t>
                      </w:r>
                      <w:sdt>
                        <w:sdtPr>
                          <w:alias w:val="Numeris"/>
                          <w:tag w:val="nr_f91e1f2d8dc44e80bd35271601350908"/>
                          <w:id w:val="-562479667"/>
                          <w:lock w:val="sdtLocked"/>
                        </w:sdtPr>
                        <w:sdtEndPr/>
                        <w:sdtContent>
                          <w:r>
                            <w:rPr>
                              <w:szCs w:val="24"/>
                              <w:lang w:eastAsia="lt-LT"/>
                            </w:rPr>
                            <w:t>6.6</w:t>
                          </w:r>
                        </w:sdtContent>
                      </w:sdt>
                      <w:r>
                        <w:rPr>
                          <w:szCs w:val="24"/>
                          <w:lang w:eastAsia="lt-LT"/>
                        </w:rPr>
                        <w:t>. valstybės skolininkų arba valstybės garantuojamų skolininkų nemokumo proceso, bankroto proceso, kaip jie suprantami pagal Lietuvos Respublikos juridinių asmenų nemokumo įstatymą, vykdymo metu atsiradusios sąnaudos, kurias privaloma padengti pagal nemokumo administratoriaus ir kitų paslaugų teikėjų reikalavimus.“</w:t>
                      </w:r>
                    </w:p>
                  </w:sdtContent>
                </w:sdt>
              </w:sdtContent>
            </w:sdt>
          </w:sdtContent>
        </w:sdt>
        <w:sdt>
          <w:sdtPr>
            <w:alias w:val="3 p."/>
            <w:tag w:val="part_394d7161d9aa495a9097e1ee88fa1278"/>
            <w:id w:val="-1878382862"/>
            <w:lock w:val="sdtLocked"/>
          </w:sdtPr>
          <w:sdtEndPr/>
          <w:sdtContent>
            <w:p w:rsidR="007D28AE" w:rsidRDefault="005A6AFD">
              <w:pPr>
                <w:spacing w:line="360" w:lineRule="atLeast"/>
                <w:ind w:firstLine="720"/>
                <w:jc w:val="both"/>
                <w:rPr>
                  <w:szCs w:val="24"/>
                  <w:lang w:eastAsia="lt-LT"/>
                </w:rPr>
              </w:pPr>
              <w:sdt>
                <w:sdtPr>
                  <w:alias w:val="Numeris"/>
                  <w:tag w:val="nr_394d7161d9aa495a9097e1ee88fa1278"/>
                  <w:id w:val="-1869751146"/>
                  <w:lock w:val="sdtLocked"/>
                </w:sdtPr>
                <w:sdtEndPr/>
                <w:sdtContent>
                  <w:r w:rsidR="00732DB7">
                    <w:rPr>
                      <w:szCs w:val="24"/>
                      <w:lang w:eastAsia="lt-LT"/>
                    </w:rPr>
                    <w:t>3</w:t>
                  </w:r>
                </w:sdtContent>
              </w:sdt>
              <w:r w:rsidR="00732DB7">
                <w:rPr>
                  <w:szCs w:val="24"/>
                  <w:lang w:eastAsia="lt-LT"/>
                </w:rPr>
                <w:t>. Pakeičiu 20 punktą ir jį išdėstau taip:</w:t>
              </w:r>
            </w:p>
            <w:sdt>
              <w:sdtPr>
                <w:alias w:val="citata"/>
                <w:tag w:val="part_77d17094194b449b9f0602b2c0ccf25e"/>
                <w:id w:val="396089656"/>
                <w:lock w:val="sdtLocked"/>
              </w:sdtPr>
              <w:sdtEndPr/>
              <w:sdtContent>
                <w:sdt>
                  <w:sdtPr>
                    <w:alias w:val="20 p."/>
                    <w:tag w:val="part_0560ed40df1649a38e864c8eb20a4b9c"/>
                    <w:id w:val="-1509443572"/>
                    <w:lock w:val="sdtLocked"/>
                  </w:sdtPr>
                  <w:sdtEndPr/>
                  <w:sdtContent>
                    <w:p w:rsidR="007D28AE" w:rsidRDefault="00732DB7" w:rsidP="00732DB7">
                      <w:pPr>
                        <w:spacing w:line="360" w:lineRule="atLeast"/>
                        <w:ind w:firstLine="720"/>
                        <w:jc w:val="both"/>
                        <w:rPr>
                          <w:szCs w:val="24"/>
                          <w:lang w:eastAsia="lt-LT"/>
                        </w:rPr>
                      </w:pPr>
                      <w:r>
                        <w:rPr>
                          <w:szCs w:val="24"/>
                          <w:lang w:eastAsia="lt-LT"/>
                        </w:rPr>
                        <w:t>„</w:t>
                      </w:r>
                      <w:sdt>
                        <w:sdtPr>
                          <w:alias w:val="Numeris"/>
                          <w:tag w:val="nr_0560ed40df1649a38e864c8eb20a4b9c"/>
                          <w:id w:val="-492184294"/>
                          <w:lock w:val="sdtLocked"/>
                        </w:sdtPr>
                        <w:sdtEndPr/>
                        <w:sdtContent>
                          <w:r>
                            <w:rPr>
                              <w:szCs w:val="24"/>
                              <w:lang w:eastAsia="lt-LT"/>
                            </w:rPr>
                            <w:t>20</w:t>
                          </w:r>
                        </w:sdtContent>
                      </w:sdt>
                      <w:r>
                        <w:rPr>
                          <w:szCs w:val="24"/>
                          <w:lang w:eastAsia="lt-LT"/>
                        </w:rPr>
                        <w:t xml:space="preserve">. Kitų </w:t>
                      </w:r>
                      <w:r>
                        <w:rPr>
                          <w:bCs/>
                          <w:szCs w:val="24"/>
                          <w:lang w:eastAsia="lt-LT"/>
                        </w:rPr>
                        <w:t>nenumatytų ir neišvengiamų paslaugų</w:t>
                      </w:r>
                      <w:r>
                        <w:rPr>
                          <w:szCs w:val="24"/>
                          <w:lang w:eastAsia="lt-LT"/>
                        </w:rPr>
                        <w:t xml:space="preserve">, susijusių su centralizuotu valstybės nekilnojamojo turto valdymu, Valdytojui patikėjimo teise perduotų valstybei ir savivaldybėms nuosavybės teise priklausančių akcijų privatizavimu, skolų valstybei išieškojimu ir paskolų, valstybės garantijų ir kitų turtinių įsipareigojimų administravimu, bešeimininkio, konfiskuoto, valstybės paveldėto, valstybei perduoto nekilnojamojo turto ir akcinių bendrovių ir uždarųjų akcinių bendrovių akcijų administravimu, </w:t>
                      </w:r>
                      <w:r>
                        <w:rPr>
                          <w:bCs/>
                          <w:szCs w:val="24"/>
                          <w:lang w:eastAsia="lt-LT"/>
                        </w:rPr>
                        <w:t>įskaitant ir kitas su šiomis veiklomis susijusias Valdytojui nustatytas veiklas</w:t>
                      </w:r>
                      <w:r>
                        <w:rPr>
                          <w:szCs w:val="24"/>
                          <w:lang w:eastAsia="lt-LT"/>
                        </w:rPr>
                        <w:t>, tiesioginėms sąnaudoms priskiriamos sąnaudos, susijusios su konkrečia Valdytojo vykdoma veikla.“</w:t>
                      </w:r>
                    </w:p>
                  </w:sdtContent>
                </w:sdt>
              </w:sdtContent>
            </w:sdt>
          </w:sdtContent>
        </w:sdt>
        <w:sdt>
          <w:sdtPr>
            <w:alias w:val="signatura"/>
            <w:tag w:val="part_be5a4d2adda2420ea9240afc8ea1f68e"/>
            <w:id w:val="1708054551"/>
            <w:lock w:val="sdtLocked"/>
          </w:sdtPr>
          <w:sdtEndPr/>
          <w:sdtContent>
            <w:p w:rsidR="00732DB7" w:rsidRDefault="00732DB7">
              <w:pPr>
                <w:ind w:firstLine="720"/>
                <w:jc w:val="both"/>
                <w:rPr>
                  <w:szCs w:val="24"/>
                  <w:lang w:eastAsia="lt-LT"/>
                </w:rPr>
              </w:pPr>
            </w:p>
            <w:p w:rsidR="00732DB7" w:rsidRDefault="00732DB7">
              <w:pPr>
                <w:ind w:firstLine="720"/>
                <w:jc w:val="both"/>
                <w:rPr>
                  <w:szCs w:val="24"/>
                  <w:lang w:eastAsia="lt-LT"/>
                </w:rPr>
              </w:pPr>
            </w:p>
            <w:p w:rsidR="007D28AE" w:rsidRDefault="00732DB7">
              <w:pPr>
                <w:ind w:firstLine="720"/>
                <w:jc w:val="both"/>
                <w:rPr>
                  <w:szCs w:val="24"/>
                  <w:lang w:eastAsia="lt-LT"/>
                </w:rPr>
              </w:pPr>
              <w:r>
                <w:rPr>
                  <w:szCs w:val="24"/>
                  <w:lang w:eastAsia="lt-LT"/>
                </w:rPr>
                <w:t>Finansų ministrė</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Gintarė Skaistė</w:t>
              </w:r>
            </w:p>
          </w:sdtContent>
        </w:sdt>
      </w:sdtContent>
    </w:sdt>
    <w:sectPr w:rsidR="007D28AE" w:rsidSect="00732DB7">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1701" w:right="567" w:bottom="1134" w:left="1701" w:header="560" w:footer="686" w:gutter="0"/>
      <w:cols w:space="1296"/>
      <w:formProt w:val="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28AE" w:rsidRDefault="00732DB7">
      <w:pPr>
        <w:rPr>
          <w:lang w:eastAsia="lt-LT"/>
        </w:rPr>
      </w:pPr>
      <w:r>
        <w:rPr>
          <w:lang w:eastAsia="lt-LT"/>
        </w:rPr>
        <w:separator/>
      </w:r>
    </w:p>
  </w:endnote>
  <w:endnote w:type="continuationSeparator" w:id="0">
    <w:p w:rsidR="007D28AE" w:rsidRDefault="00732DB7">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28AE" w:rsidRDefault="007D28AE">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28AE" w:rsidRDefault="007D28AE">
    <w:pPr>
      <w:ind w:right="227"/>
      <w:jc w:val="right"/>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28AE" w:rsidRDefault="007D28AE">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28AE" w:rsidRDefault="00732DB7">
      <w:pPr>
        <w:rPr>
          <w:lang w:eastAsia="lt-LT"/>
        </w:rPr>
      </w:pPr>
      <w:r>
        <w:rPr>
          <w:lang w:eastAsia="lt-LT"/>
        </w:rPr>
        <w:separator/>
      </w:r>
    </w:p>
  </w:footnote>
  <w:footnote w:type="continuationSeparator" w:id="0">
    <w:p w:rsidR="007D28AE" w:rsidRDefault="00732DB7">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28AE" w:rsidRDefault="00732DB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7D28AE" w:rsidRDefault="007D28AE">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28AE" w:rsidRDefault="00732DB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7D28AE" w:rsidRDefault="007D28AE">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28AE" w:rsidRDefault="007D28AE">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4D77"/>
    <w:rsid w:val="003A4D77"/>
    <w:rsid w:val="005A6AFD"/>
    <w:rsid w:val="00732DB7"/>
    <w:rsid w:val="007D28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c2cb10124644849b6a99cbb1682b689" PartId="0acbfecdb6384013b99180d732bf042b">
    <Part Type="preambule" DocPartId="0ca02f5aae5045308ae93400dbf6818f" PartId="8527d538da9d4e5c8d0c1148d64aa7a8"/>
    <Part Type="punktas" Nr="1" Abbr="1 p." DocPartId="7176ef86ab6f4effb9ee4689cb020fd2" PartId="3f3d876799d547bcac93305f80a15ef6">
      <Part Type="citata" DocPartId="9a2c8985fdc04abb843b75ac7d170692" PartId="e3ee56dcb3fe4cd6a08268cffd3c0b90">
        <Part Type="punktas" Nr="2" Abbr="2 p." DocPartId="5168590512a54480911ff02f705559a8" PartId="83ef0fa65886446a890e559c8c7dd812"/>
      </Part>
    </Part>
    <Part Type="punktas" Nr="2" Abbr="2 p." DocPartId="820fed336d36481b9cacdd28485a99bf" PartId="92e60ec1abe743db91ffb9727f987c54">
      <Part Type="citata" DocPartId="7e28084e75f54bac98c125faaf1ee84d" PartId="92c250eb86a340d7895b000a9c28701e">
        <Part Type="papunktis" Nr="6.6" Abbr="6.6 pp." DocPartId="70ca25e59f9c4e91ac23eb0e9a5f4cb7" PartId="f91e1f2d8dc44e80bd35271601350908"/>
      </Part>
    </Part>
    <Part Type="punktas" Nr="3" Abbr="3 p." DocPartId="1327e87751564025a46b6e105d854394" PartId="394d7161d9aa495a9097e1ee88fa1278">
      <Part Type="citata" DocPartId="627ac4c8ca0e4bf5a17fde7bac563f87" PartId="77d17094194b449b9f0602b2c0ccf25e">
        <Part Type="punktas" Nr="20" Abbr="20 p." DocPartId="98c49cda32df436c9f9c22b2a918abb5" PartId="0560ed40df1649a38e864c8eb20a4b9c"/>
      </Part>
    </Part>
    <Part Type="signatura" DocPartId="f41dfde0b49d4118af0050d93a6db214" PartId="be5a4d2adda2420ea9240afc8ea1f68e"/>
  </Part>
</Parts>
</file>

<file path=customXml/itemProps1.xml><?xml version="1.0" encoding="utf-8"?>
<ds:datastoreItem xmlns:ds="http://schemas.openxmlformats.org/officeDocument/2006/customXml" ds:itemID="{4BD108BE-4DA5-4A32-8106-51D9C3B788E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269</Words>
  <Characters>2009</Characters>
  <Application>Microsoft Office Word</Application>
  <DocSecurity>0</DocSecurity>
  <Lines>16</Lines>
  <Paragraphs>4</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2274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Sinkevičienė Asta</dc:creator>
  <cp:lastModifiedBy>DRAZDAUSKIENĖ Nijolė</cp:lastModifiedBy>
  <cp:revision>4</cp:revision>
  <cp:lastPrinted>2008-12-29T11:20:00Z</cp:lastPrinted>
  <dcterms:created xsi:type="dcterms:W3CDTF">2021-07-14T08:36:00Z</dcterms:created>
  <dcterms:modified xsi:type="dcterms:W3CDTF">2021-07-14T09:48:00Z</dcterms:modified>
</cp:coreProperties>
</file>