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09459" w14:textId="5D8941EB" w:rsidR="002728AF" w:rsidRDefault="00B86A0C" w:rsidP="00B86A0C">
      <w:pPr>
        <w:tabs>
          <w:tab w:val="center" w:pos="4819"/>
          <w:tab w:val="right" w:pos="9638"/>
        </w:tabs>
        <w:jc w:val="center"/>
        <w:rPr>
          <w:b/>
          <w:color w:val="000000"/>
          <w:sz w:val="20"/>
        </w:rPr>
      </w:pPr>
      <w:r>
        <w:rPr>
          <w:noProof/>
          <w:lang w:eastAsia="lt-LT"/>
        </w:rPr>
        <w:drawing>
          <wp:inline distT="0" distB="0" distL="0" distR="0" wp14:anchorId="0EDDE218" wp14:editId="0FD445DF">
            <wp:extent cx="4667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60945A" w14:textId="77777777" w:rsidR="002728AF" w:rsidRDefault="00B86A0C">
      <w:pPr>
        <w:keepLines/>
        <w:suppressAutoHyphens/>
        <w:jc w:val="center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LIETUVOS RESPUBLIKOS SVEIKATOS APSAUGOS MINISTRAS</w:t>
      </w:r>
    </w:p>
    <w:p w14:paraId="6E60945B" w14:textId="77777777" w:rsidR="002728AF" w:rsidRDefault="002728AF">
      <w:pPr>
        <w:keepLines/>
        <w:suppressAutoHyphens/>
        <w:jc w:val="center"/>
        <w:textAlignment w:val="center"/>
        <w:rPr>
          <w:color w:val="000000"/>
          <w:szCs w:val="24"/>
        </w:rPr>
      </w:pPr>
    </w:p>
    <w:p w14:paraId="6E60945C" w14:textId="77777777" w:rsidR="002728AF" w:rsidRDefault="00B86A0C">
      <w:pPr>
        <w:keepLines/>
        <w:suppressAutoHyphens/>
        <w:jc w:val="center"/>
        <w:textAlignment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ĮSAKYMAS </w:t>
      </w:r>
    </w:p>
    <w:p w14:paraId="6E60945D" w14:textId="77777777" w:rsidR="002728AF" w:rsidRDefault="00B86A0C">
      <w:pPr>
        <w:keepLines/>
        <w:suppressAutoHyphens/>
        <w:jc w:val="center"/>
        <w:textAlignment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 xml:space="preserve">Dėl Lietuvos Respublikos sveikatos apsaugos ministro </w:t>
      </w:r>
      <w:smartTag w:uri="urn:schemas-microsoft-com:office:smarttags" w:element="metricconverter">
        <w:smartTagPr>
          <w:attr w:name="ProductID" w:val="2008 m"/>
        </w:smartTagPr>
        <w:r>
          <w:rPr>
            <w:b/>
            <w:bCs/>
            <w:caps/>
            <w:color w:val="000000"/>
            <w:szCs w:val="24"/>
          </w:rPr>
          <w:t>2008 m</w:t>
        </w:r>
      </w:smartTag>
      <w:r>
        <w:rPr>
          <w:b/>
          <w:bCs/>
          <w:caps/>
          <w:color w:val="000000"/>
          <w:szCs w:val="24"/>
        </w:rPr>
        <w:t>. rugsėjo   15   d.   įsakymo   Nr.  V-884   „DĖL   Lietuvos   higienos   normos   HN 54:200</w:t>
      </w:r>
      <w:r>
        <w:rPr>
          <w:b/>
          <w:bCs/>
          <w:caps/>
          <w:color w:val="000000"/>
          <w:szCs w:val="24"/>
        </w:rPr>
        <w:t>8 „Maisto produktai. Did</w:t>
      </w:r>
      <w:bookmarkStart w:id="0" w:name="_GoBack"/>
      <w:bookmarkEnd w:id="0"/>
      <w:r>
        <w:rPr>
          <w:b/>
          <w:bCs/>
          <w:caps/>
          <w:color w:val="000000"/>
          <w:szCs w:val="24"/>
        </w:rPr>
        <w:t>žiausios leidžiamos teršalų ir pesticidų likučių koncentracijos“ PATVIRTINIMO“ pakeitimo</w:t>
      </w:r>
    </w:p>
    <w:p w14:paraId="6E60945E" w14:textId="77777777" w:rsidR="002728AF" w:rsidRDefault="002728AF">
      <w:pPr>
        <w:keepLines/>
        <w:suppressAutoHyphens/>
        <w:jc w:val="center"/>
        <w:textAlignment w:val="center"/>
        <w:rPr>
          <w:color w:val="000000"/>
          <w:szCs w:val="24"/>
        </w:rPr>
      </w:pPr>
    </w:p>
    <w:p w14:paraId="6E60945F" w14:textId="38BD6C9B" w:rsidR="002728AF" w:rsidRDefault="00B86A0C" w:rsidP="00B86A0C">
      <w:pPr>
        <w:keepLines/>
        <w:tabs>
          <w:tab w:val="center" w:pos="4819"/>
        </w:tabs>
        <w:suppressAutoHyphens/>
        <w:jc w:val="center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2014 m. spalio 17 d. Nr. V-1071</w:t>
      </w:r>
    </w:p>
    <w:p w14:paraId="6E609460" w14:textId="77777777" w:rsidR="002728AF" w:rsidRDefault="00B86A0C">
      <w:pPr>
        <w:keepLines/>
        <w:suppressAutoHyphens/>
        <w:jc w:val="center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14:paraId="6E609461" w14:textId="77777777" w:rsidR="002728AF" w:rsidRDefault="002728AF" w:rsidP="00B86A0C">
      <w:pPr>
        <w:suppressAutoHyphens/>
        <w:spacing w:line="283" w:lineRule="auto"/>
        <w:jc w:val="both"/>
        <w:textAlignment w:val="center"/>
        <w:rPr>
          <w:color w:val="000000"/>
          <w:szCs w:val="24"/>
        </w:rPr>
      </w:pPr>
    </w:p>
    <w:p w14:paraId="6E609462" w14:textId="77777777" w:rsidR="002728AF" w:rsidRDefault="00B86A0C">
      <w:pPr>
        <w:suppressAutoHyphens/>
        <w:ind w:firstLine="851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P a k e i č i u Lietuvos higienos normą HN 54:2008 „Maisto produktai. Didžiausios leidžiamos terša</w:t>
      </w:r>
      <w:r>
        <w:rPr>
          <w:color w:val="000000"/>
          <w:szCs w:val="24"/>
        </w:rPr>
        <w:t xml:space="preserve">lų ir pesticidų likučių koncentracijos“, patvirtintą Lietuvos Respublikos sveikatos apsaugos  ministro  </w:t>
      </w:r>
      <w:smartTag w:uri="urn:schemas-microsoft-com:office:smarttags" w:element="metricconverter">
        <w:smartTagPr>
          <w:attr w:name="ProductID" w:val="2008 m"/>
        </w:smartTagPr>
        <w:r>
          <w:rPr>
            <w:color w:val="000000"/>
            <w:szCs w:val="24"/>
          </w:rPr>
          <w:t>2008 m</w:t>
        </w:r>
      </w:smartTag>
      <w:r>
        <w:rPr>
          <w:color w:val="000000"/>
          <w:szCs w:val="24"/>
        </w:rPr>
        <w:t>.  rugsėjo  15 d.  įsakymu  Nr.  V-884  „Dėl  Lietuvos  higienos  normos HN 54:2008 „Maisto produktai. Didžiausios leidžiamos teršalų ir pesticidų</w:t>
      </w:r>
      <w:r>
        <w:rPr>
          <w:color w:val="000000"/>
          <w:szCs w:val="24"/>
        </w:rPr>
        <w:t xml:space="preserve"> likučių koncentracijos“ patvirtinimo“:</w:t>
      </w:r>
    </w:p>
    <w:p w14:paraId="6E609463" w14:textId="77777777" w:rsidR="002728AF" w:rsidRDefault="00B86A0C">
      <w:pPr>
        <w:suppressAutoHyphens/>
        <w:ind w:firstLine="851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Pakeičiu 1 punktą ir jį išdėstau taip:</w:t>
      </w:r>
    </w:p>
    <w:p w14:paraId="6E609464" w14:textId="77777777" w:rsidR="002728AF" w:rsidRDefault="00B86A0C">
      <w:pPr>
        <w:suppressAutoHyphens/>
        <w:ind w:firstLine="851"/>
        <w:jc w:val="both"/>
        <w:textAlignment w:val="center"/>
        <w:rPr>
          <w:color w:val="000000"/>
          <w:spacing w:val="-2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. Didžiausios leidžiamos teršalų koncentracijos pateiktos </w:t>
      </w:r>
      <w:smartTag w:uri="urn:schemas-microsoft-com:office:smarttags" w:element="metricconverter">
        <w:smartTagPr>
          <w:attr w:name="ProductID" w:val="2006 m"/>
        </w:smartTagPr>
        <w:r>
          <w:rPr>
            <w:color w:val="000000"/>
            <w:szCs w:val="24"/>
          </w:rPr>
          <w:t>2006 m</w:t>
        </w:r>
      </w:smartTag>
      <w:r>
        <w:rPr>
          <w:color w:val="000000"/>
          <w:szCs w:val="24"/>
        </w:rPr>
        <w:t xml:space="preserve">. gruodžio 19 d. Komisijos reglamente (EB) </w:t>
      </w:r>
      <w:r>
        <w:rPr>
          <w:color w:val="000000"/>
          <w:spacing w:val="-2"/>
          <w:szCs w:val="24"/>
        </w:rPr>
        <w:t xml:space="preserve">Nr. 1881/2006, nustatančiame didžiausias leistinas tam tikrų teršalų maisto produktuose koncentracijas (OL </w:t>
      </w:r>
      <w:smartTag w:uri="urn:schemas-microsoft-com:office:smarttags" w:element="metricconverter">
        <w:smartTagPr>
          <w:attr w:name="ProductID" w:val="2006 L"/>
        </w:smartTagPr>
        <w:r>
          <w:rPr>
            <w:color w:val="000000"/>
            <w:spacing w:val="-2"/>
            <w:szCs w:val="24"/>
          </w:rPr>
          <w:t>2006 L</w:t>
        </w:r>
      </w:smartTag>
      <w:r>
        <w:rPr>
          <w:color w:val="000000"/>
          <w:spacing w:val="-2"/>
          <w:szCs w:val="24"/>
        </w:rPr>
        <w:t xml:space="preserve"> 364, p. 5), su paskutiniais pakeitimais, padarytais 2014 m. birželio 24 d. Komisijos reglamentu (ES) Nr. 696/2014 (OL 2014 L 184, p. 1).“</w:t>
      </w:r>
    </w:p>
    <w:p w14:paraId="6E609465" w14:textId="77777777" w:rsidR="002728AF" w:rsidRDefault="00B86A0C">
      <w:pPr>
        <w:suppressAutoHyphens/>
        <w:ind w:firstLine="851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Pakeičiu 2 punktą ir jį išdėstau taip:</w:t>
      </w:r>
    </w:p>
    <w:p w14:paraId="6E609466" w14:textId="77777777" w:rsidR="002728AF" w:rsidRDefault="00B86A0C">
      <w:pPr>
        <w:suppressAutoHyphens/>
        <w:ind w:firstLine="851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. Didžiausios leidžiamos pesticidų likučių koncentracijos pateiktos </w:t>
      </w:r>
      <w:smartTag w:uri="urn:schemas-microsoft-com:office:smarttags" w:element="metricconverter">
        <w:smartTagPr>
          <w:attr w:name="ProductID" w:val="2005 m"/>
        </w:smartTagPr>
        <w:r>
          <w:rPr>
            <w:color w:val="000000"/>
            <w:szCs w:val="24"/>
          </w:rPr>
          <w:t>2005 m</w:t>
        </w:r>
      </w:smartTag>
      <w:r>
        <w:rPr>
          <w:color w:val="000000"/>
          <w:szCs w:val="24"/>
        </w:rPr>
        <w:t>. vasario 21 d. Europos Parlamento ir Tarybos reglamente (EB) Nr. 396/2005 dėl didžiausių pesticidų likučių kiekių augalinės ir gyvū</w:t>
      </w:r>
      <w:r>
        <w:rPr>
          <w:color w:val="000000"/>
          <w:szCs w:val="24"/>
        </w:rPr>
        <w:t xml:space="preserve">ninės kilmės maiste ir pašaruose ar ant jų ir iš dalies keičiančiame Tarybos direktyvą 91/414/EEB (OL </w:t>
      </w:r>
      <w:smartTag w:uri="urn:schemas-microsoft-com:office:smarttags" w:element="metricconverter">
        <w:smartTagPr>
          <w:attr w:name="ProductID" w:val="2005 L"/>
        </w:smartTagPr>
        <w:r>
          <w:rPr>
            <w:color w:val="000000"/>
            <w:szCs w:val="24"/>
          </w:rPr>
          <w:t>2005 L</w:t>
        </w:r>
      </w:smartTag>
      <w:r>
        <w:rPr>
          <w:color w:val="000000"/>
          <w:szCs w:val="24"/>
        </w:rPr>
        <w:t xml:space="preserve"> 70, p. 1), su paskutiniais pakeitimais, padarytais 2014 m. rugsėjo 19 d. Komisijos reglamentu (ES) Nr. 991/2014 (OL 2014 L 279, p. 1).“</w:t>
      </w:r>
    </w:p>
    <w:p w14:paraId="6E609467" w14:textId="77777777" w:rsidR="002728AF" w:rsidRDefault="00B86A0C">
      <w:pPr>
        <w:suppressAutoHyphens/>
        <w:ind w:firstLine="851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Pakeičiu 8 punktą ir jį išdėstau taip:</w:t>
      </w:r>
    </w:p>
    <w:p w14:paraId="6E60946A" w14:textId="55FC48A7" w:rsidR="002728AF" w:rsidRPr="00B86A0C" w:rsidRDefault="00B86A0C" w:rsidP="00B86A0C">
      <w:pPr>
        <w:suppressAutoHyphens/>
        <w:ind w:firstLine="851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8</w:t>
      </w:r>
      <w:r>
        <w:rPr>
          <w:color w:val="000000"/>
          <w:szCs w:val="24"/>
        </w:rPr>
        <w:t>. Jei šios higienos normos 7 punkte išvardytų pesticidų likučių koncentracija neviršija 0,003 mg/kg, laikoma, kad jie nebuvo naudojami. Nurodytos koncentracijos taikomos tiesiogiai vartojamiems produktams arba par</w:t>
      </w:r>
      <w:r>
        <w:rPr>
          <w:color w:val="000000"/>
          <w:szCs w:val="24"/>
        </w:rPr>
        <w:t xml:space="preserve">uošiamiems pagal gamintojo nurodymus. Šios higienos normos 7.1–7.9 papunkčiuose išvardytų pesticidų likučių koncentracija yra tyrimo metodų nustatymo riba ir turi būti peržiūrima atsižvelgiant į technikos pažangą. Pesticidų, išvardytų šios higienos normos </w:t>
      </w:r>
      <w:r>
        <w:rPr>
          <w:color w:val="000000"/>
          <w:szCs w:val="24"/>
        </w:rPr>
        <w:t>7.10 ir 7.11 papunkčiuose, likučių koncentracija peržiūrima atsižvelgiant į aplinkos užterštumą.“</w:t>
      </w:r>
    </w:p>
    <w:p w14:paraId="16191586" w14:textId="77777777" w:rsidR="00B86A0C" w:rsidRDefault="00B86A0C">
      <w:pPr>
        <w:tabs>
          <w:tab w:val="left" w:pos="5400"/>
          <w:tab w:val="right" w:pos="9808"/>
        </w:tabs>
        <w:suppressAutoHyphens/>
        <w:spacing w:line="283" w:lineRule="auto"/>
        <w:textAlignment w:val="center"/>
      </w:pPr>
    </w:p>
    <w:p w14:paraId="5C8A98F4" w14:textId="77777777" w:rsidR="00B86A0C" w:rsidRDefault="00B86A0C">
      <w:pPr>
        <w:tabs>
          <w:tab w:val="left" w:pos="5400"/>
          <w:tab w:val="right" w:pos="9808"/>
        </w:tabs>
        <w:suppressAutoHyphens/>
        <w:spacing w:line="283" w:lineRule="auto"/>
        <w:textAlignment w:val="center"/>
      </w:pPr>
    </w:p>
    <w:p w14:paraId="4C1AA673" w14:textId="77777777" w:rsidR="00B86A0C" w:rsidRDefault="00B86A0C">
      <w:pPr>
        <w:tabs>
          <w:tab w:val="left" w:pos="5400"/>
          <w:tab w:val="right" w:pos="9808"/>
        </w:tabs>
        <w:suppressAutoHyphens/>
        <w:spacing w:line="283" w:lineRule="auto"/>
        <w:textAlignment w:val="center"/>
      </w:pPr>
    </w:p>
    <w:p w14:paraId="6E609475" w14:textId="6614F4FA" w:rsidR="002728AF" w:rsidRDefault="00B86A0C">
      <w:pPr>
        <w:tabs>
          <w:tab w:val="left" w:pos="5400"/>
          <w:tab w:val="right" w:pos="9808"/>
        </w:tabs>
        <w:suppressAutoHyphens/>
        <w:spacing w:line="283" w:lineRule="auto"/>
        <w:textAlignment w:val="center"/>
        <w:rPr>
          <w:caps/>
          <w:color w:val="000000"/>
          <w:szCs w:val="24"/>
        </w:rPr>
      </w:pPr>
      <w:r>
        <w:rPr>
          <w:smallCaps/>
          <w:color w:val="000000"/>
          <w:szCs w:val="24"/>
        </w:rPr>
        <w:t>S</w:t>
      </w:r>
      <w:r>
        <w:rPr>
          <w:color w:val="000000"/>
          <w:szCs w:val="24"/>
        </w:rPr>
        <w:t xml:space="preserve">veikatos apsaugos ministrė </w:t>
      </w:r>
      <w:r>
        <w:rPr>
          <w:caps/>
          <w:color w:val="000000"/>
          <w:szCs w:val="24"/>
        </w:rPr>
        <w:tab/>
        <w:t xml:space="preserve">                                  </w:t>
      </w:r>
      <w:r>
        <w:rPr>
          <w:color w:val="000000"/>
          <w:szCs w:val="24"/>
        </w:rPr>
        <w:t xml:space="preserve">Rimantė </w:t>
      </w:r>
      <w:proofErr w:type="spellStart"/>
      <w:r>
        <w:rPr>
          <w:color w:val="000000"/>
          <w:szCs w:val="24"/>
        </w:rPr>
        <w:t>Šalaševičiūtė</w:t>
      </w:r>
      <w:proofErr w:type="spellEnd"/>
    </w:p>
    <w:sectPr w:rsidR="002728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09479" w14:textId="77777777" w:rsidR="002728AF" w:rsidRDefault="00B86A0C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6E60947A" w14:textId="77777777" w:rsidR="002728AF" w:rsidRDefault="00B86A0C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0947E" w14:textId="77777777" w:rsidR="002728AF" w:rsidRDefault="002728AF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0947F" w14:textId="77777777" w:rsidR="002728AF" w:rsidRDefault="002728AF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09481" w14:textId="77777777" w:rsidR="002728AF" w:rsidRDefault="002728AF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09477" w14:textId="77777777" w:rsidR="002728AF" w:rsidRDefault="00B86A0C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6E609478" w14:textId="77777777" w:rsidR="002728AF" w:rsidRDefault="00B86A0C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0947B" w14:textId="77777777" w:rsidR="002728AF" w:rsidRDefault="002728AF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0947C" w14:textId="77777777" w:rsidR="002728AF" w:rsidRDefault="00B86A0C">
    <w:pPr>
      <w:tabs>
        <w:tab w:val="center" w:pos="4819"/>
        <w:tab w:val="right" w:pos="9638"/>
      </w:tabs>
      <w:jc w:val="center"/>
      <w:rPr>
        <w:szCs w:val="24"/>
        <w:lang w:val="en-GB"/>
      </w:rPr>
    </w:pPr>
    <w:r>
      <w:rPr>
        <w:szCs w:val="24"/>
        <w:lang w:val="en-GB"/>
      </w:rPr>
      <w:fldChar w:fldCharType="begin"/>
    </w:r>
    <w:r>
      <w:rPr>
        <w:szCs w:val="24"/>
        <w:lang w:val="en-GB"/>
      </w:rPr>
      <w:instrText xml:space="preserve"> PAGE   \* MERGEFORMAT </w:instrText>
    </w:r>
    <w:r>
      <w:rPr>
        <w:szCs w:val="24"/>
        <w:lang w:val="en-GB"/>
      </w:rPr>
      <w:fldChar w:fldCharType="separate"/>
    </w:r>
    <w:r>
      <w:rPr>
        <w:szCs w:val="24"/>
        <w:lang w:val="en-GB"/>
      </w:rPr>
      <w:t>2</w:t>
    </w:r>
    <w:r>
      <w:rPr>
        <w:szCs w:val="24"/>
        <w:lang w:val="en-GB"/>
      </w:rPr>
      <w:fldChar w:fldCharType="end"/>
    </w:r>
  </w:p>
  <w:p w14:paraId="6E60947D" w14:textId="77777777" w:rsidR="002728AF" w:rsidRDefault="002728AF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09480" w14:textId="77777777" w:rsidR="002728AF" w:rsidRDefault="002728AF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C0"/>
    <w:rsid w:val="002728AF"/>
    <w:rsid w:val="00AC50C0"/>
    <w:rsid w:val="00B8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E609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86A0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86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86A0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8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>LR Seimas</Company>
  <LinksUpToDate>false</LinksUpToDate>
  <CharactersWithSpaces>2392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2014-10-23T04:34:00Z</dcterms:created>
  <dc:creator>irlauk</dc:creator>
  <lastModifiedBy>ŠAULYTĖ SKAIRIENĖ Dalia</lastModifiedBy>
  <dcterms:modified xsi:type="dcterms:W3CDTF">2014-10-23T05:36:00Z</dcterms:modified>
  <revision>3</revision>
  <dc:title>LIETUVOS RESPUBLIKOS SVEIKATOS APSAUGOS MINISTRO</dc:title>
</coreProperties>
</file>