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3D3FC" w14:textId="6DFC672E" w:rsidR="00367E1F" w:rsidRDefault="00E9727F" w:rsidP="00E9727F">
      <w:pPr>
        <w:tabs>
          <w:tab w:val="center" w:pos="4986"/>
          <w:tab w:val="right" w:pos="9972"/>
        </w:tabs>
        <w:jc w:val="center"/>
        <w:rPr>
          <w:b/>
          <w:caps/>
          <w:szCs w:val="24"/>
        </w:rPr>
      </w:pPr>
      <w:r>
        <w:rPr>
          <w:spacing w:val="20"/>
          <w:sz w:val="16"/>
          <w:szCs w:val="24"/>
        </w:rPr>
        <w:object w:dxaOrig="931" w:dyaOrig="1036" w14:anchorId="30AE05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1.5pt" o:ole="" fillcolor="window">
            <v:imagedata r:id="rId8" o:title=""/>
          </v:shape>
          <o:OLEObject Type="Embed" ProgID="Word.Picture.8" ShapeID="_x0000_i1025" DrawAspect="Content" ObjectID="_1668268841" r:id="rId9"/>
        </w:object>
      </w:r>
    </w:p>
    <w:p w14:paraId="2C763E80" w14:textId="6747200A" w:rsidR="00367E1F" w:rsidRDefault="00E9727F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TELŠIŲ RAJONO SAVIVALDYBĖS TARYBA</w:t>
      </w:r>
    </w:p>
    <w:p w14:paraId="2ACEFC35" w14:textId="77777777" w:rsidR="00367E1F" w:rsidRDefault="00367E1F">
      <w:pPr>
        <w:jc w:val="center"/>
        <w:rPr>
          <w:b/>
          <w:caps/>
          <w:szCs w:val="24"/>
        </w:rPr>
      </w:pPr>
    </w:p>
    <w:p w14:paraId="61AE42EF" w14:textId="77777777" w:rsidR="00367E1F" w:rsidRDefault="00E9727F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SPRENDIMAS</w:t>
      </w:r>
    </w:p>
    <w:p w14:paraId="754AC82D" w14:textId="36F2064A" w:rsidR="00367E1F" w:rsidRDefault="00E9727F">
      <w:pPr>
        <w:jc w:val="center"/>
        <w:rPr>
          <w:b/>
          <w:szCs w:val="24"/>
        </w:rPr>
      </w:pPr>
      <w:r>
        <w:rPr>
          <w:b/>
          <w:szCs w:val="24"/>
        </w:rPr>
        <w:t>DĖL NEKILNOJAMOJO TURTO MOKESČIO TARIFO NUSTATYMO</w:t>
      </w:r>
    </w:p>
    <w:p w14:paraId="50EE6221" w14:textId="77777777" w:rsidR="00367E1F" w:rsidRDefault="00367E1F">
      <w:pPr>
        <w:jc w:val="center"/>
        <w:rPr>
          <w:bCs/>
          <w:szCs w:val="24"/>
        </w:rPr>
      </w:pPr>
    </w:p>
    <w:p w14:paraId="64376886" w14:textId="6FDCA4E7" w:rsidR="00367E1F" w:rsidRDefault="00E9727F">
      <w:pPr>
        <w:jc w:val="center"/>
        <w:rPr>
          <w:bCs/>
          <w:szCs w:val="24"/>
        </w:rPr>
      </w:pPr>
      <w:r>
        <w:rPr>
          <w:bCs/>
          <w:szCs w:val="24"/>
        </w:rPr>
        <w:t>2020 m. lapkričio 26 d. Nr.T1-382</w:t>
      </w:r>
    </w:p>
    <w:p w14:paraId="3CB1C308" w14:textId="77777777" w:rsidR="00367E1F" w:rsidRDefault="00E9727F">
      <w:pPr>
        <w:ind w:firstLine="62"/>
        <w:jc w:val="center"/>
        <w:rPr>
          <w:bCs/>
          <w:szCs w:val="24"/>
        </w:rPr>
      </w:pPr>
      <w:r>
        <w:rPr>
          <w:bCs/>
          <w:szCs w:val="24"/>
        </w:rPr>
        <w:t>Telšiai </w:t>
      </w:r>
    </w:p>
    <w:p w14:paraId="45FF96F2" w14:textId="797AC321" w:rsidR="00367E1F" w:rsidRDefault="00367E1F">
      <w:pPr>
        <w:rPr>
          <w:szCs w:val="24"/>
        </w:rPr>
      </w:pPr>
    </w:p>
    <w:p w14:paraId="0939FE8C" w14:textId="77777777" w:rsidR="00E9727F" w:rsidRDefault="00E9727F">
      <w:pPr>
        <w:rPr>
          <w:szCs w:val="24"/>
        </w:rPr>
      </w:pPr>
    </w:p>
    <w:p w14:paraId="45FF96F3" w14:textId="08D771CF" w:rsidR="00367E1F" w:rsidRDefault="00E9727F">
      <w:pPr>
        <w:ind w:firstLine="720"/>
        <w:jc w:val="both"/>
        <w:rPr>
          <w:szCs w:val="24"/>
        </w:rPr>
      </w:pPr>
      <w:r>
        <w:rPr>
          <w:szCs w:val="24"/>
        </w:rPr>
        <w:t>Vadovaudamasi Lietuvos Respublikos vietos savivaldos įstatymo 16 straipsnio 2 dalies 37 punktu, Lietuvos Respublikos nekilnojamojo turto mokesčio įstatymo 6 straipsnio 1, 2 dalimis, Telšių rajono savivaldybės taryba  n u s p r e n d ž i a:</w:t>
      </w:r>
    </w:p>
    <w:p w14:paraId="45FF96F4" w14:textId="2BF15322" w:rsidR="00367E1F" w:rsidRDefault="00E9727F">
      <w:pPr>
        <w:ind w:firstLine="709"/>
        <w:jc w:val="both"/>
        <w:rPr>
          <w:szCs w:val="24"/>
        </w:rPr>
      </w:pPr>
      <w:r>
        <w:rPr>
          <w:szCs w:val="24"/>
        </w:rPr>
        <w:t>Nus</w:t>
      </w:r>
      <w:bookmarkStart w:id="0" w:name="_GoBack"/>
      <w:bookmarkEnd w:id="0"/>
      <w:r>
        <w:rPr>
          <w:szCs w:val="24"/>
        </w:rPr>
        <w:t>tatyti neki</w:t>
      </w:r>
      <w:r>
        <w:rPr>
          <w:szCs w:val="24"/>
        </w:rPr>
        <w:t>lnojamojo turto mokesčio tarifą, įsigaliosiantį nuo 2021 metų mokestinio laikotarpio pradžios:</w:t>
      </w:r>
    </w:p>
    <w:p w14:paraId="45FF96F5" w14:textId="77777777" w:rsidR="00367E1F" w:rsidRDefault="00E9727F">
      <w:pPr>
        <w:ind w:firstLine="709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0,5 procento nekilnojamojo turto mokestinės vertės nekilnojamajam turtui;</w:t>
      </w:r>
    </w:p>
    <w:p w14:paraId="45FF96F6" w14:textId="4EBCD865" w:rsidR="00367E1F" w:rsidRDefault="00E9727F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3,0 procento  apleistam ar neprižiūrimam nekilnojamajam turtui, įrašytam </w:t>
      </w:r>
      <w:r>
        <w:rPr>
          <w:szCs w:val="24"/>
        </w:rPr>
        <w:t>į Apleisto ar neprižiūrimo nekilnojamojo turto sąrašą.</w:t>
      </w:r>
    </w:p>
    <w:p w14:paraId="4E6D27D3" w14:textId="0CF92562" w:rsidR="00367E1F" w:rsidRDefault="00E9727F">
      <w:pPr>
        <w:ind w:firstLine="720"/>
        <w:jc w:val="both"/>
        <w:rPr>
          <w:szCs w:val="24"/>
        </w:rPr>
      </w:pPr>
      <w:r>
        <w:rPr>
          <w:szCs w:val="24"/>
        </w:rPr>
        <w:t>Šis sprendimas per vieną mėnesį nuo jo įteikimo dienos gali būti skundžiamas Lietuvos administracinių ginčų komisijos Šiaulių apygardos skyriui adresu: Dvaro g. 81, Šiauliai, Lietuvos Respublikos ikiteisminio administracinių ginčų nagrinėjimo tvarkos įstat</w:t>
      </w:r>
      <w:r>
        <w:rPr>
          <w:szCs w:val="24"/>
        </w:rPr>
        <w:t xml:space="preserve">ymo nustatyta tvarka arba </w:t>
      </w:r>
      <w:r>
        <w:t>Regionų apygardos administracinio teismo Šiaulių rūmams</w:t>
      </w:r>
      <w:r>
        <w:rPr>
          <w:szCs w:val="24"/>
        </w:rPr>
        <w:t xml:space="preserve"> adresu: Dvaro g. 80, Šiauliai, Lietuvos Respublikos administracinių bylų teisenos įstatymo nustatyta tvarka.</w:t>
      </w:r>
    </w:p>
    <w:p w14:paraId="45FF96F7" w14:textId="1C222C4A" w:rsidR="00367E1F" w:rsidRDefault="00367E1F">
      <w:pPr>
        <w:rPr>
          <w:szCs w:val="24"/>
        </w:rPr>
      </w:pPr>
    </w:p>
    <w:p w14:paraId="1B78943A" w14:textId="77777777" w:rsidR="00367E1F" w:rsidRDefault="00367E1F">
      <w:pPr>
        <w:rPr>
          <w:szCs w:val="24"/>
        </w:rPr>
      </w:pPr>
    </w:p>
    <w:p w14:paraId="2EA50610" w14:textId="77777777" w:rsidR="00367E1F" w:rsidRDefault="00367E1F">
      <w:pPr>
        <w:rPr>
          <w:szCs w:val="24"/>
        </w:rPr>
      </w:pPr>
    </w:p>
    <w:p w14:paraId="6A66110D" w14:textId="45745D0A" w:rsidR="00367E1F" w:rsidRDefault="00E9727F">
      <w:pPr>
        <w:tabs>
          <w:tab w:val="left" w:pos="7371"/>
        </w:tabs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  <w:t xml:space="preserve">Kęstutis </w:t>
      </w:r>
      <w:proofErr w:type="spellStart"/>
      <w:r>
        <w:rPr>
          <w:szCs w:val="24"/>
        </w:rPr>
        <w:t>Gusarovas</w:t>
      </w:r>
      <w:proofErr w:type="spellEnd"/>
    </w:p>
    <w:sectPr w:rsidR="00367E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680" w:bottom="1134" w:left="1701" w:header="0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19293" w14:textId="77777777" w:rsidR="00367E1F" w:rsidRDefault="00E9727F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1B7C9D65" w14:textId="77777777" w:rsidR="00367E1F" w:rsidRDefault="00E9727F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F971D" w14:textId="77777777" w:rsidR="00367E1F" w:rsidRDefault="00367E1F"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F971E" w14:textId="77777777" w:rsidR="00367E1F" w:rsidRDefault="00367E1F"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35F6" w14:textId="77777777" w:rsidR="00367E1F" w:rsidRDefault="00367E1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8F484" w14:textId="77777777" w:rsidR="00367E1F" w:rsidRDefault="00E9727F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16E0F758" w14:textId="77777777" w:rsidR="00367E1F" w:rsidRDefault="00E9727F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F9719" w14:textId="77777777" w:rsidR="00367E1F" w:rsidRDefault="00E9727F">
    <w:pPr>
      <w:framePr w:wrap="auto" w:vAnchor="text" w:hAnchor="margin" w:xAlign="center" w:y="1"/>
      <w:tabs>
        <w:tab w:val="center" w:pos="4153"/>
        <w:tab w:val="right" w:pos="8306"/>
      </w:tabs>
      <w:rPr>
        <w:rFonts w:ascii="Arial" w:hAnsi="Arial"/>
        <w:sz w:val="22"/>
        <w:lang w:val="en-US"/>
      </w:rPr>
    </w:pPr>
    <w:r>
      <w:rPr>
        <w:rFonts w:ascii="Arial" w:hAnsi="Arial"/>
        <w:sz w:val="22"/>
        <w:lang w:val="en-US"/>
      </w:rPr>
      <w:fldChar w:fldCharType="begin"/>
    </w:r>
    <w:r>
      <w:rPr>
        <w:rFonts w:ascii="Arial" w:hAnsi="Arial"/>
        <w:sz w:val="22"/>
        <w:lang w:val="en-US"/>
      </w:rPr>
      <w:instrText xml:space="preserve">PAGE  </w:instrText>
    </w:r>
    <w:r>
      <w:rPr>
        <w:rFonts w:ascii="Arial" w:hAnsi="Arial"/>
        <w:sz w:val="22"/>
        <w:lang w:val="en-US"/>
      </w:rPr>
      <w:fldChar w:fldCharType="end"/>
    </w:r>
  </w:p>
  <w:p w14:paraId="45FF971A" w14:textId="77777777" w:rsidR="00367E1F" w:rsidRDefault="00367E1F"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F971B" w14:textId="77777777" w:rsidR="00367E1F" w:rsidRDefault="00E9727F">
    <w:pPr>
      <w:framePr w:wrap="auto" w:vAnchor="text" w:hAnchor="margin" w:xAlign="center" w:y="1"/>
      <w:tabs>
        <w:tab w:val="center" w:pos="4153"/>
        <w:tab w:val="right" w:pos="8306"/>
      </w:tabs>
      <w:rPr>
        <w:rFonts w:ascii="Arial" w:hAnsi="Arial"/>
        <w:sz w:val="22"/>
        <w:lang w:val="en-US"/>
      </w:rPr>
    </w:pPr>
    <w:r>
      <w:rPr>
        <w:rFonts w:ascii="Arial" w:hAnsi="Arial"/>
        <w:sz w:val="22"/>
        <w:lang w:val="en-US"/>
      </w:rPr>
      <w:fldChar w:fldCharType="begin"/>
    </w:r>
    <w:r>
      <w:rPr>
        <w:rFonts w:ascii="Arial" w:hAnsi="Arial"/>
        <w:sz w:val="22"/>
        <w:lang w:val="en-US"/>
      </w:rPr>
      <w:instrText xml:space="preserve">PAGE  </w:instrText>
    </w:r>
    <w:r>
      <w:rPr>
        <w:rFonts w:ascii="Arial" w:hAnsi="Arial"/>
        <w:sz w:val="22"/>
        <w:lang w:val="en-US"/>
      </w:rPr>
      <w:fldChar w:fldCharType="separate"/>
    </w:r>
    <w:r>
      <w:rPr>
        <w:rFonts w:ascii="Arial" w:hAnsi="Arial"/>
        <w:sz w:val="22"/>
        <w:lang w:val="en-US"/>
      </w:rPr>
      <w:t>2</w:t>
    </w:r>
    <w:r>
      <w:rPr>
        <w:rFonts w:ascii="Arial" w:hAnsi="Arial"/>
        <w:sz w:val="22"/>
        <w:lang w:val="en-US"/>
      </w:rPr>
      <w:fldChar w:fldCharType="end"/>
    </w:r>
  </w:p>
  <w:p w14:paraId="45FF971C" w14:textId="77777777" w:rsidR="00367E1F" w:rsidRDefault="00367E1F"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F971F" w14:textId="77777777" w:rsidR="00367E1F" w:rsidRDefault="00367E1F"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82"/>
    <w:rsid w:val="00367E1F"/>
    <w:rsid w:val="00E9727F"/>
    <w:rsid w:val="00F7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5FF9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972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972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9004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34"/>
    <w:rsid w:val="004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E2F3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E2F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Telšių rajono savivaldybė</Company>
  <LinksUpToDate>false</LinksUpToDate>
  <CharactersWithSpaces>1230</CharactersWithSpaces>
  <SharedDoc>false</SharedDoc>
  <HyperlinkBase/>
  <HLinks>
    <vt:vector size="6" baseType="variant">
      <vt:variant>
        <vt:i4>7864333</vt:i4>
      </vt:variant>
      <vt:variant>
        <vt:i4>15</vt:i4>
      </vt:variant>
      <vt:variant>
        <vt:i4>0</vt:i4>
      </vt:variant>
      <vt:variant>
        <vt:i4>5</vt:i4>
      </vt:variant>
      <vt:variant>
        <vt:lpwstr>mailto:daiva.vaitkuviene@telsiai.lt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2020-11-30T13:19:00Z</dcterms:created>
  <dc:creator>vartotojas</dc:creator>
  <lastModifiedBy>PAPINIGIENĖ Augustė</lastModifiedBy>
  <lastPrinted>2013-05-08T11:54:00Z</lastPrinted>
  <dcterms:modified xsi:type="dcterms:W3CDTF">2020-11-30T17:14:00Z</dcterms:modified>
  <revision>3</revision>
  <dc:title>PROJEKTAS</dc:title>
</coreProperties>
</file>