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4C1D5912" wp14:editId="1CEEE1E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CIVILINIO KODEKSO 2.72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r>
        <w:rPr>
          <w:szCs w:val="24"/>
          <w:lang w:val="en-US"/>
        </w:rPr>
        <w:t>gruodžio</w:t>
      </w:r>
      <w:r>
        <w:rPr>
          <w:szCs w:val="24"/>
        </w:rPr>
        <w:t xml:space="preserve"> </w:t>
      </w:r>
      <w:r>
        <w:rPr>
          <w:szCs w:val="24"/>
          <w:lang w:val="en-US"/>
        </w:rPr>
        <w:t>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XIII-850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2.72 straipsnio pakeitimas</w:t>
      </w: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Pakeisti 2.72 straipsnio 4 dalies 2 punktą ir jį išdėstyti taip:</w:t>
      </w:r>
    </w:p>
    <w:p>
      <w:pPr>
        <w:spacing w:line="360" w:lineRule="auto"/>
        <w:ind w:firstLine="720"/>
        <w:jc w:val="both"/>
        <w:rPr>
          <w:bCs/>
          <w:strike/>
          <w:color w:val="000000"/>
          <w:szCs w:val="24"/>
        </w:rPr>
      </w:pPr>
      <w:r>
        <w:rPr>
          <w:bCs/>
          <w:color w:val="000000"/>
          <w:szCs w:val="24"/>
        </w:rPr>
        <w:t>„</w:t>
      </w:r>
      <w:r>
        <w:rPr>
          <w:bCs/>
          <w:color w:val="000000"/>
          <w:szCs w:val="24"/>
        </w:rPr>
        <w:t>2</w:t>
      </w:r>
      <w:r>
        <w:rPr>
          <w:bCs/>
          <w:color w:val="000000"/>
          <w:szCs w:val="24"/>
        </w:rPr>
        <w:t>) valstybės ir savivaldybių institucijoms ir įstaigoms teisės aktuose nustatytoms funkcijoms atlikti pagal prašymą ir (arba) sutartis;“.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Įstatymo įsigaliojimas</w:t>
      </w:r>
    </w:p>
    <w:p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Šis įstatymas įsigalioja 2019 m. sausio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484</Characters>
  <Application>Microsoft Office Word</Application>
  <DocSecurity>4</DocSecurity>
  <Lines>25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544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2017-12-18T13:30:00Z</dcterms:created>
  <dc:creator>DRAZDAUSKIENĖ Nijolė</dc:creator>
  <lastModifiedBy>adlibuser</lastModifiedBy>
  <lastPrinted>2004-12-10T05:45:00Z</lastPrinted>
  <dcterms:modified xsi:type="dcterms:W3CDTF">2017-12-18T13:30:00Z</dcterms:modified>
  <revision>2</revision>
</coreProperties>
</file>