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3A14" w14:textId="77777777" w:rsidR="003D2DDD" w:rsidRDefault="003D2DDD">
      <w:pPr>
        <w:tabs>
          <w:tab w:val="center" w:pos="4153"/>
          <w:tab w:val="right" w:pos="8306"/>
        </w:tabs>
        <w:rPr>
          <w:rFonts w:ascii="TimesLT" w:hAnsi="TimesLT"/>
          <w:lang w:val="en-US"/>
        </w:rPr>
      </w:pPr>
    </w:p>
    <w:p w14:paraId="74A13A15" w14:textId="77777777" w:rsidR="003D2DDD" w:rsidRDefault="00B63E29">
      <w:pPr>
        <w:jc w:val="center"/>
        <w:rPr>
          <w:caps/>
          <w:sz w:val="22"/>
        </w:rPr>
      </w:pPr>
      <w:r>
        <w:rPr>
          <w:caps/>
          <w:noProof/>
          <w:lang w:eastAsia="lt-LT"/>
        </w:rPr>
        <w:drawing>
          <wp:inline distT="0" distB="0" distL="0" distR="0" wp14:anchorId="74A13A33" wp14:editId="74A13A3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4A13A16" w14:textId="77777777" w:rsidR="003D2DDD" w:rsidRDefault="003D2DDD">
      <w:pPr>
        <w:jc w:val="center"/>
        <w:rPr>
          <w:caps/>
        </w:rPr>
      </w:pPr>
    </w:p>
    <w:p w14:paraId="74A13A17" w14:textId="77777777" w:rsidR="003D2DDD" w:rsidRDefault="00B63E29">
      <w:pPr>
        <w:jc w:val="center"/>
        <w:rPr>
          <w:b/>
          <w:bCs/>
          <w:caps/>
        </w:rPr>
      </w:pPr>
      <w:r>
        <w:rPr>
          <w:b/>
          <w:bCs/>
          <w:caps/>
        </w:rPr>
        <w:t>LIETUVOS RESPUBLIKOS</w:t>
      </w:r>
    </w:p>
    <w:p w14:paraId="74A13A18" w14:textId="77777777" w:rsidR="003D2DDD" w:rsidRDefault="00B63E29">
      <w:pPr>
        <w:jc w:val="center"/>
        <w:rPr>
          <w:caps/>
        </w:rPr>
      </w:pPr>
      <w:r>
        <w:rPr>
          <w:b/>
          <w:caps/>
        </w:rPr>
        <w:t>AKCIZŲ ĮSTATYMO Nr. IX-569 37 STRAIPSNIO PAKEITIMO</w:t>
      </w:r>
    </w:p>
    <w:p w14:paraId="74A13A19" w14:textId="77777777" w:rsidR="003D2DDD" w:rsidRDefault="00B63E29">
      <w:pPr>
        <w:jc w:val="center"/>
        <w:rPr>
          <w:b/>
          <w:caps/>
          <w:spacing w:val="20"/>
          <w:sz w:val="32"/>
        </w:rPr>
      </w:pPr>
      <w:r>
        <w:rPr>
          <w:b/>
          <w:caps/>
          <w:spacing w:val="20"/>
        </w:rPr>
        <w:t>ĮSTATYMAS</w:t>
      </w:r>
    </w:p>
    <w:p w14:paraId="74A13A1A" w14:textId="77777777" w:rsidR="003D2DDD" w:rsidRDefault="003D2DDD">
      <w:pPr>
        <w:jc w:val="center"/>
        <w:rPr>
          <w:b/>
          <w:caps/>
        </w:rPr>
      </w:pPr>
    </w:p>
    <w:p w14:paraId="74A13A1B" w14:textId="77777777" w:rsidR="003D2DDD" w:rsidRDefault="00B63E29">
      <w:pPr>
        <w:jc w:val="center"/>
        <w:rPr>
          <w:b/>
          <w:sz w:val="22"/>
        </w:rPr>
      </w:pPr>
      <w:r>
        <w:rPr>
          <w:sz w:val="22"/>
        </w:rPr>
        <w:t>2014 m. birželio 5 d. Nr. XII-917</w:t>
      </w:r>
      <w:r>
        <w:rPr>
          <w:sz w:val="22"/>
        </w:rPr>
        <w:br/>
        <w:t>Vilnius</w:t>
      </w:r>
    </w:p>
    <w:p w14:paraId="74A13A1C" w14:textId="77777777" w:rsidR="003D2DDD" w:rsidRDefault="003D2DDD">
      <w:pPr>
        <w:rPr>
          <w:sz w:val="50"/>
          <w:szCs w:val="50"/>
        </w:rPr>
      </w:pPr>
    </w:p>
    <w:p w14:paraId="74A13A1D" w14:textId="77777777" w:rsidR="003D2DDD" w:rsidRDefault="003D2DDD">
      <w:pPr>
        <w:jc w:val="center"/>
        <w:rPr>
          <w:sz w:val="22"/>
        </w:rPr>
        <w:sectPr w:rsidR="003D2DD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74A13A1E" w14:textId="77777777" w:rsidR="003D2DDD" w:rsidRDefault="003D2DDD">
      <w:pPr>
        <w:tabs>
          <w:tab w:val="center" w:pos="4153"/>
          <w:tab w:val="right" w:pos="8306"/>
        </w:tabs>
        <w:rPr>
          <w:rFonts w:ascii="TimesLT" w:hAnsi="TimesLT"/>
          <w:lang w:val="en-US"/>
        </w:rPr>
      </w:pPr>
    </w:p>
    <w:p w14:paraId="74A13A1F" w14:textId="77777777" w:rsidR="003D2DDD" w:rsidRDefault="00B63E29">
      <w:pPr>
        <w:spacing w:line="360" w:lineRule="auto"/>
        <w:ind w:firstLine="720"/>
      </w:pPr>
      <w:r>
        <w:rPr>
          <w:b/>
          <w:bCs/>
        </w:rPr>
        <w:t>1</w:t>
      </w:r>
      <w:r>
        <w:rPr>
          <w:b/>
          <w:bCs/>
        </w:rPr>
        <w:t xml:space="preserve"> straipsnis. </w:t>
      </w:r>
      <w:r>
        <w:rPr>
          <w:b/>
          <w:bCs/>
        </w:rPr>
        <w:t xml:space="preserve">37 straipsnio pakeitimas </w:t>
      </w:r>
    </w:p>
    <w:p w14:paraId="74A13A20" w14:textId="77777777" w:rsidR="003D2DDD" w:rsidRDefault="00B63E29">
      <w:pPr>
        <w:spacing w:line="360" w:lineRule="auto"/>
        <w:ind w:firstLine="720"/>
        <w:jc w:val="both"/>
      </w:pPr>
      <w:r>
        <w:t>Pakeisti 37 straipsnio 3 dalį ir ją išdėstyti taip:</w:t>
      </w:r>
    </w:p>
    <w:p w14:paraId="74A13A21" w14:textId="77777777" w:rsidR="003D2DDD" w:rsidRDefault="00B63E29">
      <w:pPr>
        <w:spacing w:line="360" w:lineRule="auto"/>
        <w:ind w:firstLine="720"/>
        <w:jc w:val="both"/>
      </w:pPr>
      <w:r>
        <w:t>„</w:t>
      </w:r>
      <w:r>
        <w:t>3</w:t>
      </w:r>
      <w:r>
        <w:t xml:space="preserve">. Akcizais neapmokestinami </w:t>
      </w:r>
      <w:proofErr w:type="spellStart"/>
      <w:r>
        <w:t>gazoliai</w:t>
      </w:r>
      <w:proofErr w:type="spellEnd"/>
      <w:r>
        <w:t xml:space="preserve">, skirti naudoti Vyriausybės nustatyta tvarka registruotiems žemės ūkio veiklos subjektams, </w:t>
      </w:r>
      <w:r>
        <w:t>gaminantiems žemės ūkio produktus, taip pat akvakultūros ir verslinę žvejybą vidaus vandenyse vykdančioms įmonėms, žemės ūkio mokslo, studijų ir mokymo įstaigoms, turinčioms mokomuosius (bandymų) ūkius, per vienus metus neviršijant Vyriausybės nustatytų ak</w:t>
      </w:r>
      <w:r>
        <w:t xml:space="preserve">cizais neapmokestinamų </w:t>
      </w:r>
      <w:proofErr w:type="spellStart"/>
      <w:r>
        <w:t>gazolių</w:t>
      </w:r>
      <w:proofErr w:type="spellEnd"/>
      <w:r>
        <w:t xml:space="preserve"> kiekių. Šioje dalyje </w:t>
      </w:r>
      <w:proofErr w:type="spellStart"/>
      <w:r>
        <w:t>gazolių</w:t>
      </w:r>
      <w:proofErr w:type="spellEnd"/>
      <w:r>
        <w:t xml:space="preserve"> kiekis nurodytas esant jų 15 °C temperatūrai. Šioje dalyje nustatytos lengvatos taikymo tvarką nustato Vyriausybė ar jos įgaliota institucija.“</w:t>
      </w:r>
    </w:p>
    <w:p w14:paraId="74A13A22" w14:textId="77777777" w:rsidR="003D2DDD" w:rsidRDefault="00B63E29">
      <w:pPr>
        <w:spacing w:line="360" w:lineRule="auto"/>
        <w:ind w:firstLine="720"/>
        <w:jc w:val="both"/>
        <w:rPr>
          <w:b/>
          <w:bCs/>
        </w:rPr>
      </w:pPr>
    </w:p>
    <w:p w14:paraId="74A13A23" w14:textId="77777777" w:rsidR="003D2DDD" w:rsidRDefault="00B63E29">
      <w:pPr>
        <w:spacing w:line="360" w:lineRule="auto"/>
        <w:ind w:firstLine="720"/>
        <w:jc w:val="both"/>
      </w:pPr>
      <w:r>
        <w:rPr>
          <w:b/>
          <w:bCs/>
        </w:rPr>
        <w:t>2</w:t>
      </w:r>
      <w:r>
        <w:rPr>
          <w:b/>
          <w:bCs/>
        </w:rPr>
        <w:t xml:space="preserve"> straipsnis. </w:t>
      </w:r>
      <w:r>
        <w:rPr>
          <w:b/>
          <w:bCs/>
        </w:rPr>
        <w:t>Įstatymo įsigaliojimas</w:t>
      </w:r>
    </w:p>
    <w:p w14:paraId="74A13A24" w14:textId="77777777" w:rsidR="003D2DDD" w:rsidRDefault="00B63E29">
      <w:pPr>
        <w:spacing w:line="360" w:lineRule="auto"/>
        <w:ind w:firstLine="720"/>
        <w:jc w:val="both"/>
      </w:pPr>
      <w:r>
        <w:t>Ši</w:t>
      </w:r>
      <w:r>
        <w:t>s įstatymas, išskyrus 3 straipsnį, įsigalioja 2015 m. sausio 1 d.</w:t>
      </w:r>
    </w:p>
    <w:p w14:paraId="74A13A25" w14:textId="77777777" w:rsidR="003D2DDD" w:rsidRDefault="00B63E29">
      <w:pPr>
        <w:spacing w:line="360" w:lineRule="auto"/>
        <w:ind w:firstLine="720"/>
        <w:jc w:val="both"/>
        <w:rPr>
          <w:b/>
          <w:bCs/>
        </w:rPr>
      </w:pPr>
    </w:p>
    <w:p w14:paraId="74A13A26" w14:textId="77777777" w:rsidR="003D2DDD" w:rsidRDefault="00B63E29">
      <w:pPr>
        <w:spacing w:line="360" w:lineRule="auto"/>
        <w:ind w:firstLine="720"/>
        <w:jc w:val="both"/>
      </w:pPr>
      <w:r>
        <w:rPr>
          <w:b/>
          <w:bCs/>
        </w:rPr>
        <w:t>3</w:t>
      </w:r>
      <w:r>
        <w:rPr>
          <w:b/>
          <w:bCs/>
        </w:rPr>
        <w:t xml:space="preserve"> straipsnis. </w:t>
      </w:r>
      <w:r>
        <w:rPr>
          <w:b/>
          <w:bCs/>
        </w:rPr>
        <w:t xml:space="preserve">Pasiūlymas Lietuvos Respublikos Vyriausybei </w:t>
      </w:r>
    </w:p>
    <w:p w14:paraId="74A13A27" w14:textId="77777777" w:rsidR="003D2DDD" w:rsidRDefault="00B63E29">
      <w:pPr>
        <w:spacing w:line="360" w:lineRule="auto"/>
        <w:ind w:firstLine="720"/>
        <w:jc w:val="both"/>
      </w:pPr>
      <w:r>
        <w:t>Lietuvos Respublikos Vyriausybė iki šio įstatymo įsigaliojimo priima šio įstatymo įgyvendinamuosius teisės aktus.</w:t>
      </w:r>
    </w:p>
    <w:p w14:paraId="74A13A28" w14:textId="77777777" w:rsidR="003D2DDD" w:rsidRDefault="00B63E29">
      <w:pPr>
        <w:spacing w:line="360" w:lineRule="auto"/>
        <w:ind w:firstLine="720"/>
        <w:jc w:val="both"/>
      </w:pPr>
    </w:p>
    <w:bookmarkStart w:id="0" w:name="_GoBack" w:displacedByCustomXml="prev"/>
    <w:p w14:paraId="74A13A29" w14:textId="77777777" w:rsidR="003D2DDD" w:rsidRDefault="00B63E29">
      <w:pPr>
        <w:spacing w:line="360" w:lineRule="auto"/>
        <w:ind w:firstLine="720"/>
        <w:jc w:val="both"/>
      </w:pPr>
      <w:r>
        <w:rPr>
          <w:i/>
          <w:iCs/>
        </w:rPr>
        <w:t>Ske</w:t>
      </w:r>
      <w:r>
        <w:rPr>
          <w:i/>
          <w:iCs/>
        </w:rPr>
        <w:t>lbiu šį Lietuvos Respublikos Seimo priimtą įstatymą.</w:t>
      </w:r>
    </w:p>
    <w:p w14:paraId="74A13A2A" w14:textId="77777777" w:rsidR="003D2DDD" w:rsidRDefault="003D2DDD">
      <w:pPr>
        <w:spacing w:line="360" w:lineRule="auto"/>
        <w:ind w:firstLine="709"/>
        <w:jc w:val="both"/>
      </w:pPr>
    </w:p>
    <w:p w14:paraId="74A13A2B" w14:textId="77777777" w:rsidR="003D2DDD" w:rsidRDefault="003D2DDD">
      <w:pPr>
        <w:spacing w:line="360" w:lineRule="auto"/>
        <w:ind w:firstLine="709"/>
        <w:jc w:val="both"/>
      </w:pPr>
    </w:p>
    <w:p w14:paraId="74A13A2C" w14:textId="77777777" w:rsidR="003D2DDD" w:rsidRDefault="003D2DDD">
      <w:pPr>
        <w:spacing w:line="360" w:lineRule="auto"/>
        <w:ind w:firstLine="709"/>
        <w:jc w:val="both"/>
      </w:pPr>
    </w:p>
    <w:p w14:paraId="74A13A2D" w14:textId="77777777" w:rsidR="003D2DDD" w:rsidRDefault="003D2DDD"/>
    <w:p w14:paraId="74A13A2E" w14:textId="77777777" w:rsidR="003D2DDD" w:rsidRDefault="003D2DDD">
      <w:pPr>
        <w:rPr>
          <w:sz w:val="30"/>
          <w:szCs w:val="30"/>
        </w:rPr>
      </w:pPr>
    </w:p>
    <w:p w14:paraId="74A13A2F" w14:textId="77777777" w:rsidR="003D2DDD" w:rsidRDefault="003D2DDD">
      <w:pPr>
        <w:tabs>
          <w:tab w:val="right" w:pos="9639"/>
        </w:tabs>
        <w:sectPr w:rsidR="003D2DDD">
          <w:type w:val="continuous"/>
          <w:pgSz w:w="11907" w:h="16840" w:code="9"/>
          <w:pgMar w:top="1440" w:right="1152" w:bottom="1152" w:left="2016" w:header="706" w:footer="706" w:gutter="0"/>
          <w:cols w:space="1296"/>
          <w:formProt w:val="0"/>
          <w:titlePg/>
        </w:sectPr>
      </w:pPr>
    </w:p>
    <w:p w14:paraId="74A13A30" w14:textId="77777777" w:rsidR="003D2DDD" w:rsidRDefault="003D2DDD">
      <w:pPr>
        <w:tabs>
          <w:tab w:val="center" w:pos="4153"/>
          <w:tab w:val="right" w:pos="8306"/>
        </w:tabs>
        <w:rPr>
          <w:rFonts w:ascii="TimesLT" w:hAnsi="TimesLT"/>
          <w:lang w:val="en-US"/>
        </w:rPr>
      </w:pPr>
    </w:p>
    <w:p w14:paraId="74A13A31" w14:textId="77777777" w:rsidR="003D2DDD" w:rsidRDefault="00B63E29">
      <w:pPr>
        <w:tabs>
          <w:tab w:val="right" w:pos="8730"/>
        </w:tabs>
      </w:pPr>
      <w:r>
        <w:t>Respublikos Prezidentė</w:t>
      </w:r>
      <w:r>
        <w:rPr>
          <w:caps/>
        </w:rPr>
        <w:tab/>
      </w:r>
      <w:r>
        <w:t>Dalia Grybauskaitė</w:t>
      </w:r>
    </w:p>
    <w:p w14:paraId="74A13A32" w14:textId="77777777" w:rsidR="003D2DDD" w:rsidRDefault="00B63E29"/>
    <w:bookmarkEnd w:id="0" w:displacedByCustomXml="next"/>
    <w:sectPr w:rsidR="003D2DDD">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13A37" w14:textId="77777777" w:rsidR="003D2DDD" w:rsidRDefault="00B63E29">
      <w:pPr>
        <w:rPr>
          <w:rFonts w:ascii="TimesLT" w:hAnsi="TimesLT"/>
          <w:lang w:val="en-US"/>
        </w:rPr>
      </w:pPr>
      <w:r>
        <w:rPr>
          <w:rFonts w:ascii="TimesLT" w:hAnsi="TimesLT"/>
          <w:lang w:val="en-US"/>
        </w:rPr>
        <w:separator/>
      </w:r>
    </w:p>
  </w:endnote>
  <w:endnote w:type="continuationSeparator" w:id="0">
    <w:p w14:paraId="74A13A38" w14:textId="77777777" w:rsidR="003D2DDD" w:rsidRDefault="00B63E2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3D" w14:textId="77777777" w:rsidR="003D2DDD" w:rsidRDefault="00B63E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4A13A3E" w14:textId="77777777" w:rsidR="003D2DDD" w:rsidRDefault="003D2DD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3F" w14:textId="77777777" w:rsidR="003D2DDD" w:rsidRDefault="00B63E2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74A13A40" w14:textId="77777777" w:rsidR="003D2DDD" w:rsidRDefault="003D2DD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42" w14:textId="77777777" w:rsidR="003D2DDD" w:rsidRDefault="003D2DDD">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74A13A36" w14:textId="77777777" w:rsidR="003D2DDD" w:rsidRDefault="00B63E29">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74A13A35" w14:textId="77777777" w:rsidR="003D2DDD" w:rsidRDefault="00B63E29">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39" w14:textId="77777777" w:rsidR="003D2DDD" w:rsidRDefault="00B63E2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4A13A3A" w14:textId="77777777" w:rsidR="003D2DDD" w:rsidRDefault="003D2DD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3B" w14:textId="77777777" w:rsidR="003D2DDD" w:rsidRDefault="00B63E2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14:paraId="74A13A3C" w14:textId="77777777" w:rsidR="003D2DDD" w:rsidRDefault="003D2DD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3A41" w14:textId="77777777" w:rsidR="003D2DDD" w:rsidRDefault="003D2DD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C0"/>
    <w:rsid w:val="003D2DDD"/>
    <w:rsid w:val="00B63E29"/>
    <w:rsid w:val="00D15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3E29"/>
    <w:rPr>
      <w:rFonts w:ascii="Tahoma" w:hAnsi="Tahoma" w:cs="Tahoma"/>
      <w:sz w:val="16"/>
      <w:szCs w:val="16"/>
    </w:rPr>
  </w:style>
  <w:style w:type="character" w:customStyle="1" w:styleId="DebesliotekstasDiagrama">
    <w:name w:val="Debesėlio tekstas Diagrama"/>
    <w:basedOn w:val="Numatytasispastraiposriftas"/>
    <w:link w:val="Debesliotekstas"/>
    <w:rsid w:val="00B63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3E29"/>
    <w:rPr>
      <w:rFonts w:ascii="Tahoma" w:hAnsi="Tahoma" w:cs="Tahoma"/>
      <w:sz w:val="16"/>
      <w:szCs w:val="16"/>
    </w:rPr>
  </w:style>
  <w:style w:type="character" w:customStyle="1" w:styleId="DebesliotekstasDiagrama">
    <w:name w:val="Debesėlio tekstas Diagrama"/>
    <w:basedOn w:val="Numatytasispastraiposriftas"/>
    <w:link w:val="Debesliotekstas"/>
    <w:rsid w:val="00B63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1086</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2014-06-11T07:33:00Z</dcterms:created>
  <dc:creator>MANIUŠKIENĖ Violeta</dc:creator>
  <lastModifiedBy>TRAPINSKIENĖ Aušrinė</lastModifiedBy>
  <lastPrinted>2004-12-10T05:45:00Z</lastPrinted>
  <dcterms:modified xsi:type="dcterms:W3CDTF">2014-06-11T08:38:00Z</dcterms:modified>
  <revision>3</revision>
</coreProperties>
</file>