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24bd1de54f1c43a2928dd33196bebb3b"/>
        <w:id w:val="869959127"/>
        <w:lock w:val="sdtLocked"/>
      </w:sdtPr>
      <w:sdtEndPr/>
      <w:sdtContent>
        <w:p w:rsidR="008F2B1A" w:rsidRDefault="008F2B1A" w:rsidP="00B9519F">
          <w:pPr>
            <w:tabs>
              <w:tab w:val="center" w:pos="4680"/>
              <w:tab w:val="right" w:pos="9360"/>
            </w:tabs>
          </w:pPr>
        </w:p>
        <w:p w:rsidR="008F2B1A" w:rsidRDefault="00B9519F">
          <w:pPr>
            <w:tabs>
              <w:tab w:val="center" w:pos="4819"/>
              <w:tab w:val="right" w:pos="9638"/>
            </w:tabs>
            <w:jc w:val="center"/>
            <w:rPr>
              <w:szCs w:val="24"/>
              <w:lang w:val="en-GB"/>
            </w:rPr>
          </w:pPr>
          <w:r>
            <w:rPr>
              <w:noProof/>
              <w:szCs w:val="24"/>
              <w:lang w:eastAsia="lt-LT"/>
            </w:rPr>
            <w:drawing>
              <wp:inline distT="0" distB="0" distL="0" distR="0" wp14:anchorId="47EDAE51" wp14:editId="04452DCD">
                <wp:extent cx="481330"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330" cy="628015"/>
                        </a:xfrm>
                        <a:prstGeom prst="rect">
                          <a:avLst/>
                        </a:prstGeom>
                        <a:noFill/>
                      </pic:spPr>
                    </pic:pic>
                  </a:graphicData>
                </a:graphic>
              </wp:inline>
            </w:drawing>
          </w:r>
        </w:p>
        <w:p w:rsidR="008F2B1A" w:rsidRDefault="008F2B1A">
          <w:pPr>
            <w:jc w:val="center"/>
            <w:rPr>
              <w:sz w:val="16"/>
              <w:szCs w:val="16"/>
              <w:lang w:val="en-GB"/>
            </w:rPr>
          </w:pPr>
        </w:p>
        <w:p w:rsidR="008F2B1A" w:rsidRDefault="00B9519F">
          <w:pPr>
            <w:keepNext/>
            <w:jc w:val="center"/>
            <w:rPr>
              <w:b/>
              <w:color w:val="000000"/>
              <w:szCs w:val="24"/>
              <w:lang w:val="pt-BR"/>
            </w:rPr>
          </w:pPr>
          <w:r>
            <w:rPr>
              <w:b/>
              <w:color w:val="000000"/>
              <w:szCs w:val="24"/>
              <w:lang w:val="pt-BR"/>
            </w:rPr>
            <w:t>PRIEŠGAISRINĖS APSAUGOS IR GELBĖJIMO DEPARTAMENTO</w:t>
          </w:r>
        </w:p>
        <w:p w:rsidR="008F2B1A" w:rsidRDefault="00B9519F">
          <w:pPr>
            <w:jc w:val="center"/>
            <w:rPr>
              <w:b/>
              <w:color w:val="000000"/>
              <w:szCs w:val="24"/>
              <w:lang w:val="pt-BR"/>
            </w:rPr>
          </w:pPr>
          <w:r>
            <w:rPr>
              <w:b/>
              <w:color w:val="000000"/>
              <w:szCs w:val="24"/>
              <w:lang w:val="pt-BR"/>
            </w:rPr>
            <w:t>PRIE VIDAUS REIKALŲ MINISTERIJOS</w:t>
          </w:r>
        </w:p>
        <w:p w:rsidR="008F2B1A" w:rsidRDefault="00B9519F">
          <w:pPr>
            <w:jc w:val="center"/>
            <w:rPr>
              <w:b/>
              <w:color w:val="000000"/>
              <w:szCs w:val="24"/>
              <w:lang w:val="pt-BR"/>
            </w:rPr>
          </w:pPr>
          <w:r>
            <w:rPr>
              <w:b/>
              <w:color w:val="000000"/>
              <w:szCs w:val="24"/>
              <w:lang w:val="pt-BR"/>
            </w:rPr>
            <w:t>DIREKTORIUS</w:t>
          </w:r>
        </w:p>
        <w:p w:rsidR="008F2B1A" w:rsidRDefault="008F2B1A">
          <w:pPr>
            <w:jc w:val="center"/>
            <w:rPr>
              <w:szCs w:val="24"/>
            </w:rPr>
          </w:pPr>
        </w:p>
        <w:p w:rsidR="008F2B1A" w:rsidRDefault="00B9519F">
          <w:pPr>
            <w:jc w:val="center"/>
            <w:rPr>
              <w:b/>
              <w:szCs w:val="24"/>
            </w:rPr>
          </w:pPr>
          <w:r>
            <w:rPr>
              <w:b/>
              <w:szCs w:val="24"/>
              <w:lang w:val="pt-BR"/>
            </w:rPr>
            <w:t>ĮSAKYMAS</w:t>
          </w:r>
        </w:p>
        <w:p w:rsidR="008F2B1A" w:rsidRDefault="00B9519F">
          <w:pPr>
            <w:jc w:val="center"/>
            <w:rPr>
              <w:b/>
              <w:caps/>
              <w:color w:val="000000"/>
              <w:szCs w:val="24"/>
            </w:rPr>
          </w:pPr>
          <w:r>
            <w:rPr>
              <w:b/>
              <w:color w:val="000000"/>
              <w:szCs w:val="24"/>
              <w:lang w:val="pt-BR"/>
            </w:rPr>
            <w:t>DĖL PRIEŠGAISRINĖS APSAUGOS IR GELBĖJIMO DEPARTAMENTO</w:t>
          </w:r>
          <w:r>
            <w:rPr>
              <w:b/>
              <w:color w:val="000000"/>
              <w:szCs w:val="24"/>
            </w:rPr>
            <w:t xml:space="preserve"> </w:t>
          </w:r>
          <w:r>
            <w:rPr>
              <w:b/>
              <w:color w:val="000000"/>
              <w:szCs w:val="24"/>
              <w:lang w:val="pt-BR"/>
            </w:rPr>
            <w:t xml:space="preserve">PRIE VIDAUS REIKALŲ </w:t>
          </w:r>
          <w:r>
            <w:rPr>
              <w:b/>
              <w:color w:val="000000"/>
              <w:szCs w:val="24"/>
              <w:lang w:val="pt-BR"/>
            </w:rPr>
            <w:t>MINISTERIJOS</w:t>
          </w:r>
          <w:r>
            <w:rPr>
              <w:b/>
              <w:color w:val="000000"/>
              <w:szCs w:val="24"/>
            </w:rPr>
            <w:t xml:space="preserve"> </w:t>
          </w:r>
          <w:r>
            <w:rPr>
              <w:b/>
              <w:color w:val="000000"/>
              <w:szCs w:val="24"/>
              <w:lang w:val="pt-BR"/>
            </w:rPr>
            <w:t xml:space="preserve">DIREKTORIAUS </w:t>
          </w:r>
          <w:r>
            <w:rPr>
              <w:b/>
              <w:caps/>
              <w:color w:val="000000"/>
              <w:szCs w:val="24"/>
              <w:lang w:val="pt-BR"/>
            </w:rPr>
            <w:t xml:space="preserve">2024 m. sausio 11 d. įsakymo </w:t>
          </w:r>
          <w:r>
            <w:rPr>
              <w:b/>
              <w:caps/>
              <w:color w:val="000000"/>
              <w:szCs w:val="24"/>
              <w:lang w:val="pt-BR"/>
            </w:rPr>
            <w:br/>
            <w:t>Nr. 1-11/2024(1.4 E)</w:t>
          </w:r>
          <w:r>
            <w:rPr>
              <w:b/>
              <w:color w:val="000000"/>
              <w:szCs w:val="24"/>
            </w:rPr>
            <w:t xml:space="preserve"> „DĖL </w:t>
          </w:r>
          <w:r>
            <w:rPr>
              <w:b/>
              <w:szCs w:val="24"/>
            </w:rPr>
            <w:t>CIVILINĖS SAUGOS MOKYMO PROGRAMŲ</w:t>
          </w:r>
          <w:r>
            <w:rPr>
              <w:rFonts w:eastAsia="Calibri"/>
              <w:b/>
              <w:szCs w:val="24"/>
              <w:lang w:eastAsia="lt-LT"/>
            </w:rPr>
            <w:t xml:space="preserve"> </w:t>
          </w:r>
          <w:r>
            <w:rPr>
              <w:b/>
              <w:color w:val="000000"/>
              <w:szCs w:val="24"/>
            </w:rPr>
            <w:t xml:space="preserve">PATVIRTINIMO“ </w:t>
          </w:r>
          <w:r>
            <w:rPr>
              <w:b/>
              <w:caps/>
              <w:color w:val="000000"/>
              <w:szCs w:val="24"/>
            </w:rPr>
            <w:t>pakeitimo</w:t>
          </w:r>
        </w:p>
        <w:p w:rsidR="008F2B1A" w:rsidRDefault="008F2B1A">
          <w:pPr>
            <w:jc w:val="center"/>
            <w:rPr>
              <w:caps/>
            </w:rPr>
          </w:pPr>
        </w:p>
        <w:p w:rsidR="008F2B1A" w:rsidRDefault="00B9519F">
          <w:pPr>
            <w:jc w:val="center"/>
            <w:rPr>
              <w:szCs w:val="24"/>
            </w:rPr>
          </w:pPr>
          <w:r>
            <w:rPr>
              <w:szCs w:val="24"/>
            </w:rPr>
            <w:t xml:space="preserve">2024 m. kovo 21 d. </w:t>
          </w:r>
          <w:r>
            <w:rPr>
              <w:szCs w:val="24"/>
            </w:rPr>
            <w:t>Nr. 1-194/2024 (1.4 E)</w:t>
          </w:r>
        </w:p>
        <w:p w:rsidR="008F2B1A" w:rsidRDefault="00B9519F">
          <w:pPr>
            <w:jc w:val="center"/>
            <w:rPr>
              <w:szCs w:val="24"/>
            </w:rPr>
          </w:pPr>
          <w:r>
            <w:rPr>
              <w:szCs w:val="24"/>
            </w:rPr>
            <w:t>Vilnius</w:t>
          </w:r>
        </w:p>
        <w:p w:rsidR="008F2B1A" w:rsidRDefault="008F2B1A">
          <w:pPr>
            <w:jc w:val="center"/>
            <w:rPr>
              <w:rFonts w:eastAsia="MS Mincho"/>
              <w:i/>
              <w:iCs/>
              <w:sz w:val="20"/>
            </w:rPr>
          </w:pPr>
        </w:p>
        <w:p w:rsidR="008F2B1A" w:rsidRDefault="008F2B1A">
          <w:pPr>
            <w:ind w:firstLine="720"/>
            <w:jc w:val="both"/>
            <w:rPr>
              <w:b/>
            </w:rPr>
          </w:pPr>
        </w:p>
        <w:sdt>
          <w:sdtPr>
            <w:alias w:val="pastraipa"/>
            <w:tag w:val="part_588b2ecd30ac43e09ce29fb30273fbed"/>
            <w:id w:val="884762346"/>
            <w:lock w:val="sdtLocked"/>
          </w:sdtPr>
          <w:sdtEndPr/>
          <w:sdtContent>
            <w:p w:rsidR="008F2B1A" w:rsidRDefault="00B9519F">
              <w:pPr>
                <w:widowControl w:val="0"/>
                <w:suppressAutoHyphens/>
                <w:ind w:firstLine="720"/>
                <w:jc w:val="both"/>
                <w:rPr>
                  <w:color w:val="000000"/>
                  <w:szCs w:val="24"/>
                </w:rPr>
              </w:pPr>
              <w:r>
                <w:rPr>
                  <w:color w:val="000000"/>
                  <w:szCs w:val="24"/>
                </w:rPr>
                <w:t>P a k e i č i u P</w:t>
              </w:r>
              <w:r>
                <w:rPr>
                  <w:color w:val="000000"/>
                  <w:szCs w:val="24"/>
                  <w:lang w:val="pt-BR"/>
                </w:rPr>
                <w:t>riešgaisrinės apsaugos ir gelbėjimo departamento</w:t>
              </w:r>
              <w:r>
                <w:rPr>
                  <w:color w:val="000000"/>
                  <w:szCs w:val="24"/>
                </w:rPr>
                <w:t xml:space="preserve"> </w:t>
              </w:r>
              <w:r>
                <w:rPr>
                  <w:color w:val="000000"/>
                  <w:szCs w:val="24"/>
                  <w:lang w:val="pt-BR"/>
                </w:rPr>
                <w:t>prie Vidaus reikalų ministerijos</w:t>
              </w:r>
              <w:r>
                <w:rPr>
                  <w:color w:val="000000"/>
                  <w:szCs w:val="24"/>
                </w:rPr>
                <w:t xml:space="preserve"> </w:t>
              </w:r>
              <w:r>
                <w:rPr>
                  <w:color w:val="000000"/>
                  <w:szCs w:val="24"/>
                  <w:lang w:val="pt-BR"/>
                </w:rPr>
                <w:t>direktoriaus 2024 m. sausio 11 d. įsakymą Nr. 1-11/2024(1.4 E)</w:t>
              </w:r>
              <w:r>
                <w:rPr>
                  <w:color w:val="000000"/>
                  <w:szCs w:val="24"/>
                </w:rPr>
                <w:t xml:space="preserve"> „Dėl </w:t>
              </w:r>
              <w:r>
                <w:rPr>
                  <w:szCs w:val="24"/>
                </w:rPr>
                <w:t>civilinės saugos mokymo programų</w:t>
              </w:r>
              <w:r>
                <w:rPr>
                  <w:rFonts w:eastAsia="Calibri"/>
                  <w:szCs w:val="24"/>
                  <w:lang w:eastAsia="lt-LT"/>
                </w:rPr>
                <w:t xml:space="preserve"> </w:t>
              </w:r>
              <w:r>
                <w:rPr>
                  <w:color w:val="000000"/>
                  <w:szCs w:val="24"/>
                </w:rPr>
                <w:t>patvirtinimo“ ir jį papildau 3 punktu:</w:t>
              </w:r>
            </w:p>
            <w:sdt>
              <w:sdtPr>
                <w:alias w:val="citata"/>
                <w:tag w:val="part_f8d7b01caac24c109d83db4b0bff80a1"/>
                <w:id w:val="-1079210534"/>
                <w:lock w:val="sdtLocked"/>
              </w:sdtPr>
              <w:sdtEndPr/>
              <w:sdtContent>
                <w:sdt>
                  <w:sdtPr>
                    <w:alias w:val="3 p."/>
                    <w:tag w:val="part_c613db91a3ec498a9aec3c8b61f5afbe"/>
                    <w:id w:val="339896998"/>
                    <w:lock w:val="sdtLocked"/>
                  </w:sdtPr>
                  <w:sdtEndPr/>
                  <w:sdtContent>
                    <w:p w:rsidR="008F2B1A" w:rsidRDefault="00B9519F" w:rsidP="00B9519F">
                      <w:pPr>
                        <w:widowControl w:val="0"/>
                        <w:suppressAutoHyphens/>
                        <w:ind w:firstLine="720"/>
                        <w:jc w:val="both"/>
                      </w:pPr>
                      <w:r>
                        <w:rPr>
                          <w:color w:val="000000"/>
                          <w:szCs w:val="24"/>
                        </w:rPr>
                        <w:t>„</w:t>
                      </w:r>
                      <w:sdt>
                        <w:sdtPr>
                          <w:alias w:val="Numeris"/>
                          <w:tag w:val="nr_c613db91a3ec498a9aec3c8b61f5afbe"/>
                          <w:id w:val="-626787074"/>
                          <w:lock w:val="sdtLocked"/>
                        </w:sdtPr>
                        <w:sdtEndPr/>
                        <w:sdtContent>
                          <w:r>
                            <w:rPr>
                              <w:color w:val="000000"/>
                              <w:szCs w:val="24"/>
                            </w:rPr>
                            <w:t>3</w:t>
                          </w:r>
                        </w:sdtContent>
                      </w:sdt>
                      <w:r>
                        <w:rPr>
                          <w:color w:val="000000"/>
                          <w:szCs w:val="24"/>
                        </w:rPr>
                        <w:t>. Asmenų, dalyvaujančių valdant ekstremaliąsias situacijas, civilinės saugos mokymo programą.“</w:t>
                      </w:r>
                    </w:p>
                  </w:sdtContent>
                </w:sdt>
              </w:sdtContent>
            </w:sdt>
          </w:sdtContent>
        </w:sdt>
        <w:sdt>
          <w:sdtPr>
            <w:alias w:val="signatura"/>
            <w:tag w:val="part_693c7d2f11ef46fdb217cd03d0cf2a83"/>
            <w:id w:val="2056278121"/>
            <w:lock w:val="sdtLocked"/>
          </w:sdtPr>
          <w:sdtEndPr/>
          <w:sdtContent>
            <w:p w:rsidR="00B9519F" w:rsidRDefault="00B9519F">
              <w:pPr>
                <w:ind w:right="141"/>
                <w:jc w:val="both"/>
              </w:pPr>
            </w:p>
            <w:p w:rsidR="00B9519F" w:rsidRDefault="00B9519F">
              <w:pPr>
                <w:ind w:right="141"/>
                <w:jc w:val="both"/>
              </w:pPr>
            </w:p>
            <w:p w:rsidR="008F2B1A" w:rsidRDefault="00B9519F">
              <w:pPr>
                <w:ind w:right="141"/>
                <w:jc w:val="both"/>
                <w:rPr>
                  <w:szCs w:val="24"/>
                </w:rPr>
              </w:pPr>
              <w:r>
                <w:rPr>
                  <w:szCs w:val="24"/>
                </w:rPr>
                <w:t>Direktor</w:t>
              </w:r>
              <w:r>
                <w:rPr>
                  <w:szCs w:val="24"/>
                </w:rPr>
                <w:t xml:space="preserve">ius </w:t>
              </w:r>
            </w:p>
            <w:p w:rsidR="008F2B1A" w:rsidRDefault="00B9519F">
              <w:pPr>
                <w:ind w:right="141"/>
                <w:jc w:val="both"/>
                <w:rPr>
                  <w:szCs w:val="24"/>
                </w:rPr>
              </w:pPr>
              <w:r>
                <w:rPr>
                  <w:szCs w:val="24"/>
                </w:rPr>
                <w:t>vidaus tarnybos generolas</w:t>
              </w:r>
              <w:r>
                <w:rPr>
                  <w:szCs w:val="24"/>
                </w:rPr>
                <w:tab/>
              </w:r>
              <w:r>
                <w:rPr>
                  <w:szCs w:val="24"/>
                </w:rPr>
                <w:tab/>
              </w:r>
              <w:r>
                <w:rPr>
                  <w:szCs w:val="24"/>
                </w:rPr>
                <w:tab/>
              </w:r>
              <w:r>
                <w:rPr>
                  <w:szCs w:val="24"/>
                </w:rPr>
                <w:tab/>
              </w:r>
              <w:r>
                <w:rPr>
                  <w:szCs w:val="24"/>
                </w:rPr>
                <w:tab/>
              </w:r>
              <w:r>
                <w:rPr>
                  <w:szCs w:val="24"/>
                </w:rPr>
                <w:tab/>
              </w:r>
              <w:r>
                <w:rPr>
                  <w:szCs w:val="24"/>
                </w:rPr>
                <w:tab/>
                <w:t xml:space="preserve"> </w:t>
              </w:r>
              <w:r>
                <w:rPr>
                  <w:szCs w:val="24"/>
                </w:rPr>
                <w:tab/>
                <w:t>Saulius Greičius</w:t>
              </w:r>
            </w:p>
            <w:p w:rsidR="008F2B1A" w:rsidRDefault="00B9519F">
              <w:pPr>
                <w:ind w:right="141"/>
                <w:jc w:val="both"/>
                <w:rPr>
                  <w:szCs w:val="24"/>
                </w:rPr>
              </w:pPr>
            </w:p>
          </w:sdtContent>
        </w:sdt>
      </w:sdtContent>
    </w:sdt>
    <w:sdt>
      <w:sdtPr>
        <w:alias w:val="patvirtinta"/>
        <w:tag w:val="part_2f2f5f63496c44229b81b7014acebc1f"/>
        <w:id w:val="1766345866"/>
        <w:lock w:val="sdtLocked"/>
      </w:sdtPr>
      <w:sdtEndPr/>
      <w:sdtContent>
        <w:p w:rsidR="00B9519F" w:rsidRDefault="00B9519F">
          <w:pPr>
            <w:snapToGrid w:val="0"/>
            <w:ind w:left="6096"/>
            <w:sectPr w:rsidR="00B9519F">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pgNumType w:start="0"/>
              <w:cols w:space="1296"/>
              <w:titlePg/>
              <w:docGrid w:linePitch="360"/>
            </w:sectPr>
          </w:pPr>
        </w:p>
        <w:p w:rsidR="008F2B1A" w:rsidRDefault="00B9519F">
          <w:pPr>
            <w:snapToGrid w:val="0"/>
            <w:ind w:left="6096"/>
            <w:rPr>
              <w:szCs w:val="24"/>
            </w:rPr>
          </w:pPr>
          <w:r>
            <w:rPr>
              <w:szCs w:val="24"/>
            </w:rPr>
            <w:t>PATVIRTINTA</w:t>
          </w:r>
        </w:p>
        <w:p w:rsidR="008F2B1A" w:rsidRDefault="00B9519F">
          <w:pPr>
            <w:snapToGrid w:val="0"/>
            <w:ind w:left="6096"/>
            <w:rPr>
              <w:szCs w:val="24"/>
            </w:rPr>
          </w:pPr>
          <w:r>
            <w:rPr>
              <w:szCs w:val="24"/>
            </w:rPr>
            <w:t>Priešgaisrinės apsaugos ir gelbėjimo departamento prie Vidaus reikalų ministerijos direktoriaus</w:t>
          </w:r>
        </w:p>
        <w:p w:rsidR="00B9519F" w:rsidRDefault="00B9519F">
          <w:pPr>
            <w:snapToGrid w:val="0"/>
            <w:ind w:left="6096"/>
            <w:rPr>
              <w:szCs w:val="24"/>
            </w:rPr>
          </w:pPr>
          <w:r>
            <w:rPr>
              <w:szCs w:val="24"/>
            </w:rPr>
            <w:t xml:space="preserve">2024 m. kovo 21 d. </w:t>
          </w:r>
        </w:p>
        <w:p w:rsidR="008F2B1A" w:rsidRDefault="00B9519F">
          <w:pPr>
            <w:snapToGrid w:val="0"/>
            <w:ind w:left="6096"/>
            <w:rPr>
              <w:szCs w:val="24"/>
            </w:rPr>
          </w:pPr>
          <w:r>
            <w:rPr>
              <w:szCs w:val="24"/>
            </w:rPr>
            <w:t xml:space="preserve">įsakymu Nr. </w:t>
          </w:r>
          <w:r>
            <w:rPr>
              <w:szCs w:val="24"/>
            </w:rPr>
            <w:t>1-194/2024 (1.4 E)</w:t>
          </w:r>
        </w:p>
        <w:p w:rsidR="008F2B1A" w:rsidRDefault="008F2B1A">
          <w:pPr>
            <w:snapToGrid w:val="0"/>
            <w:ind w:left="6096"/>
            <w:rPr>
              <w:sz w:val="20"/>
            </w:rPr>
          </w:pPr>
        </w:p>
        <w:sdt>
          <w:sdtPr>
            <w:alias w:val="1 p."/>
            <w:tag w:val="part_d9e449468f2b4dc2a219ef2c57bb3da8"/>
            <w:id w:val="-1817095012"/>
            <w:lock w:val="sdtLocked"/>
          </w:sdtPr>
          <w:sdtEndPr/>
          <w:sdtContent>
            <w:p w:rsidR="008F2B1A" w:rsidRDefault="00B9519F">
              <w:pPr>
                <w:ind w:left="360" w:right="98" w:hanging="360"/>
                <w:rPr>
                  <w:b/>
                  <w:szCs w:val="24"/>
                </w:rPr>
              </w:pPr>
              <w:sdt>
                <w:sdtPr>
                  <w:alias w:val="Numeris"/>
                  <w:tag w:val="nr_d9e449468f2b4dc2a219ef2c57bb3da8"/>
                  <w:id w:val="-294219633"/>
                  <w:lock w:val="sdtLocked"/>
                </w:sdtPr>
                <w:sdtEndPr/>
                <w:sdtContent>
                  <w:r>
                    <w:rPr>
                      <w:b/>
                      <w:szCs w:val="24"/>
                    </w:rPr>
                    <w:t>1</w:t>
                  </w:r>
                </w:sdtContent>
              </w:sdt>
              <w:r>
                <w:rPr>
                  <w:b/>
                  <w:szCs w:val="24"/>
                </w:rPr>
                <w:t>.</w:t>
              </w:r>
              <w:r>
                <w:rPr>
                  <w:b/>
                  <w:szCs w:val="24"/>
                </w:rPr>
                <w:tab/>
                <w:t>Programa</w:t>
              </w:r>
            </w:p>
            <w:p w:rsidR="008F2B1A" w:rsidRDefault="008F2B1A">
              <w:pPr>
                <w:ind w:right="98"/>
                <w:rPr>
                  <w:sz w:val="20"/>
                </w:rPr>
              </w:pPr>
            </w:p>
            <w:sdt>
              <w:sdtPr>
                <w:alias w:val="1.1 pp."/>
                <w:tag w:val="part_8d440bf8d94c45c6b5c98052331d4fcf"/>
                <w:id w:val="-1533106589"/>
                <w:lock w:val="sdtLocked"/>
              </w:sdtPr>
              <w:sdtEndPr/>
              <w:sdtContent>
                <w:p w:rsidR="008F2B1A" w:rsidRDefault="00B9519F">
                  <w:pPr>
                    <w:ind w:right="96"/>
                    <w:rPr>
                      <w:szCs w:val="24"/>
                    </w:rPr>
                  </w:pPr>
                  <w:sdt>
                    <w:sdtPr>
                      <w:alias w:val="Numeris"/>
                      <w:tag w:val="nr_8d440bf8d94c45c6b5c98052331d4fcf"/>
                      <w:id w:val="249623576"/>
                      <w:lock w:val="sdtLocked"/>
                    </w:sdtPr>
                    <w:sdtEndPr/>
                    <w:sdtContent>
                      <w:r>
                        <w:rPr>
                          <w:szCs w:val="24"/>
                        </w:rPr>
                        <w:t>1.1</w:t>
                      </w:r>
                    </w:sdtContent>
                  </w:sdt>
                  <w:r>
                    <w:rPr>
                      <w:szCs w:val="24"/>
                    </w:rPr>
                    <w:t>. Programos pavadinimas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rsidR="008F2B1A">
                    <w:tc>
                      <w:tcPr>
                        <w:tcW w:w="9576" w:type="dxa"/>
                        <w:tcBorders>
                          <w:top w:val="single" w:sz="4" w:space="0" w:color="auto"/>
                          <w:left w:val="single" w:sz="4" w:space="0" w:color="auto"/>
                          <w:bottom w:val="single" w:sz="4" w:space="0" w:color="auto"/>
                          <w:right w:val="single" w:sz="4" w:space="0" w:color="auto"/>
                        </w:tcBorders>
                        <w:hideMark/>
                      </w:tcPr>
                      <w:p w:rsidR="008F2B1A" w:rsidRDefault="00B9519F" w:rsidP="00B9519F">
                        <w:pPr>
                          <w:jc w:val="both"/>
                          <w:rPr>
                            <w:b/>
                            <w:caps/>
                            <w:color w:val="000000"/>
                            <w:szCs w:val="24"/>
                            <w:lang w:val="en-US" w:eastAsia="lt-LT"/>
                          </w:rPr>
                        </w:pPr>
                        <w:r>
                          <w:rPr>
                            <w:b/>
                            <w:caps/>
                            <w:szCs w:val="24"/>
                            <w:lang w:eastAsia="lt-LT"/>
                          </w:rPr>
                          <w:t>Asmenų, dalyvaujančių valdant</w:t>
                        </w:r>
                        <w:r>
                          <w:rPr>
                            <w:b/>
                            <w:caps/>
                            <w:szCs w:val="24"/>
                            <w:lang w:eastAsia="lt-LT"/>
                          </w:rPr>
                          <w:t xml:space="preserve"> ekstremaliąsias situacijas, </w:t>
                        </w:r>
                        <w:r>
                          <w:rPr>
                            <w:b/>
                            <w:bCs/>
                            <w:caps/>
                            <w:color w:val="000000"/>
                            <w:szCs w:val="24"/>
                            <w:lang w:eastAsia="lt-LT"/>
                          </w:rPr>
                          <w:t>civilinės saugos mokymo programa</w:t>
                        </w:r>
                      </w:p>
                    </w:tc>
                  </w:tr>
                </w:tbl>
                <w:p w:rsidR="008F2B1A" w:rsidRDefault="00B9519F">
                  <w:pPr>
                    <w:ind w:right="278"/>
                    <w:rPr>
                      <w:sz w:val="20"/>
                    </w:rPr>
                  </w:pPr>
                </w:p>
              </w:sdtContent>
            </w:sdt>
            <w:sdt>
              <w:sdtPr>
                <w:alias w:val="1.2 pp."/>
                <w:tag w:val="part_c055c62edad84be6b19d689b5551b5e4"/>
                <w:id w:val="-1065795299"/>
                <w:lock w:val="sdtLocked"/>
              </w:sdtPr>
              <w:sdtEndPr/>
              <w:sdtContent>
                <w:p w:rsidR="008F2B1A" w:rsidRDefault="00B9519F">
                  <w:pPr>
                    <w:ind w:right="278"/>
                    <w:rPr>
                      <w:b/>
                      <w:szCs w:val="24"/>
                    </w:rPr>
                  </w:pPr>
                  <w:sdt>
                    <w:sdtPr>
                      <w:alias w:val="Numeris"/>
                      <w:tag w:val="nr_c055c62edad84be6b19d689b5551b5e4"/>
                      <w:id w:val="-2057687000"/>
                      <w:lock w:val="sdtLocked"/>
                    </w:sdtPr>
                    <w:sdtEndPr/>
                    <w:sdtContent>
                      <w:r>
                        <w:rPr>
                          <w:szCs w:val="24"/>
                        </w:rPr>
                        <w:t>1.2</w:t>
                      </w:r>
                    </w:sdtContent>
                  </w:sdt>
                  <w:r>
                    <w:rPr>
                      <w:szCs w:val="24"/>
                    </w:rPr>
                    <w:t>.</w:t>
                  </w:r>
                  <w:r>
                    <w:rPr>
                      <w:b/>
                      <w:szCs w:val="24"/>
                    </w:rPr>
                    <w:t xml:space="preserve"> </w:t>
                  </w:r>
                  <w:r>
                    <w:rPr>
                      <w:szCs w:val="24"/>
                    </w:rPr>
                    <w:t>Programos paskirtis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606"/>
                  </w:tblGrid>
                  <w:tr w:rsidR="008F2B1A">
                    <w:tc>
                      <w:tcPr>
                        <w:tcW w:w="9606" w:type="dxa"/>
                        <w:tcBorders>
                          <w:top w:val="single" w:sz="4" w:space="0" w:color="auto"/>
                          <w:left w:val="single" w:sz="4" w:space="0" w:color="auto"/>
                          <w:bottom w:val="single" w:sz="4" w:space="0" w:color="auto"/>
                          <w:right w:val="single" w:sz="4" w:space="0" w:color="auto"/>
                        </w:tcBorders>
                        <w:hideMark/>
                      </w:tcPr>
                      <w:p w:rsidR="008F2B1A" w:rsidRDefault="00B9519F">
                        <w:pPr>
                          <w:jc w:val="both"/>
                          <w:rPr>
                            <w:color w:val="000000"/>
                            <w:szCs w:val="24"/>
                            <w:lang w:eastAsia="lt-LT"/>
                          </w:rPr>
                        </w:pPr>
                        <w:r>
                          <w:rPr>
                            <w:color w:val="000000"/>
                            <w:szCs w:val="24"/>
                            <w:lang w:eastAsia="lt-LT"/>
                          </w:rPr>
                          <w:t>1.2.1. suteikti reikiamų žinių šių kategorijų asmenims, valdantiems ekstremaliąsias situacijas: savivaldybės merams; savivaldybės administracijos direktoriams; savivaldybės ekstremaliųjų situacijų operacijų centro vadovams; valstybės institucijų ir įstaigų</w:t>
                        </w:r>
                        <w:r>
                          <w:rPr>
                            <w:color w:val="000000"/>
                            <w:szCs w:val="24"/>
                            <w:lang w:eastAsia="lt-LT"/>
                          </w:rPr>
                          <w:t>, kurios rengia krizių ir ekstremaliųjų situacijų valdymo planą, vadovams arba jų įgaliotiems asmenims; civilinės saugos pajėgoms priskiriamų institucijų ir įstaigų vadovams arba jų įgaliotiems asmenims; civilinės saugos pajėgoms priskiriamų tarptautinių h</w:t>
                        </w:r>
                        <w:r>
                          <w:rPr>
                            <w:color w:val="000000"/>
                            <w:szCs w:val="24"/>
                            <w:lang w:eastAsia="lt-LT"/>
                          </w:rPr>
                          <w:t xml:space="preserve">umanitarinių organizacijų ir nevyriausybinių organizacijų, su kuriomis sudarytos pagalbos sutartys, vadovams arba jų įgaliotiems asmenims; </w:t>
                        </w:r>
                        <w:r>
                          <w:rPr>
                            <w:color w:val="000000"/>
                            <w:szCs w:val="24"/>
                            <w:lang w:eastAsia="lt-LT"/>
                          </w:rPr>
                          <w:lastRenderedPageBreak/>
                          <w:t xml:space="preserve">valstybės institucijų ir įstaigų ekstremaliųjų situacijų operacijų centrų nariams; nacionaliniam saugumui užtikrinti </w:t>
                        </w:r>
                        <w:r>
                          <w:rPr>
                            <w:color w:val="000000"/>
                            <w:szCs w:val="24"/>
                            <w:lang w:eastAsia="lt-LT"/>
                          </w:rPr>
                          <w:t xml:space="preserve">svarbių įmonių ekstremaliųjų situacijų operacijų centrų nariams; </w:t>
                        </w:r>
                      </w:p>
                      <w:p w:rsidR="008F2B1A" w:rsidRDefault="00B9519F">
                        <w:pPr>
                          <w:jc w:val="both"/>
                          <w:rPr>
                            <w:color w:val="000000"/>
                            <w:szCs w:val="24"/>
                            <w:lang w:eastAsia="lt-LT"/>
                          </w:rPr>
                        </w:pPr>
                        <w:r>
                          <w:rPr>
                            <w:color w:val="000000"/>
                            <w:szCs w:val="24"/>
                            <w:lang w:eastAsia="lt-LT"/>
                          </w:rPr>
                          <w:t>1.2.2. organizuojant mokymus mokymo grupes formuoti pagal Krizių valdymo ir civilinės saugos mokymo aprašo 1 priede nustatytas mokomų asmenų kategorijas, o jų mokymo turinys turi būti siejam</w:t>
                        </w:r>
                        <w:r>
                          <w:rPr>
                            <w:color w:val="000000"/>
                            <w:szCs w:val="24"/>
                            <w:lang w:eastAsia="lt-LT"/>
                          </w:rPr>
                          <w:t>as su jų funkcijomis ir užduotimis, numatytomis Lietuvos Respublikos krizių valdymo ir civilinės saugos įstatyme ir kituose krizių ir civilinės saugos sistemos veiklą reglamentuojančiuose  teisės aktuose</w:t>
                        </w:r>
                      </w:p>
                    </w:tc>
                  </w:tr>
                </w:tbl>
                <w:p w:rsidR="008F2B1A" w:rsidRDefault="00B9519F">
                  <w:pPr>
                    <w:ind w:right="278"/>
                    <w:rPr>
                      <w:sz w:val="20"/>
                    </w:rPr>
                  </w:pPr>
                </w:p>
              </w:sdtContent>
            </w:sdt>
            <w:sdt>
              <w:sdtPr>
                <w:alias w:val="1.3 pp."/>
                <w:tag w:val="part_b9e12a38a7034026afaa3c132374a909"/>
                <w:id w:val="845059777"/>
                <w:lock w:val="sdtLocked"/>
              </w:sdtPr>
              <w:sdtEndPr/>
              <w:sdtContent>
                <w:p w:rsidR="008F2B1A" w:rsidRDefault="00B9519F">
                  <w:pPr>
                    <w:ind w:right="278"/>
                    <w:rPr>
                      <w:szCs w:val="24"/>
                    </w:rPr>
                  </w:pPr>
                  <w:sdt>
                    <w:sdtPr>
                      <w:alias w:val="Numeris"/>
                      <w:tag w:val="nr_b9e12a38a7034026afaa3c132374a909"/>
                      <w:id w:val="1349911221"/>
                      <w:lock w:val="sdtLocked"/>
                    </w:sdtPr>
                    <w:sdtEndPr/>
                    <w:sdtContent>
                      <w:r>
                        <w:rPr>
                          <w:szCs w:val="24"/>
                        </w:rPr>
                        <w:t>1.3</w:t>
                      </w:r>
                    </w:sdtContent>
                  </w:sdt>
                  <w:r>
                    <w:rPr>
                      <w:szCs w:val="24"/>
                    </w:rPr>
                    <w:t>. Suteikiama kompetencija</w:t>
                  </w:r>
                </w:p>
                <w:tbl>
                  <w:tblPr>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7"/>
                  </w:tblGrid>
                  <w:tr w:rsidR="008F2B1A">
                    <w:trPr>
                      <w:trHeight w:val="294"/>
                    </w:trPr>
                    <w:tc>
                      <w:tcPr>
                        <w:tcW w:w="9627" w:type="dxa"/>
                        <w:tcBorders>
                          <w:top w:val="single" w:sz="4" w:space="0" w:color="auto"/>
                          <w:left w:val="single" w:sz="4" w:space="0" w:color="auto"/>
                          <w:bottom w:val="single" w:sz="4" w:space="0" w:color="auto"/>
                          <w:right w:val="single" w:sz="4" w:space="0" w:color="auto"/>
                        </w:tcBorders>
                        <w:hideMark/>
                      </w:tcPr>
                      <w:p w:rsidR="008F2B1A" w:rsidRDefault="00B9519F">
                        <w:pPr>
                          <w:ind w:right="278"/>
                          <w:rPr>
                            <w:sz w:val="20"/>
                            <w:szCs w:val="24"/>
                            <w:lang w:eastAsia="lt-LT"/>
                          </w:rPr>
                        </w:pPr>
                        <w:r>
                          <w:rPr>
                            <w:sz w:val="20"/>
                            <w:szCs w:val="24"/>
                            <w:lang w:eastAsia="lt-LT"/>
                          </w:rPr>
                          <w:t>Kompetencija nesu</w:t>
                        </w:r>
                        <w:r>
                          <w:rPr>
                            <w:sz w:val="20"/>
                            <w:szCs w:val="24"/>
                            <w:lang w:eastAsia="lt-LT"/>
                          </w:rPr>
                          <w:t>teikiama</w:t>
                        </w:r>
                      </w:p>
                    </w:tc>
                  </w:tr>
                </w:tbl>
                <w:p w:rsidR="008F2B1A" w:rsidRDefault="00B9519F">
                  <w:pPr>
                    <w:ind w:right="278"/>
                    <w:rPr>
                      <w:sz w:val="20"/>
                    </w:rPr>
                  </w:pPr>
                </w:p>
              </w:sdtContent>
            </w:sdt>
            <w:sdt>
              <w:sdtPr>
                <w:alias w:val="1.4 pp."/>
                <w:tag w:val="part_55bd16c0d03e4ad48f10c90d94ad1af0"/>
                <w:id w:val="-653753982"/>
                <w:lock w:val="sdtLocked"/>
              </w:sdtPr>
              <w:sdtEndPr/>
              <w:sdtContent>
                <w:p w:rsidR="008F2B1A" w:rsidRDefault="00B9519F">
                  <w:pPr>
                    <w:ind w:right="278"/>
                    <w:rPr>
                      <w:szCs w:val="24"/>
                    </w:rPr>
                  </w:pPr>
                  <w:sdt>
                    <w:sdtPr>
                      <w:alias w:val="Numeris"/>
                      <w:tag w:val="nr_55bd16c0d03e4ad48f10c90d94ad1af0"/>
                      <w:id w:val="-741642562"/>
                      <w:lock w:val="sdtLocked"/>
                    </w:sdtPr>
                    <w:sdtEndPr/>
                    <w:sdtContent>
                      <w:r>
                        <w:rPr>
                          <w:szCs w:val="24"/>
                        </w:rPr>
                        <w:t>1.4</w:t>
                      </w:r>
                    </w:sdtContent>
                  </w:sdt>
                  <w:r>
                    <w:rPr>
                      <w:szCs w:val="24"/>
                    </w:rPr>
                    <w:t>. Reikalavimai asmenų amžiui, išsilavinimui, profesinei kvalifikacijai, darbo patirčiai, grupės dydžiui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rsidR="008F2B1A">
                    <w:tc>
                      <w:tcPr>
                        <w:tcW w:w="9576" w:type="dxa"/>
                        <w:tcBorders>
                          <w:top w:val="single" w:sz="4" w:space="0" w:color="auto"/>
                          <w:left w:val="single" w:sz="4" w:space="0" w:color="auto"/>
                          <w:bottom w:val="single" w:sz="4" w:space="0" w:color="auto"/>
                          <w:right w:val="single" w:sz="4" w:space="0" w:color="auto"/>
                        </w:tcBorders>
                        <w:hideMark/>
                      </w:tcPr>
                      <w:p w:rsidR="008F2B1A" w:rsidRDefault="00B9519F">
                        <w:pPr>
                          <w:ind w:right="278"/>
                          <w:jc w:val="both"/>
                          <w:rPr>
                            <w:szCs w:val="24"/>
                            <w:shd w:val="clear" w:color="auto" w:fill="FFFFFF"/>
                          </w:rPr>
                        </w:pPr>
                        <w:r>
                          <w:rPr>
                            <w:szCs w:val="24"/>
                            <w:shd w:val="clear" w:color="auto" w:fill="FFFFFF"/>
                          </w:rPr>
                          <w:t>1.4.1. r</w:t>
                        </w:r>
                        <w:r>
                          <w:rPr>
                            <w:szCs w:val="24"/>
                          </w:rPr>
                          <w:t>eikalavimai asmenų amžiui, išsilavinimui, profesinei kvalifikacijai ar darbo patirčiai nenustatomi;</w:t>
                        </w:r>
                      </w:p>
                      <w:p w:rsidR="008F2B1A" w:rsidRDefault="00B9519F">
                        <w:pPr>
                          <w:ind w:right="278"/>
                          <w:jc w:val="both"/>
                          <w:rPr>
                            <w:szCs w:val="24"/>
                          </w:rPr>
                        </w:pPr>
                        <w:r>
                          <w:rPr>
                            <w:color w:val="000000"/>
                            <w:szCs w:val="24"/>
                            <w:lang w:eastAsia="lt-LT"/>
                          </w:rPr>
                          <w:t xml:space="preserve">1.4.2. </w:t>
                        </w:r>
                        <w:r>
                          <w:rPr>
                            <w:szCs w:val="24"/>
                          </w:rPr>
                          <w:t xml:space="preserve">grupės dydis nuo 5 </w:t>
                        </w:r>
                        <w:r>
                          <w:rPr>
                            <w:szCs w:val="24"/>
                          </w:rPr>
                          <w:t>asmenų</w:t>
                        </w:r>
                      </w:p>
                    </w:tc>
                  </w:tr>
                </w:tbl>
                <w:p w:rsidR="008F2B1A" w:rsidRDefault="00B9519F">
                  <w:pPr>
                    <w:ind w:right="278"/>
                    <w:rPr>
                      <w:sz w:val="20"/>
                    </w:rPr>
                  </w:pPr>
                </w:p>
              </w:sdtContent>
            </w:sdt>
            <w:sdt>
              <w:sdtPr>
                <w:alias w:val="1.5 pp."/>
                <w:tag w:val="part_5354acc7904b4fe2b2bea581d27cfe72"/>
                <w:id w:val="-977448178"/>
                <w:lock w:val="sdtLocked"/>
              </w:sdtPr>
              <w:sdtEndPr/>
              <w:sdtContent>
                <w:p w:rsidR="008F2B1A" w:rsidRDefault="00B9519F">
                  <w:pPr>
                    <w:ind w:right="278"/>
                    <w:rPr>
                      <w:szCs w:val="24"/>
                    </w:rPr>
                  </w:pPr>
                  <w:sdt>
                    <w:sdtPr>
                      <w:alias w:val="Numeris"/>
                      <w:tag w:val="nr_5354acc7904b4fe2b2bea581d27cfe72"/>
                      <w:id w:val="-1158615032"/>
                      <w:lock w:val="sdtLocked"/>
                    </w:sdtPr>
                    <w:sdtEndPr/>
                    <w:sdtContent>
                      <w:r>
                        <w:rPr>
                          <w:szCs w:val="24"/>
                        </w:rPr>
                        <w:t>1.5</w:t>
                      </w:r>
                    </w:sdtContent>
                  </w:sdt>
                  <w:r>
                    <w:rPr>
                      <w:szCs w:val="24"/>
                    </w:rPr>
                    <w:t>. Mokymo trukmė (savaitėmis ar valandomis)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rsidR="008F2B1A">
                    <w:tc>
                      <w:tcPr>
                        <w:tcW w:w="9576" w:type="dxa"/>
                        <w:tcBorders>
                          <w:top w:val="single" w:sz="4" w:space="0" w:color="auto"/>
                          <w:left w:val="single" w:sz="4" w:space="0" w:color="auto"/>
                          <w:bottom w:val="single" w:sz="4" w:space="0" w:color="auto"/>
                          <w:right w:val="single" w:sz="4" w:space="0" w:color="auto"/>
                        </w:tcBorders>
                        <w:hideMark/>
                      </w:tcPr>
                      <w:p w:rsidR="008F2B1A" w:rsidRDefault="00B9519F">
                        <w:pPr>
                          <w:rPr>
                            <w:szCs w:val="24"/>
                          </w:rPr>
                        </w:pPr>
                        <w:r>
                          <w:rPr>
                            <w:szCs w:val="24"/>
                          </w:rPr>
                          <w:t xml:space="preserve">18 valandų </w:t>
                        </w:r>
                      </w:p>
                    </w:tc>
                  </w:tr>
                </w:tbl>
                <w:p w:rsidR="008F2B1A" w:rsidRDefault="00B9519F">
                  <w:pPr>
                    <w:ind w:right="278"/>
                    <w:rPr>
                      <w:sz w:val="20"/>
                    </w:rPr>
                  </w:pPr>
                </w:p>
              </w:sdtContent>
            </w:sdt>
            <w:sdt>
              <w:sdtPr>
                <w:alias w:val="1.6 pp."/>
                <w:tag w:val="part_8ac461078abe43478c0f3ac11bda1ad1"/>
                <w:id w:val="1537775976"/>
                <w:lock w:val="sdtLocked"/>
              </w:sdtPr>
              <w:sdtEndPr/>
              <w:sdtContent>
                <w:p w:rsidR="008F2B1A" w:rsidRDefault="00B9519F">
                  <w:pPr>
                    <w:ind w:right="278"/>
                    <w:rPr>
                      <w:szCs w:val="24"/>
                    </w:rPr>
                  </w:pPr>
                  <w:sdt>
                    <w:sdtPr>
                      <w:alias w:val="Numeris"/>
                      <w:tag w:val="nr_8ac461078abe43478c0f3ac11bda1ad1"/>
                      <w:id w:val="-1812551427"/>
                      <w:lock w:val="sdtLocked"/>
                    </w:sdtPr>
                    <w:sdtEndPr/>
                    <w:sdtContent>
                      <w:r>
                        <w:rPr>
                          <w:szCs w:val="24"/>
                        </w:rPr>
                        <w:t>1.6</w:t>
                      </w:r>
                    </w:sdtContent>
                  </w:sdt>
                  <w:r>
                    <w:rPr>
                      <w:szCs w:val="24"/>
                    </w:rPr>
                    <w:t>. Programos rengėjai</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rsidR="008F2B1A">
                    <w:tc>
                      <w:tcPr>
                        <w:tcW w:w="9576" w:type="dxa"/>
                        <w:tcBorders>
                          <w:top w:val="single" w:sz="4" w:space="0" w:color="auto"/>
                          <w:left w:val="single" w:sz="4" w:space="0" w:color="auto"/>
                          <w:bottom w:val="single" w:sz="4" w:space="0" w:color="auto"/>
                          <w:right w:val="single" w:sz="4" w:space="0" w:color="auto"/>
                        </w:tcBorders>
                        <w:hideMark/>
                      </w:tcPr>
                      <w:p w:rsidR="008F2B1A" w:rsidRDefault="00B9519F">
                        <w:pPr>
                          <w:ind w:right="4"/>
                          <w:jc w:val="both"/>
                          <w:rPr>
                            <w:szCs w:val="24"/>
                          </w:rPr>
                        </w:pPr>
                        <w:r>
                          <w:rPr>
                            <w:szCs w:val="24"/>
                          </w:rPr>
                          <w:t>1.6.1. Ugniagesių gelbėtojų mokyklos (toliau – UGM) Mokymo skyriaus viršininkas vidaus tarnybos pulkininkas leitenantas Gintaras Paulauskas;</w:t>
                        </w:r>
                      </w:p>
                      <w:p w:rsidR="008F2B1A" w:rsidRDefault="00B9519F">
                        <w:pPr>
                          <w:ind w:right="4"/>
                          <w:jc w:val="both"/>
                          <w:rPr>
                            <w:szCs w:val="24"/>
                          </w:rPr>
                        </w:pPr>
                        <w:r>
                          <w:rPr>
                            <w:szCs w:val="24"/>
                          </w:rPr>
                          <w:t xml:space="preserve">1.6.2. UGM </w:t>
                        </w:r>
                        <w:r>
                          <w:rPr>
                            <w:szCs w:val="24"/>
                          </w:rPr>
                          <w:t xml:space="preserve">Mokymo skyriaus patarėja Janina </w:t>
                        </w:r>
                        <w:proofErr w:type="spellStart"/>
                        <w:r>
                          <w:rPr>
                            <w:szCs w:val="24"/>
                          </w:rPr>
                          <w:t>Monkeliūnienė</w:t>
                        </w:r>
                        <w:proofErr w:type="spellEnd"/>
                        <w:r>
                          <w:rPr>
                            <w:szCs w:val="24"/>
                          </w:rPr>
                          <w:t>;</w:t>
                        </w:r>
                      </w:p>
                      <w:p w:rsidR="008F2B1A" w:rsidRDefault="00B9519F">
                        <w:pPr>
                          <w:ind w:right="4"/>
                          <w:jc w:val="both"/>
                          <w:rPr>
                            <w:szCs w:val="24"/>
                          </w:rPr>
                        </w:pPr>
                        <w:r>
                          <w:rPr>
                            <w:szCs w:val="24"/>
                          </w:rPr>
                          <w:t>1.6.3. UGM Mokymo skyriaus vyriausioji specialistė Alina Paškevičiūtė;</w:t>
                        </w:r>
                      </w:p>
                      <w:p w:rsidR="008F2B1A" w:rsidRDefault="00B9519F">
                        <w:pPr>
                          <w:ind w:right="4"/>
                          <w:jc w:val="both"/>
                          <w:rPr>
                            <w:szCs w:val="24"/>
                          </w:rPr>
                        </w:pPr>
                        <w:r>
                          <w:rPr>
                            <w:szCs w:val="24"/>
                          </w:rPr>
                          <w:t xml:space="preserve">1.6.4. UGM Mokymo skyriaus vyriausioji specialistė Regina </w:t>
                        </w:r>
                        <w:proofErr w:type="spellStart"/>
                        <w:r>
                          <w:rPr>
                            <w:szCs w:val="24"/>
                          </w:rPr>
                          <w:t>Voitkevič</w:t>
                        </w:r>
                        <w:proofErr w:type="spellEnd"/>
                        <w:r>
                          <w:rPr>
                            <w:szCs w:val="24"/>
                          </w:rPr>
                          <w:t>;</w:t>
                        </w:r>
                      </w:p>
                      <w:p w:rsidR="008F2B1A" w:rsidRDefault="00B9519F">
                        <w:pPr>
                          <w:ind w:right="4"/>
                          <w:jc w:val="both"/>
                          <w:rPr>
                            <w:szCs w:val="24"/>
                          </w:rPr>
                        </w:pPr>
                        <w:r>
                          <w:rPr>
                            <w:szCs w:val="24"/>
                          </w:rPr>
                          <w:t xml:space="preserve">1.6.5. Priešgaisrinės apsaugos ir gelbėjimo departamento prie Vidaus </w:t>
                        </w:r>
                        <w:r>
                          <w:rPr>
                            <w:szCs w:val="24"/>
                          </w:rPr>
                          <w:t>reikalų ministerijos (toliau – Departamentas) Civilinės saugos valdybos Civilinės saugos planavimo ir koordinavimo skyriaus viršininkas vidaus tarnybos pulkininkas leitenantas Žydrūnas Kuodis;</w:t>
                        </w:r>
                      </w:p>
                      <w:p w:rsidR="008F2B1A" w:rsidRDefault="00B9519F">
                        <w:pPr>
                          <w:ind w:right="4"/>
                          <w:jc w:val="both"/>
                          <w:rPr>
                            <w:szCs w:val="24"/>
                          </w:rPr>
                        </w:pPr>
                        <w:r>
                          <w:rPr>
                            <w:szCs w:val="24"/>
                          </w:rPr>
                          <w:t xml:space="preserve">1.6.6. Departamento Civilinės saugos valdybos Civilinės saugos </w:t>
                        </w:r>
                        <w:r>
                          <w:rPr>
                            <w:szCs w:val="24"/>
                          </w:rPr>
                          <w:t xml:space="preserve">planavimo ir koordinavimo skyriaus vyriausiasis specialistas Rimas </w:t>
                        </w:r>
                        <w:proofErr w:type="spellStart"/>
                        <w:r>
                          <w:rPr>
                            <w:szCs w:val="24"/>
                          </w:rPr>
                          <w:t>Ožalinskas</w:t>
                        </w:r>
                        <w:proofErr w:type="spellEnd"/>
                      </w:p>
                    </w:tc>
                  </w:tr>
                </w:tbl>
                <w:p w:rsidR="008F2B1A" w:rsidRDefault="008F2B1A">
                  <w:pPr>
                    <w:ind w:right="278"/>
                    <w:rPr>
                      <w:sz w:val="20"/>
                    </w:rPr>
                  </w:pPr>
                </w:p>
                <w:p w:rsidR="008F2B1A" w:rsidRDefault="00B9519F">
                  <w:pPr>
                    <w:ind w:right="278"/>
                    <w:rPr>
                      <w:sz w:val="20"/>
                    </w:rPr>
                  </w:pPr>
                </w:p>
              </w:sdtContent>
            </w:sdt>
          </w:sdtContent>
        </w:sdt>
        <w:sdt>
          <w:sdtPr>
            <w:alias w:val="2 p."/>
            <w:tag w:val="part_99650b3b55c44c3582f83ffcc7814657"/>
            <w:id w:val="-26880529"/>
            <w:lock w:val="sdtLocked"/>
          </w:sdtPr>
          <w:sdtEndPr/>
          <w:sdtContent>
            <w:p w:rsidR="008F2B1A" w:rsidRDefault="00B9519F">
              <w:pPr>
                <w:shd w:val="clear" w:color="auto" w:fill="FFFFFF"/>
                <w:ind w:left="360" w:right="278" w:hanging="360"/>
                <w:jc w:val="both"/>
                <w:rPr>
                  <w:b/>
                  <w:szCs w:val="24"/>
                </w:rPr>
              </w:pPr>
              <w:sdt>
                <w:sdtPr>
                  <w:alias w:val="Numeris"/>
                  <w:tag w:val="nr_99650b3b55c44c3582f83ffcc7814657"/>
                  <w:id w:val="925923572"/>
                  <w:lock w:val="sdtLocked"/>
                </w:sdtPr>
                <w:sdtEndPr/>
                <w:sdtContent>
                  <w:r>
                    <w:rPr>
                      <w:b/>
                      <w:szCs w:val="24"/>
                    </w:rPr>
                    <w:t>2</w:t>
                  </w:r>
                </w:sdtContent>
              </w:sdt>
              <w:r>
                <w:rPr>
                  <w:b/>
                  <w:szCs w:val="24"/>
                </w:rPr>
                <w:t>.</w:t>
              </w:r>
              <w:r>
                <w:rPr>
                  <w:b/>
                  <w:szCs w:val="24"/>
                </w:rPr>
                <w:tab/>
                <w:t>Programos apibūdinimas</w:t>
              </w:r>
            </w:p>
            <w:p w:rsidR="008F2B1A" w:rsidRDefault="008F2B1A">
              <w:pPr>
                <w:shd w:val="clear" w:color="auto" w:fill="FFFFFF"/>
                <w:ind w:right="278"/>
                <w:jc w:val="both"/>
                <w:rPr>
                  <w:sz w:val="20"/>
                </w:rPr>
              </w:pPr>
            </w:p>
            <w:sdt>
              <w:sdtPr>
                <w:alias w:val="2.1 pp."/>
                <w:tag w:val="part_4b1249145bed4a75ab659df68ffb527f"/>
                <w:id w:val="88973049"/>
                <w:lock w:val="sdtLocked"/>
              </w:sdtPr>
              <w:sdtEndPr/>
              <w:sdtContent>
                <w:p w:rsidR="008F2B1A" w:rsidRDefault="00B9519F">
                  <w:pPr>
                    <w:shd w:val="clear" w:color="auto" w:fill="FFFFFF"/>
                    <w:ind w:right="278"/>
                    <w:rPr>
                      <w:szCs w:val="24"/>
                    </w:rPr>
                  </w:pPr>
                  <w:sdt>
                    <w:sdtPr>
                      <w:alias w:val="Numeris"/>
                      <w:tag w:val="nr_4b1249145bed4a75ab659df68ffb527f"/>
                      <w:id w:val="1961067445"/>
                      <w:lock w:val="sdtLocked"/>
                    </w:sdtPr>
                    <w:sdtEndPr/>
                    <w:sdtContent>
                      <w:r>
                        <w:rPr>
                          <w:szCs w:val="24"/>
                        </w:rPr>
                        <w:t>2.1</w:t>
                      </w:r>
                    </w:sdtContent>
                  </w:sdt>
                  <w:r>
                    <w:rPr>
                      <w:szCs w:val="24"/>
                    </w:rPr>
                    <w:t xml:space="preserve">. Rengimo pagrindas </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rsidR="008F2B1A">
                    <w:tc>
                      <w:tcPr>
                        <w:tcW w:w="9576" w:type="dxa"/>
                        <w:tcBorders>
                          <w:top w:val="single" w:sz="4" w:space="0" w:color="auto"/>
                          <w:left w:val="single" w:sz="4" w:space="0" w:color="auto"/>
                          <w:bottom w:val="single" w:sz="4" w:space="0" w:color="auto"/>
                          <w:right w:val="single" w:sz="4" w:space="0" w:color="auto"/>
                        </w:tcBorders>
                        <w:hideMark/>
                      </w:tcPr>
                      <w:p w:rsidR="008F2B1A" w:rsidRDefault="00B9519F">
                        <w:pPr>
                          <w:ind w:right="4"/>
                          <w:jc w:val="both"/>
                          <w:rPr>
                            <w:szCs w:val="24"/>
                          </w:rPr>
                        </w:pPr>
                        <w:r>
                          <w:rPr>
                            <w:szCs w:val="24"/>
                          </w:rPr>
                          <w:t xml:space="preserve">Mokymo programa parengta įgyvendinant Krizių valdymo ir civilinės saugos įstatymo </w:t>
                        </w:r>
                        <w:r>
                          <w:rPr>
                            <w:szCs w:val="24"/>
                          </w:rPr>
                          <w:br/>
                        </w:r>
                        <w:r>
                          <w:rPr>
                            <w:szCs w:val="24"/>
                          </w:rPr>
                          <w:t xml:space="preserve">12 straipsnio 2 dalies 3 punktą ir vykdant Krizių valdymo ir civilinės saugos mokymo tvarkos aprašą, patvirtintą Lietuvos Respublikos Vyriausybės 2022 m. gruodžio 29 d. nutarimu Nr. 1317 (Lietuvos Respublikos Vyriausybės 2023 m. gruodžio 13 d. nutarimo </w:t>
                        </w:r>
                        <w:r>
                          <w:rPr>
                            <w:szCs w:val="24"/>
                          </w:rPr>
                          <w:br/>
                          <w:t>Nr</w:t>
                        </w:r>
                        <w:r>
                          <w:rPr>
                            <w:szCs w:val="24"/>
                          </w:rPr>
                          <w:t>. 971 redakcija)</w:t>
                        </w:r>
                      </w:p>
                    </w:tc>
                  </w:tr>
                </w:tbl>
                <w:p w:rsidR="008F2B1A" w:rsidRDefault="00B9519F">
                  <w:pPr>
                    <w:shd w:val="clear" w:color="auto" w:fill="FFFFFF"/>
                    <w:ind w:right="278"/>
                    <w:jc w:val="both"/>
                    <w:rPr>
                      <w:sz w:val="20"/>
                    </w:rPr>
                  </w:pPr>
                </w:p>
              </w:sdtContent>
            </w:sdt>
            <w:sdt>
              <w:sdtPr>
                <w:alias w:val="2.2 pp."/>
                <w:tag w:val="part_b8d43c27613f453b9a2cc8f067dac8de"/>
                <w:id w:val="1096061980"/>
                <w:lock w:val="sdtLocked"/>
              </w:sdtPr>
              <w:sdtEndPr/>
              <w:sdtContent>
                <w:p w:rsidR="008F2B1A" w:rsidRDefault="00B9519F">
                  <w:pPr>
                    <w:shd w:val="clear" w:color="auto" w:fill="FFFFFF"/>
                    <w:ind w:right="278"/>
                    <w:rPr>
                      <w:szCs w:val="24"/>
                    </w:rPr>
                  </w:pPr>
                  <w:sdt>
                    <w:sdtPr>
                      <w:alias w:val="Numeris"/>
                      <w:tag w:val="nr_b8d43c27613f453b9a2cc8f067dac8de"/>
                      <w:id w:val="685260785"/>
                      <w:lock w:val="sdtLocked"/>
                    </w:sdtPr>
                    <w:sdtEndPr/>
                    <w:sdtContent>
                      <w:r>
                        <w:rPr>
                          <w:szCs w:val="24"/>
                        </w:rPr>
                        <w:t>2.2</w:t>
                      </w:r>
                    </w:sdtContent>
                  </w:sdt>
                  <w:r>
                    <w:rPr>
                      <w:szCs w:val="24"/>
                    </w:rPr>
                    <w:t>. Programos tikslas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rsidR="008F2B1A">
                    <w:tc>
                      <w:tcPr>
                        <w:tcW w:w="9576" w:type="dxa"/>
                        <w:tcBorders>
                          <w:top w:val="single" w:sz="4" w:space="0" w:color="auto"/>
                          <w:left w:val="single" w:sz="4" w:space="0" w:color="auto"/>
                          <w:bottom w:val="single" w:sz="4" w:space="0" w:color="auto"/>
                          <w:right w:val="single" w:sz="4" w:space="0" w:color="auto"/>
                        </w:tcBorders>
                        <w:hideMark/>
                      </w:tcPr>
                      <w:p w:rsidR="008F2B1A" w:rsidRDefault="00B9519F">
                        <w:pPr>
                          <w:ind w:right="4"/>
                          <w:jc w:val="both"/>
                          <w:rPr>
                            <w:szCs w:val="24"/>
                          </w:rPr>
                        </w:pPr>
                        <w:r>
                          <w:rPr>
                            <w:szCs w:val="24"/>
                          </w:rPr>
                          <w:t>Supažindinti klausytojus su ekstremaliųjų situacijų valdymo organizavimo pagrindais, veiksmais, likviduojant ekstremaliąsias situacijas ir šalinant jų padarinius, krizių valdymo ir civilinės saugos organizavimo</w:t>
                        </w:r>
                        <w:r>
                          <w:rPr>
                            <w:szCs w:val="24"/>
                          </w:rPr>
                          <w:t xml:space="preserve"> Lietuvoje principais, būdingomis ekstremaliosiomis situacijomis</w:t>
                        </w:r>
                      </w:p>
                    </w:tc>
                  </w:tr>
                </w:tbl>
                <w:p w:rsidR="008F2B1A" w:rsidRDefault="00B9519F">
                  <w:pPr>
                    <w:shd w:val="clear" w:color="auto" w:fill="FFFFFF"/>
                    <w:ind w:right="278"/>
                    <w:jc w:val="both"/>
                    <w:rPr>
                      <w:sz w:val="20"/>
                    </w:rPr>
                  </w:pPr>
                </w:p>
              </w:sdtContent>
            </w:sdt>
            <w:sdt>
              <w:sdtPr>
                <w:alias w:val="2.3 pp."/>
                <w:tag w:val="part_e7ba8b6ebe314cec81312b10cd21fb39"/>
                <w:id w:val="-639967658"/>
                <w:lock w:val="sdtLocked"/>
              </w:sdtPr>
              <w:sdtEndPr/>
              <w:sdtContent>
                <w:p w:rsidR="008F2B1A" w:rsidRDefault="00B9519F">
                  <w:pPr>
                    <w:shd w:val="clear" w:color="auto" w:fill="FFFFFF"/>
                    <w:ind w:right="278"/>
                    <w:rPr>
                      <w:szCs w:val="24"/>
                    </w:rPr>
                  </w:pPr>
                  <w:sdt>
                    <w:sdtPr>
                      <w:alias w:val="Numeris"/>
                      <w:tag w:val="nr_e7ba8b6ebe314cec81312b10cd21fb39"/>
                      <w:id w:val="1173216319"/>
                      <w:lock w:val="sdtLocked"/>
                    </w:sdtPr>
                    <w:sdtEndPr/>
                    <w:sdtContent>
                      <w:r>
                        <w:rPr>
                          <w:szCs w:val="24"/>
                        </w:rPr>
                        <w:t>2.3</w:t>
                      </w:r>
                    </w:sdtContent>
                  </w:sdt>
                  <w:r>
                    <w:rPr>
                      <w:szCs w:val="24"/>
                    </w:rPr>
                    <w:t>. Mokymosi pasiekimai</w:t>
                  </w:r>
                </w:p>
                <w:tbl>
                  <w:tblPr>
                    <w:tblW w:w="9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6"/>
                    <w:gridCol w:w="8994"/>
                  </w:tblGrid>
                  <w:tr w:rsidR="008F2B1A">
                    <w:trPr>
                      <w:trHeight w:val="561"/>
                    </w:trPr>
                    <w:tc>
                      <w:tcPr>
                        <w:tcW w:w="55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0"/>
                          </w:tabs>
                          <w:rPr>
                            <w:szCs w:val="24"/>
                          </w:rPr>
                        </w:pPr>
                        <w:r>
                          <w:rPr>
                            <w:szCs w:val="24"/>
                          </w:rPr>
                          <w:t>Eil. Nr.</w:t>
                        </w:r>
                      </w:p>
                    </w:tc>
                    <w:tc>
                      <w:tcPr>
                        <w:tcW w:w="8994" w:type="dxa"/>
                        <w:tcBorders>
                          <w:top w:val="single" w:sz="4" w:space="0" w:color="auto"/>
                          <w:left w:val="single" w:sz="4" w:space="0" w:color="auto"/>
                          <w:bottom w:val="single" w:sz="4" w:space="0" w:color="auto"/>
                          <w:right w:val="single" w:sz="4" w:space="0" w:color="auto"/>
                        </w:tcBorders>
                        <w:hideMark/>
                      </w:tcPr>
                      <w:p w:rsidR="008F2B1A" w:rsidRDefault="00B9519F">
                        <w:pPr>
                          <w:ind w:right="278"/>
                          <w:jc w:val="center"/>
                          <w:rPr>
                            <w:szCs w:val="24"/>
                          </w:rPr>
                        </w:pPr>
                        <w:r>
                          <w:rPr>
                            <w:bCs/>
                            <w:color w:val="000000"/>
                            <w:szCs w:val="24"/>
                            <w:lang w:eastAsia="lt-LT"/>
                          </w:rPr>
                          <w:t xml:space="preserve">Asmenų, dalyvaujančių valdant ekstremaliąsias situacijas, </w:t>
                        </w:r>
                        <w:r>
                          <w:rPr>
                            <w:szCs w:val="24"/>
                          </w:rPr>
                          <w:t>mokymosi pasiekimai</w:t>
                        </w:r>
                      </w:p>
                    </w:tc>
                  </w:tr>
                  <w:tr w:rsidR="008F2B1A">
                    <w:tc>
                      <w:tcPr>
                        <w:tcW w:w="55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0"/>
                          </w:tabs>
                          <w:rPr>
                            <w:szCs w:val="24"/>
                          </w:rPr>
                        </w:pPr>
                        <w:r>
                          <w:rPr>
                            <w:szCs w:val="24"/>
                          </w:rPr>
                          <w:t>1.</w:t>
                        </w:r>
                      </w:p>
                    </w:tc>
                    <w:tc>
                      <w:tcPr>
                        <w:tcW w:w="8994" w:type="dxa"/>
                        <w:tcBorders>
                          <w:top w:val="single" w:sz="4" w:space="0" w:color="auto"/>
                          <w:left w:val="single" w:sz="4" w:space="0" w:color="auto"/>
                          <w:bottom w:val="single" w:sz="4" w:space="0" w:color="auto"/>
                          <w:right w:val="single" w:sz="4" w:space="0" w:color="auto"/>
                        </w:tcBorders>
                        <w:hideMark/>
                      </w:tcPr>
                      <w:p w:rsidR="008F2B1A" w:rsidRDefault="00B9519F">
                        <w:pPr>
                          <w:ind w:right="278"/>
                          <w:rPr>
                            <w:szCs w:val="24"/>
                          </w:rPr>
                        </w:pPr>
                        <w:r>
                          <w:rPr>
                            <w:szCs w:val="24"/>
                          </w:rPr>
                          <w:t>Bus susipažinę su civilinės saugos teisiniu reguliavimu</w:t>
                        </w:r>
                      </w:p>
                    </w:tc>
                  </w:tr>
                  <w:tr w:rsidR="008F2B1A">
                    <w:tc>
                      <w:tcPr>
                        <w:tcW w:w="55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0"/>
                          </w:tabs>
                          <w:rPr>
                            <w:szCs w:val="24"/>
                          </w:rPr>
                        </w:pPr>
                        <w:r>
                          <w:rPr>
                            <w:szCs w:val="24"/>
                          </w:rPr>
                          <w:t>2.</w:t>
                        </w:r>
                      </w:p>
                    </w:tc>
                    <w:tc>
                      <w:tcPr>
                        <w:tcW w:w="8994" w:type="dxa"/>
                        <w:tcBorders>
                          <w:top w:val="single" w:sz="4" w:space="0" w:color="auto"/>
                          <w:left w:val="single" w:sz="4" w:space="0" w:color="auto"/>
                          <w:bottom w:val="single" w:sz="4" w:space="0" w:color="auto"/>
                          <w:right w:val="single" w:sz="4" w:space="0" w:color="auto"/>
                        </w:tcBorders>
                        <w:hideMark/>
                      </w:tcPr>
                      <w:p w:rsidR="008F2B1A" w:rsidRDefault="00B9519F">
                        <w:pPr>
                          <w:ind w:right="278"/>
                          <w:rPr>
                            <w:szCs w:val="24"/>
                          </w:rPr>
                        </w:pPr>
                        <w:r>
                          <w:rPr>
                            <w:szCs w:val="24"/>
                          </w:rPr>
                          <w:t xml:space="preserve">Žinos </w:t>
                        </w:r>
                        <w:r>
                          <w:rPr>
                            <w:szCs w:val="24"/>
                          </w:rPr>
                          <w:t>krizių valdymo ir civilinės saugos sistemos subjektų funkcijas ekstremaliųjų situacijų metu</w:t>
                        </w:r>
                      </w:p>
                    </w:tc>
                  </w:tr>
                  <w:tr w:rsidR="008F2B1A">
                    <w:tc>
                      <w:tcPr>
                        <w:tcW w:w="55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0"/>
                          </w:tabs>
                          <w:rPr>
                            <w:szCs w:val="24"/>
                          </w:rPr>
                        </w:pPr>
                        <w:r>
                          <w:rPr>
                            <w:szCs w:val="24"/>
                          </w:rPr>
                          <w:t>3.</w:t>
                        </w:r>
                      </w:p>
                    </w:tc>
                    <w:tc>
                      <w:tcPr>
                        <w:tcW w:w="8994" w:type="dxa"/>
                        <w:tcBorders>
                          <w:top w:val="single" w:sz="4" w:space="0" w:color="auto"/>
                          <w:left w:val="single" w:sz="4" w:space="0" w:color="auto"/>
                          <w:bottom w:val="single" w:sz="4" w:space="0" w:color="auto"/>
                          <w:right w:val="single" w:sz="4" w:space="0" w:color="auto"/>
                        </w:tcBorders>
                        <w:hideMark/>
                      </w:tcPr>
                      <w:p w:rsidR="008F2B1A" w:rsidRDefault="00B9519F">
                        <w:pPr>
                          <w:ind w:right="278"/>
                          <w:rPr>
                            <w:szCs w:val="24"/>
                          </w:rPr>
                        </w:pPr>
                        <w:r>
                          <w:rPr>
                            <w:szCs w:val="24"/>
                          </w:rPr>
                          <w:t xml:space="preserve">Bus išmokyti organizuoti ir vykdyti ekstremaliųjų situacijų valdymą  </w:t>
                        </w:r>
                      </w:p>
                    </w:tc>
                  </w:tr>
                </w:tbl>
                <w:p w:rsidR="008F2B1A" w:rsidRDefault="00B9519F">
                  <w:pPr>
                    <w:shd w:val="clear" w:color="auto" w:fill="FFFFFF"/>
                    <w:ind w:right="278"/>
                    <w:rPr>
                      <w:b/>
                      <w:sz w:val="20"/>
                    </w:rPr>
                  </w:pPr>
                </w:p>
              </w:sdtContent>
            </w:sdt>
          </w:sdtContent>
        </w:sdt>
        <w:sdt>
          <w:sdtPr>
            <w:alias w:val="3 p."/>
            <w:tag w:val="part_863ff1666944434a92634a406a920dee"/>
            <w:id w:val="-1232620151"/>
            <w:lock w:val="sdtLocked"/>
          </w:sdtPr>
          <w:sdtEndPr/>
          <w:sdtContent>
            <w:bookmarkStart w:id="0" w:name="_GoBack" w:displacedByCustomXml="prev"/>
            <w:p w:rsidR="008F2B1A" w:rsidRDefault="00B9519F">
              <w:pPr>
                <w:shd w:val="clear" w:color="auto" w:fill="FFFFFF"/>
                <w:ind w:left="360" w:right="278" w:hanging="360"/>
                <w:rPr>
                  <w:b/>
                  <w:szCs w:val="24"/>
                </w:rPr>
              </w:pPr>
              <w:sdt>
                <w:sdtPr>
                  <w:alias w:val="Numeris"/>
                  <w:tag w:val="nr_863ff1666944434a92634a406a920dee"/>
                  <w:id w:val="-1936743512"/>
                  <w:lock w:val="sdtLocked"/>
                </w:sdtPr>
                <w:sdtEndPr/>
                <w:sdtContent>
                  <w:r>
                    <w:rPr>
                      <w:b/>
                      <w:szCs w:val="24"/>
                    </w:rPr>
                    <w:t>3</w:t>
                  </w:r>
                </w:sdtContent>
              </w:sdt>
              <w:r>
                <w:rPr>
                  <w:b/>
                  <w:szCs w:val="24"/>
                </w:rPr>
                <w:t>.</w:t>
              </w:r>
              <w:r>
                <w:rPr>
                  <w:b/>
                  <w:szCs w:val="24"/>
                </w:rPr>
                <w:tab/>
                <w:t xml:space="preserve">Detalusis mokymo planas </w:t>
              </w:r>
            </w:p>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4679"/>
                <w:gridCol w:w="1761"/>
                <w:gridCol w:w="1276"/>
                <w:gridCol w:w="1251"/>
              </w:tblGrid>
              <w:tr w:rsidR="008F2B1A">
                <w:tc>
                  <w:tcPr>
                    <w:tcW w:w="566" w:type="dxa"/>
                    <w:vMerge w:val="restart"/>
                    <w:tcBorders>
                      <w:top w:val="single" w:sz="4" w:space="0" w:color="auto"/>
                      <w:left w:val="single" w:sz="4" w:space="0" w:color="auto"/>
                      <w:bottom w:val="single" w:sz="4" w:space="0" w:color="auto"/>
                      <w:right w:val="single" w:sz="4" w:space="0" w:color="auto"/>
                    </w:tcBorders>
                    <w:vAlign w:val="center"/>
                    <w:hideMark/>
                  </w:tcPr>
                  <w:p w:rsidR="008F2B1A" w:rsidRDefault="00B9519F">
                    <w:pPr>
                      <w:tabs>
                        <w:tab w:val="left" w:pos="567"/>
                      </w:tabs>
                      <w:ind w:left="-142" w:right="-114"/>
                      <w:jc w:val="center"/>
                      <w:rPr>
                        <w:szCs w:val="24"/>
                      </w:rPr>
                    </w:pPr>
                    <w:r>
                      <w:rPr>
                        <w:szCs w:val="24"/>
                      </w:rPr>
                      <w:t>Eil. Nr.</w:t>
                    </w:r>
                  </w:p>
                </w:tc>
                <w:tc>
                  <w:tcPr>
                    <w:tcW w:w="4679" w:type="dxa"/>
                    <w:vMerge w:val="restart"/>
                    <w:tcBorders>
                      <w:top w:val="single" w:sz="4" w:space="0" w:color="auto"/>
                      <w:left w:val="single" w:sz="4" w:space="0" w:color="auto"/>
                      <w:bottom w:val="single" w:sz="4" w:space="0" w:color="auto"/>
                      <w:right w:val="single" w:sz="4" w:space="0" w:color="auto"/>
                    </w:tcBorders>
                    <w:vAlign w:val="center"/>
                    <w:hideMark/>
                  </w:tcPr>
                  <w:p w:rsidR="008F2B1A" w:rsidRDefault="00B9519F">
                    <w:pPr>
                      <w:ind w:right="278"/>
                      <w:jc w:val="center"/>
                      <w:rPr>
                        <w:szCs w:val="24"/>
                      </w:rPr>
                    </w:pPr>
                    <w:r>
                      <w:rPr>
                        <w:szCs w:val="24"/>
                      </w:rPr>
                      <w:t>Temų pavadinimai</w:t>
                    </w:r>
                  </w:p>
                </w:tc>
                <w:tc>
                  <w:tcPr>
                    <w:tcW w:w="3037" w:type="dxa"/>
                    <w:gridSpan w:val="2"/>
                    <w:tcBorders>
                      <w:top w:val="single" w:sz="4" w:space="0" w:color="auto"/>
                      <w:left w:val="single" w:sz="4" w:space="0" w:color="auto"/>
                      <w:bottom w:val="single" w:sz="4" w:space="0" w:color="auto"/>
                      <w:right w:val="single" w:sz="4" w:space="0" w:color="auto"/>
                    </w:tcBorders>
                    <w:vAlign w:val="center"/>
                    <w:hideMark/>
                  </w:tcPr>
                  <w:p w:rsidR="008F2B1A" w:rsidRDefault="00B9519F">
                    <w:pPr>
                      <w:jc w:val="center"/>
                      <w:rPr>
                        <w:szCs w:val="24"/>
                      </w:rPr>
                    </w:pPr>
                    <w:r>
                      <w:rPr>
                        <w:szCs w:val="24"/>
                      </w:rPr>
                      <w:t xml:space="preserve">Valandų skaičius mokymui </w:t>
                    </w:r>
                    <w:r>
                      <w:rPr>
                        <w:szCs w:val="24"/>
                      </w:rPr>
                      <w:t>(virtualiajam / kontaktiniam)</w:t>
                    </w:r>
                  </w:p>
                </w:tc>
                <w:tc>
                  <w:tcPr>
                    <w:tcW w:w="1251" w:type="dxa"/>
                    <w:vMerge w:val="restart"/>
                    <w:tcBorders>
                      <w:top w:val="single" w:sz="4" w:space="0" w:color="auto"/>
                      <w:left w:val="single" w:sz="4" w:space="0" w:color="auto"/>
                      <w:bottom w:val="single" w:sz="4" w:space="0" w:color="auto"/>
                      <w:right w:val="single" w:sz="4" w:space="0" w:color="auto"/>
                    </w:tcBorders>
                    <w:hideMark/>
                  </w:tcPr>
                  <w:p w:rsidR="008F2B1A" w:rsidRDefault="00B9519F">
                    <w:pPr>
                      <w:ind w:right="30"/>
                      <w:jc w:val="center"/>
                      <w:rPr>
                        <w:szCs w:val="24"/>
                      </w:rPr>
                    </w:pPr>
                    <w:r>
                      <w:rPr>
                        <w:szCs w:val="24"/>
                      </w:rPr>
                      <w:t>Paskaitas rengia (skaito)</w:t>
                    </w:r>
                  </w:p>
                </w:tc>
              </w:tr>
              <w:tr w:rsidR="008F2B1A">
                <w:tc>
                  <w:tcPr>
                    <w:tcW w:w="5245" w:type="dxa"/>
                    <w:vMerge/>
                    <w:tcBorders>
                      <w:top w:val="single" w:sz="4" w:space="0" w:color="auto"/>
                      <w:left w:val="single" w:sz="4" w:space="0" w:color="auto"/>
                      <w:bottom w:val="single" w:sz="4" w:space="0" w:color="auto"/>
                      <w:right w:val="single" w:sz="4" w:space="0" w:color="auto"/>
                    </w:tcBorders>
                    <w:vAlign w:val="center"/>
                    <w:hideMark/>
                  </w:tcPr>
                  <w:p w:rsidR="008F2B1A" w:rsidRDefault="008F2B1A">
                    <w:pPr>
                      <w:rPr>
                        <w:szCs w:val="24"/>
                      </w:rPr>
                    </w:pPr>
                  </w:p>
                </w:tc>
                <w:tc>
                  <w:tcPr>
                    <w:tcW w:w="4679" w:type="dxa"/>
                    <w:vMerge/>
                    <w:tcBorders>
                      <w:top w:val="single" w:sz="4" w:space="0" w:color="auto"/>
                      <w:left w:val="single" w:sz="4" w:space="0" w:color="auto"/>
                      <w:bottom w:val="single" w:sz="4" w:space="0" w:color="auto"/>
                      <w:right w:val="single" w:sz="4" w:space="0" w:color="auto"/>
                    </w:tcBorders>
                    <w:vAlign w:val="center"/>
                    <w:hideMark/>
                  </w:tcPr>
                  <w:p w:rsidR="008F2B1A" w:rsidRDefault="008F2B1A">
                    <w:pPr>
                      <w:rPr>
                        <w:szCs w:val="24"/>
                      </w:rPr>
                    </w:pPr>
                  </w:p>
                </w:tc>
                <w:tc>
                  <w:tcPr>
                    <w:tcW w:w="1761" w:type="dxa"/>
                    <w:tcBorders>
                      <w:top w:val="single" w:sz="4" w:space="0" w:color="auto"/>
                      <w:left w:val="single" w:sz="4" w:space="0" w:color="auto"/>
                      <w:bottom w:val="single" w:sz="4" w:space="0" w:color="auto"/>
                      <w:right w:val="single" w:sz="4" w:space="0" w:color="auto"/>
                    </w:tcBorders>
                    <w:vAlign w:val="center"/>
                    <w:hideMark/>
                  </w:tcPr>
                  <w:p w:rsidR="008F2B1A" w:rsidRDefault="00B9519F">
                    <w:pPr>
                      <w:ind w:right="-2"/>
                      <w:jc w:val="center"/>
                      <w:rPr>
                        <w:szCs w:val="24"/>
                      </w:rPr>
                    </w:pPr>
                    <w:r>
                      <w:rPr>
                        <w:szCs w:val="24"/>
                      </w:rPr>
                      <w:t xml:space="preserve">teoriniam </w:t>
                    </w:r>
                  </w:p>
                </w:tc>
                <w:tc>
                  <w:tcPr>
                    <w:tcW w:w="1276" w:type="dxa"/>
                    <w:tcBorders>
                      <w:top w:val="single" w:sz="4" w:space="0" w:color="auto"/>
                      <w:left w:val="single" w:sz="4" w:space="0" w:color="auto"/>
                      <w:bottom w:val="single" w:sz="4" w:space="0" w:color="auto"/>
                      <w:right w:val="single" w:sz="4" w:space="0" w:color="auto"/>
                    </w:tcBorders>
                    <w:vAlign w:val="center"/>
                    <w:hideMark/>
                  </w:tcPr>
                  <w:p w:rsidR="008F2B1A" w:rsidRDefault="00B9519F">
                    <w:pPr>
                      <w:tabs>
                        <w:tab w:val="left" w:pos="1719"/>
                        <w:tab w:val="left" w:pos="1770"/>
                      </w:tabs>
                      <w:ind w:right="-51"/>
                      <w:jc w:val="center"/>
                      <w:rPr>
                        <w:szCs w:val="24"/>
                      </w:rPr>
                    </w:pPr>
                    <w:r>
                      <w:rPr>
                        <w:szCs w:val="24"/>
                      </w:rPr>
                      <w:t>praktiniam</w:t>
                    </w:r>
                  </w:p>
                </w:tc>
                <w:tc>
                  <w:tcPr>
                    <w:tcW w:w="1251" w:type="dxa"/>
                    <w:vMerge/>
                    <w:tcBorders>
                      <w:top w:val="single" w:sz="4" w:space="0" w:color="auto"/>
                      <w:left w:val="single" w:sz="4" w:space="0" w:color="auto"/>
                      <w:bottom w:val="single" w:sz="4" w:space="0" w:color="auto"/>
                      <w:right w:val="single" w:sz="4" w:space="0" w:color="auto"/>
                    </w:tcBorders>
                    <w:vAlign w:val="center"/>
                    <w:hideMark/>
                  </w:tcPr>
                  <w:p w:rsidR="008F2B1A" w:rsidRDefault="008F2B1A">
                    <w:pPr>
                      <w:rPr>
                        <w:szCs w:val="24"/>
                      </w:rPr>
                    </w:pP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s>
                      <w:snapToGrid w:val="0"/>
                      <w:ind w:left="30"/>
                      <w:jc w:val="center"/>
                      <w:rPr>
                        <w:bCs/>
                        <w:szCs w:val="24"/>
                      </w:rPr>
                    </w:pPr>
                    <w:r>
                      <w:rPr>
                        <w:bCs/>
                        <w:szCs w:val="24"/>
                      </w:rPr>
                      <w:t>1.</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 w:val="left" w:pos="5822"/>
                        <w:tab w:val="left" w:pos="7668"/>
                      </w:tabs>
                      <w:snapToGrid w:val="0"/>
                      <w:ind w:left="37"/>
                      <w:rPr>
                        <w:bCs/>
                        <w:szCs w:val="24"/>
                      </w:rPr>
                    </w:pPr>
                    <w:r>
                      <w:rPr>
                        <w:szCs w:val="24"/>
                        <w:lang w:eastAsia="lt-LT"/>
                      </w:rPr>
                      <w:t>Krizių valdymo ir civilinės saugos sistema, jos veikimo principai</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snapToGrid w:val="0"/>
                      <w:jc w:val="center"/>
                      <w:rPr>
                        <w:bCs/>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rsidR="008F2B1A" w:rsidRDefault="008F2B1A">
                    <w:pPr>
                      <w:snapToGrid w:val="0"/>
                      <w:jc w:val="center"/>
                      <w:rPr>
                        <w:bCs/>
                        <w:szCs w:val="24"/>
                      </w:rPr>
                    </w:pPr>
                  </w:p>
                </w:tc>
                <w:tc>
                  <w:tcPr>
                    <w:tcW w:w="1251" w:type="dxa"/>
                    <w:tcBorders>
                      <w:top w:val="single" w:sz="4" w:space="0" w:color="auto"/>
                      <w:left w:val="single" w:sz="4" w:space="0" w:color="auto"/>
                      <w:bottom w:val="single" w:sz="4" w:space="0" w:color="auto"/>
                      <w:right w:val="single" w:sz="4" w:space="0" w:color="auto"/>
                    </w:tcBorders>
                    <w:hideMark/>
                  </w:tcPr>
                  <w:p w:rsidR="008F2B1A" w:rsidRDefault="00B9519F">
                    <w:pPr>
                      <w:snapToGrid w:val="0"/>
                      <w:jc w:val="center"/>
                      <w:rPr>
                        <w:bCs/>
                        <w:szCs w:val="24"/>
                      </w:rPr>
                    </w:pPr>
                    <w:r>
                      <w:rPr>
                        <w:szCs w:val="24"/>
                        <w:lang w:eastAsia="lt-LT"/>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52"/>
                      </w:tabs>
                      <w:snapToGrid w:val="0"/>
                      <w:ind w:left="30"/>
                      <w:jc w:val="center"/>
                      <w:rPr>
                        <w:bCs/>
                        <w:szCs w:val="24"/>
                      </w:rPr>
                    </w:pPr>
                    <w:r>
                      <w:rPr>
                        <w:bCs/>
                        <w:szCs w:val="24"/>
                      </w:rPr>
                      <w:t>2.</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Ekstremaliųjų situacijų valdymo teisiniai pagrindai ir organizavimas</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52"/>
                      </w:tabs>
                      <w:snapToGrid w:val="0"/>
                      <w:ind w:left="30"/>
                      <w:jc w:val="center"/>
                      <w:rPr>
                        <w:bCs/>
                        <w:szCs w:val="24"/>
                      </w:rPr>
                    </w:pPr>
                    <w:r>
                      <w:rPr>
                        <w:bCs/>
                        <w:szCs w:val="24"/>
                      </w:rPr>
                      <w:t>3.</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Operacijų</w:t>
                    </w:r>
                    <w:r>
                      <w:rPr>
                        <w:szCs w:val="24"/>
                      </w:rPr>
                      <w:t xml:space="preserve"> centrų darbo organizavimas. Keitimosi informacija apie gresiančią ar susidariusią ekstremaliąją situaciją, tvarka</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52"/>
                      </w:tabs>
                      <w:snapToGrid w:val="0"/>
                      <w:ind w:left="30"/>
                      <w:jc w:val="center"/>
                      <w:rPr>
                        <w:bCs/>
                        <w:szCs w:val="24"/>
                      </w:rPr>
                    </w:pPr>
                    <w:r>
                      <w:rPr>
                        <w:bCs/>
                        <w:szCs w:val="24"/>
                      </w:rPr>
                      <w:t>4.</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Gyventojų perspėjimo ir informavimo organizavimas</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52"/>
                      </w:tabs>
                      <w:snapToGrid w:val="0"/>
                      <w:ind w:left="30"/>
                      <w:jc w:val="center"/>
                      <w:rPr>
                        <w:bCs/>
                        <w:szCs w:val="24"/>
                      </w:rPr>
                    </w:pPr>
                    <w:r>
                      <w:rPr>
                        <w:bCs/>
                        <w:szCs w:val="24"/>
                      </w:rPr>
                      <w:t>5.</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Krizių ir ekstremaliųjų situacijų valdymo planai; ekstremaliųjų </w:t>
                    </w:r>
                    <w:r>
                      <w:rPr>
                        <w:szCs w:val="24"/>
                      </w:rPr>
                      <w:t>situacijų valdymo planai</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52"/>
                      </w:tabs>
                      <w:snapToGrid w:val="0"/>
                      <w:ind w:left="30"/>
                      <w:jc w:val="center"/>
                      <w:rPr>
                        <w:bCs/>
                        <w:szCs w:val="24"/>
                      </w:rPr>
                    </w:pPr>
                    <w:r>
                      <w:rPr>
                        <w:bCs/>
                        <w:szCs w:val="24"/>
                      </w:rPr>
                      <w:t>6.</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Kolektyvinės apsaugos organizavimas (slėptuvės, kolektyvinės apsaugos statiniai, priedangos)</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rsidR="008F2B1A" w:rsidRDefault="008F2B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67"/>
                      </w:tabs>
                      <w:snapToGrid w:val="0"/>
                      <w:ind w:left="30"/>
                      <w:jc w:val="center"/>
                      <w:rPr>
                        <w:bCs/>
                        <w:szCs w:val="24"/>
                      </w:rPr>
                    </w:pPr>
                    <w:r>
                      <w:rPr>
                        <w:bCs/>
                        <w:szCs w:val="24"/>
                      </w:rPr>
                      <w:t>7.</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
                        <w:szCs w:val="24"/>
                      </w:rPr>
                    </w:pPr>
                    <w:r>
                      <w:rPr>
                        <w:szCs w:val="24"/>
                      </w:rPr>
                      <w:t>Evakavimo planavimas ir organizavimas</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tcPr>
                  <w:p w:rsidR="008F2B1A" w:rsidRDefault="008F2B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nil"/>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67"/>
                      </w:tabs>
                      <w:snapToGrid w:val="0"/>
                      <w:ind w:left="30"/>
                      <w:jc w:val="center"/>
                      <w:rPr>
                        <w:bCs/>
                        <w:szCs w:val="24"/>
                      </w:rPr>
                    </w:pPr>
                    <w:r>
                      <w:rPr>
                        <w:bCs/>
                        <w:szCs w:val="24"/>
                      </w:rPr>
                      <w:t>8.</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Civilinės saugos pratybų organizavimas</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51" w:type="dxa"/>
                    <w:tcBorders>
                      <w:top w:val="single" w:sz="4" w:space="0" w:color="auto"/>
                      <w:left w:val="nil"/>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67"/>
                      </w:tabs>
                      <w:snapToGrid w:val="0"/>
                      <w:ind w:left="30"/>
                      <w:jc w:val="center"/>
                      <w:rPr>
                        <w:bCs/>
                        <w:szCs w:val="24"/>
                      </w:rPr>
                    </w:pPr>
                    <w:r>
                      <w:rPr>
                        <w:bCs/>
                        <w:szCs w:val="24"/>
                      </w:rPr>
                      <w:t>9.</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Materialinių išteklių teikimo organizavimas</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rsidR="008F2B1A" w:rsidRDefault="008F2B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67"/>
                      </w:tabs>
                      <w:snapToGrid w:val="0"/>
                      <w:ind w:left="30"/>
                      <w:jc w:val="center"/>
                      <w:rPr>
                        <w:bCs/>
                        <w:szCs w:val="24"/>
                      </w:rPr>
                    </w:pPr>
                    <w:r>
                      <w:rPr>
                        <w:bCs/>
                        <w:szCs w:val="24"/>
                      </w:rPr>
                      <w:t>10.</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Žmogiškųjų išteklių valdymas, būtinųjų užduočių skyrimas</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rsidR="008F2B1A" w:rsidRDefault="008F2B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67"/>
                      </w:tabs>
                      <w:snapToGrid w:val="0"/>
                      <w:ind w:left="30"/>
                      <w:jc w:val="center"/>
                      <w:rPr>
                        <w:bCs/>
                        <w:szCs w:val="24"/>
                      </w:rPr>
                    </w:pPr>
                    <w:r>
                      <w:rPr>
                        <w:bCs/>
                        <w:szCs w:val="24"/>
                      </w:rPr>
                      <w:t>11.</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rPr>
                      <w:t xml:space="preserve">Gyventojų švietimo civilinės saugos klausimais organizavimas </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tcPr>
                  <w:p w:rsidR="008F2B1A" w:rsidRDefault="008F2B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tc>
                <w:tc>
                  <w:tcPr>
                    <w:tcW w:w="125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UGM</w:t>
                    </w:r>
                  </w:p>
                </w:tc>
              </w:tr>
              <w:tr w:rsidR="008F2B1A">
                <w:tc>
                  <w:tcPr>
                    <w:tcW w:w="566"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455"/>
                        <w:tab w:val="left" w:pos="567"/>
                      </w:tabs>
                      <w:snapToGrid w:val="0"/>
                      <w:ind w:left="30"/>
                      <w:jc w:val="center"/>
                      <w:rPr>
                        <w:bCs/>
                        <w:szCs w:val="24"/>
                      </w:rPr>
                    </w:pPr>
                    <w:r>
                      <w:rPr>
                        <w:bCs/>
                        <w:szCs w:val="24"/>
                      </w:rPr>
                      <w:t>12.</w:t>
                    </w:r>
                    <w:r>
                      <w:rPr>
                        <w:bCs/>
                        <w:szCs w:val="24"/>
                      </w:rPr>
                      <w:tab/>
                    </w:r>
                  </w:p>
                </w:tc>
                <w:tc>
                  <w:tcPr>
                    <w:tcW w:w="4679"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r>
                      <w:rPr>
                        <w:szCs w:val="24"/>
                        <w:lang w:eastAsia="lt-LT"/>
                      </w:rPr>
                      <w:t>Pasirengimas karinėms ir hibridinėms grėsmėms</w:t>
                    </w:r>
                  </w:p>
                </w:tc>
                <w:tc>
                  <w:tcPr>
                    <w:tcW w:w="176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76"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1</w:t>
                    </w:r>
                  </w:p>
                </w:tc>
                <w:tc>
                  <w:tcPr>
                    <w:tcW w:w="1251"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lang w:eastAsia="lt-LT"/>
                      </w:rPr>
                      <w:t>KTA</w:t>
                    </w:r>
                  </w:p>
                </w:tc>
              </w:tr>
              <w:tr w:rsidR="008F2B1A">
                <w:trPr>
                  <w:trHeight w:val="220"/>
                </w:trPr>
                <w:tc>
                  <w:tcPr>
                    <w:tcW w:w="5245" w:type="dxa"/>
                    <w:gridSpan w:val="2"/>
                    <w:tcBorders>
                      <w:top w:val="single" w:sz="4" w:space="0" w:color="auto"/>
                      <w:left w:val="single" w:sz="4" w:space="0" w:color="auto"/>
                      <w:bottom w:val="single" w:sz="4" w:space="0" w:color="auto"/>
                      <w:right w:val="single" w:sz="4" w:space="0" w:color="auto"/>
                    </w:tcBorders>
                    <w:vAlign w:val="center"/>
                    <w:hideMark/>
                  </w:tcPr>
                  <w:p w:rsidR="008F2B1A" w:rsidRDefault="00B9519F">
                    <w:pPr>
                      <w:snapToGrid w:val="0"/>
                      <w:jc w:val="right"/>
                      <w:rPr>
                        <w:b/>
                        <w:szCs w:val="24"/>
                      </w:rPr>
                    </w:pPr>
                    <w:r>
                      <w:rPr>
                        <w:b/>
                        <w:szCs w:val="24"/>
                      </w:rPr>
                      <w:t>IŠ VISO:</w:t>
                    </w:r>
                  </w:p>
                </w:tc>
                <w:tc>
                  <w:tcPr>
                    <w:tcW w:w="1761" w:type="dxa"/>
                    <w:tcBorders>
                      <w:top w:val="single" w:sz="4" w:space="0" w:color="auto"/>
                      <w:left w:val="single" w:sz="4" w:space="0" w:color="auto"/>
                      <w:bottom w:val="single" w:sz="4" w:space="0" w:color="auto"/>
                      <w:right w:val="single" w:sz="4" w:space="0" w:color="auto"/>
                    </w:tcBorders>
                    <w:vAlign w:val="center"/>
                    <w:hideMark/>
                  </w:tcPr>
                  <w:p w:rsidR="008F2B1A" w:rsidRDefault="00B9519F">
                    <w:pPr>
                      <w:snapToGrid w:val="0"/>
                      <w:jc w:val="center"/>
                      <w:rPr>
                        <w:b/>
                        <w:szCs w:val="24"/>
                      </w:rPr>
                    </w:pPr>
                    <w:r>
                      <w:rPr>
                        <w:b/>
                        <w:szCs w:val="24"/>
                      </w:rPr>
                      <w:t>12</w:t>
                    </w:r>
                  </w:p>
                </w:tc>
                <w:tc>
                  <w:tcPr>
                    <w:tcW w:w="1276" w:type="dxa"/>
                    <w:tcBorders>
                      <w:top w:val="single" w:sz="4" w:space="0" w:color="auto"/>
                      <w:left w:val="single" w:sz="4" w:space="0" w:color="auto"/>
                      <w:bottom w:val="single" w:sz="4" w:space="0" w:color="auto"/>
                      <w:right w:val="single" w:sz="4" w:space="0" w:color="auto"/>
                    </w:tcBorders>
                    <w:hideMark/>
                  </w:tcPr>
                  <w:p w:rsidR="008F2B1A" w:rsidRDefault="00B9519F">
                    <w:pPr>
                      <w:snapToGrid w:val="0"/>
                      <w:jc w:val="center"/>
                      <w:rPr>
                        <w:b/>
                        <w:szCs w:val="24"/>
                      </w:rPr>
                    </w:pPr>
                    <w:r>
                      <w:rPr>
                        <w:b/>
                        <w:szCs w:val="24"/>
                      </w:rPr>
                      <w:t>6</w:t>
                    </w:r>
                  </w:p>
                </w:tc>
                <w:tc>
                  <w:tcPr>
                    <w:tcW w:w="1251" w:type="dxa"/>
                    <w:tcBorders>
                      <w:top w:val="single" w:sz="4" w:space="0" w:color="auto"/>
                      <w:left w:val="single" w:sz="4" w:space="0" w:color="auto"/>
                      <w:bottom w:val="single" w:sz="4" w:space="0" w:color="auto"/>
                      <w:right w:val="single" w:sz="4" w:space="0" w:color="auto"/>
                    </w:tcBorders>
                  </w:tcPr>
                  <w:p w:rsidR="008F2B1A" w:rsidRDefault="008F2B1A">
                    <w:pPr>
                      <w:snapToGrid w:val="0"/>
                      <w:jc w:val="center"/>
                      <w:rPr>
                        <w:szCs w:val="24"/>
                      </w:rPr>
                    </w:pPr>
                  </w:p>
                </w:tc>
              </w:tr>
            </w:tbl>
            <w:p w:rsidR="008F2B1A" w:rsidRDefault="00B9519F">
              <w:pPr>
                <w:shd w:val="clear" w:color="auto" w:fill="FFFFFF"/>
                <w:ind w:right="139"/>
                <w:jc w:val="both"/>
                <w:rPr>
                  <w:szCs w:val="24"/>
                </w:rPr>
              </w:pPr>
              <w:r>
                <w:rPr>
                  <w:szCs w:val="24"/>
                </w:rPr>
                <w:t xml:space="preserve">Pastaba. Programos detaliojo mokymo plano temas, atsižvelgiant į jų aktualumą, galima keisti iki 30 procentų. </w:t>
              </w:r>
            </w:p>
            <w:p w:rsidR="008F2B1A" w:rsidRDefault="00B9519F">
              <w:pPr>
                <w:shd w:val="clear" w:color="auto" w:fill="FFFFFF"/>
                <w:ind w:left="360" w:right="278"/>
                <w:rPr>
                  <w:b/>
                  <w:szCs w:val="24"/>
                </w:rPr>
              </w:pPr>
            </w:p>
            <w:bookmarkEnd w:id="0" w:displacedByCustomXml="next"/>
          </w:sdtContent>
        </w:sdt>
        <w:sdt>
          <w:sdtPr>
            <w:alias w:val="4 p."/>
            <w:tag w:val="part_f5fe0dce83064fbf95b81946c412145f"/>
            <w:id w:val="-1938667615"/>
            <w:lock w:val="sdtLocked"/>
          </w:sdtPr>
          <w:sdtEndPr/>
          <w:sdtContent>
            <w:p w:rsidR="008F2B1A" w:rsidRDefault="00B9519F">
              <w:pPr>
                <w:shd w:val="clear" w:color="auto" w:fill="FFFFFF"/>
                <w:ind w:left="360" w:right="278" w:hanging="360"/>
                <w:rPr>
                  <w:b/>
                  <w:szCs w:val="24"/>
                </w:rPr>
              </w:pPr>
              <w:sdt>
                <w:sdtPr>
                  <w:alias w:val="Numeris"/>
                  <w:tag w:val="nr_f5fe0dce83064fbf95b81946c412145f"/>
                  <w:id w:val="-1530322873"/>
                  <w:lock w:val="sdtLocked"/>
                </w:sdtPr>
                <w:sdtEndPr/>
                <w:sdtContent>
                  <w:r>
                    <w:rPr>
                      <w:b/>
                      <w:szCs w:val="24"/>
                    </w:rPr>
                    <w:t>4</w:t>
                  </w:r>
                </w:sdtContent>
              </w:sdt>
              <w:r>
                <w:rPr>
                  <w:b/>
                  <w:szCs w:val="24"/>
                </w:rPr>
                <w:t>.</w:t>
              </w:r>
              <w:r>
                <w:rPr>
                  <w:b/>
                  <w:szCs w:val="24"/>
                </w:rPr>
                <w:tab/>
                <w:t>Reikalavimai dėstytojams (išsilavinimas, profesinė kvalifikacija, darbo patirtis)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rsidR="008F2B1A">
                <w:tc>
                  <w:tcPr>
                    <w:tcW w:w="9576" w:type="dxa"/>
                    <w:tcBorders>
                      <w:top w:val="single" w:sz="4" w:space="0" w:color="auto"/>
                      <w:left w:val="single" w:sz="4" w:space="0" w:color="auto"/>
                      <w:bottom w:val="single" w:sz="4" w:space="0" w:color="auto"/>
                      <w:right w:val="single" w:sz="4" w:space="0" w:color="auto"/>
                    </w:tcBorders>
                    <w:hideMark/>
                  </w:tcPr>
                  <w:p w:rsidR="008F2B1A" w:rsidRDefault="00B9519F">
                    <w:pPr>
                      <w:snapToGrid w:val="0"/>
                      <w:jc w:val="both"/>
                      <w:rPr>
                        <w:szCs w:val="24"/>
                      </w:rPr>
                    </w:pPr>
                    <w:r>
                      <w:rPr>
                        <w:szCs w:val="24"/>
                      </w:rPr>
                      <w:t xml:space="preserve">Turėti ne žemesnį kaip aukštąjį </w:t>
                    </w:r>
                    <w:r>
                      <w:rPr>
                        <w:szCs w:val="24"/>
                      </w:rPr>
                      <w:t>išsilavinimą (išskyrus KTA). Reikalavimai profesinei kvalifikacijai ir darbo patirčiai netaikomi</w:t>
                    </w:r>
                  </w:p>
                </w:tc>
              </w:tr>
            </w:tbl>
            <w:p w:rsidR="008F2B1A" w:rsidRDefault="00B9519F">
              <w:pPr>
                <w:shd w:val="clear" w:color="auto" w:fill="FFFFFF"/>
                <w:ind w:right="278"/>
                <w:jc w:val="both"/>
                <w:rPr>
                  <w:sz w:val="20"/>
                </w:rPr>
              </w:pPr>
            </w:p>
          </w:sdtContent>
        </w:sdt>
        <w:sdt>
          <w:sdtPr>
            <w:alias w:val="5 p."/>
            <w:tag w:val="part_a1f42a5129064b4b920eee411c50f5dd"/>
            <w:id w:val="-1601020506"/>
            <w:lock w:val="sdtLocked"/>
          </w:sdtPr>
          <w:sdtEndPr/>
          <w:sdtContent>
            <w:p w:rsidR="008F2B1A" w:rsidRDefault="00B9519F">
              <w:pPr>
                <w:shd w:val="clear" w:color="auto" w:fill="FFFFFF"/>
                <w:ind w:left="360" w:right="278" w:hanging="360"/>
                <w:rPr>
                  <w:b/>
                  <w:szCs w:val="24"/>
                </w:rPr>
              </w:pPr>
              <w:sdt>
                <w:sdtPr>
                  <w:alias w:val="Numeris"/>
                  <w:tag w:val="nr_a1f42a5129064b4b920eee411c50f5dd"/>
                  <w:id w:val="1064989590"/>
                  <w:lock w:val="sdtLocked"/>
                </w:sdtPr>
                <w:sdtEndPr/>
                <w:sdtContent>
                  <w:r>
                    <w:rPr>
                      <w:b/>
                      <w:szCs w:val="24"/>
                    </w:rPr>
                    <w:t>5</w:t>
                  </w:r>
                </w:sdtContent>
              </w:sdt>
              <w:r>
                <w:rPr>
                  <w:b/>
                  <w:szCs w:val="24"/>
                </w:rPr>
                <w:t>.</w:t>
              </w:r>
              <w:r>
                <w:rPr>
                  <w:b/>
                  <w:szCs w:val="24"/>
                </w:rPr>
                <w:tab/>
                <w:t xml:space="preserve">Reikalavimai metodiniams ir materialiniams ištekliams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7258"/>
                <w:gridCol w:w="1623"/>
              </w:tblGrid>
              <w:tr w:rsidR="008F2B1A">
                <w:tc>
                  <w:tcPr>
                    <w:tcW w:w="675" w:type="dxa"/>
                    <w:tcBorders>
                      <w:top w:val="single" w:sz="4" w:space="0" w:color="auto"/>
                      <w:left w:val="single" w:sz="4" w:space="0" w:color="auto"/>
                      <w:bottom w:val="single" w:sz="4" w:space="0" w:color="auto"/>
                      <w:right w:val="single" w:sz="4" w:space="0" w:color="auto"/>
                    </w:tcBorders>
                    <w:vAlign w:val="center"/>
                    <w:hideMark/>
                  </w:tcPr>
                  <w:p w:rsidR="008F2B1A" w:rsidRDefault="00B9519F">
                    <w:pPr>
                      <w:tabs>
                        <w:tab w:val="left" w:pos="1440"/>
                      </w:tabs>
                      <w:snapToGrid w:val="0"/>
                      <w:jc w:val="center"/>
                      <w:rPr>
                        <w:b/>
                        <w:szCs w:val="24"/>
                      </w:rPr>
                    </w:pPr>
                    <w:r>
                      <w:rPr>
                        <w:b/>
                        <w:szCs w:val="24"/>
                      </w:rPr>
                      <w:t>Eil. Nr.</w:t>
                    </w:r>
                  </w:p>
                </w:tc>
                <w:tc>
                  <w:tcPr>
                    <w:tcW w:w="7258" w:type="dxa"/>
                    <w:tcBorders>
                      <w:top w:val="single" w:sz="4" w:space="0" w:color="auto"/>
                      <w:left w:val="single" w:sz="4" w:space="0" w:color="auto"/>
                      <w:bottom w:val="single" w:sz="4" w:space="0" w:color="auto"/>
                      <w:right w:val="single" w:sz="4" w:space="0" w:color="auto"/>
                    </w:tcBorders>
                    <w:vAlign w:val="center"/>
                    <w:hideMark/>
                  </w:tcPr>
                  <w:p w:rsidR="008F2B1A" w:rsidRDefault="00B9519F">
                    <w:pPr>
                      <w:tabs>
                        <w:tab w:val="left" w:pos="1440"/>
                      </w:tabs>
                      <w:snapToGrid w:val="0"/>
                      <w:jc w:val="center"/>
                      <w:rPr>
                        <w:b/>
                        <w:szCs w:val="24"/>
                      </w:rPr>
                    </w:pPr>
                    <w:r>
                      <w:rPr>
                        <w:b/>
                        <w:szCs w:val="24"/>
                      </w:rPr>
                      <w:t>Įrangos pavadinimas</w:t>
                    </w:r>
                  </w:p>
                </w:tc>
                <w:tc>
                  <w:tcPr>
                    <w:tcW w:w="1623" w:type="dxa"/>
                    <w:tcBorders>
                      <w:top w:val="single" w:sz="4" w:space="0" w:color="auto"/>
                      <w:left w:val="single" w:sz="4" w:space="0" w:color="auto"/>
                      <w:bottom w:val="single" w:sz="4" w:space="0" w:color="auto"/>
                      <w:right w:val="single" w:sz="4" w:space="0" w:color="auto"/>
                    </w:tcBorders>
                    <w:vAlign w:val="center"/>
                    <w:hideMark/>
                  </w:tcPr>
                  <w:p w:rsidR="008F2B1A" w:rsidRDefault="00B9519F">
                    <w:pPr>
                      <w:tabs>
                        <w:tab w:val="left" w:pos="1440"/>
                      </w:tabs>
                      <w:snapToGrid w:val="0"/>
                      <w:jc w:val="center"/>
                      <w:rPr>
                        <w:b/>
                        <w:szCs w:val="24"/>
                      </w:rPr>
                    </w:pPr>
                    <w:r>
                      <w:rPr>
                        <w:b/>
                        <w:szCs w:val="24"/>
                      </w:rPr>
                      <w:t>Kiekis</w:t>
                    </w:r>
                  </w:p>
                </w:tc>
              </w:tr>
              <w:tr w:rsidR="008F2B1A">
                <w:tc>
                  <w:tcPr>
                    <w:tcW w:w="675"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360"/>
                        <w:tab w:val="left" w:pos="1440"/>
                      </w:tabs>
                      <w:snapToGrid w:val="0"/>
                      <w:ind w:left="360" w:hanging="360"/>
                      <w:jc w:val="center"/>
                      <w:rPr>
                        <w:szCs w:val="24"/>
                      </w:rPr>
                    </w:pPr>
                    <w:r>
                      <w:rPr>
                        <w:szCs w:val="24"/>
                      </w:rPr>
                      <w:t>1.</w:t>
                    </w:r>
                    <w:r>
                      <w:rPr>
                        <w:szCs w:val="24"/>
                      </w:rPr>
                      <w:tab/>
                    </w:r>
                  </w:p>
                </w:tc>
                <w:tc>
                  <w:tcPr>
                    <w:tcW w:w="7258"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rPr>
                        <w:szCs w:val="24"/>
                      </w:rPr>
                    </w:pPr>
                    <w:r>
                      <w:t xml:space="preserve">Kompiuteris </w:t>
                    </w:r>
                  </w:p>
                </w:tc>
                <w:tc>
                  <w:tcPr>
                    <w:tcW w:w="1623"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jc w:val="center"/>
                      <w:rPr>
                        <w:szCs w:val="24"/>
                      </w:rPr>
                    </w:pPr>
                    <w:r>
                      <w:rPr>
                        <w:szCs w:val="24"/>
                      </w:rPr>
                      <w:t>1</w:t>
                    </w:r>
                  </w:p>
                </w:tc>
              </w:tr>
              <w:tr w:rsidR="008F2B1A">
                <w:tc>
                  <w:tcPr>
                    <w:tcW w:w="675"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360"/>
                        <w:tab w:val="left" w:pos="1440"/>
                      </w:tabs>
                      <w:snapToGrid w:val="0"/>
                      <w:ind w:left="360" w:hanging="360"/>
                      <w:jc w:val="center"/>
                      <w:rPr>
                        <w:szCs w:val="24"/>
                      </w:rPr>
                    </w:pPr>
                    <w:r>
                      <w:rPr>
                        <w:szCs w:val="24"/>
                      </w:rPr>
                      <w:t>2.</w:t>
                    </w:r>
                    <w:r>
                      <w:rPr>
                        <w:szCs w:val="24"/>
                      </w:rPr>
                      <w:tab/>
                    </w:r>
                  </w:p>
                </w:tc>
                <w:tc>
                  <w:tcPr>
                    <w:tcW w:w="7258"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rPr>
                        <w:szCs w:val="24"/>
                      </w:rPr>
                    </w:pPr>
                    <w:r>
                      <w:t xml:space="preserve">Lenta </w:t>
                    </w:r>
                  </w:p>
                </w:tc>
                <w:tc>
                  <w:tcPr>
                    <w:tcW w:w="1623"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jc w:val="center"/>
                      <w:rPr>
                        <w:szCs w:val="24"/>
                      </w:rPr>
                    </w:pPr>
                    <w:r>
                      <w:rPr>
                        <w:szCs w:val="24"/>
                      </w:rPr>
                      <w:t>1</w:t>
                    </w:r>
                  </w:p>
                </w:tc>
              </w:tr>
              <w:tr w:rsidR="008F2B1A">
                <w:tc>
                  <w:tcPr>
                    <w:tcW w:w="675"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360"/>
                        <w:tab w:val="left" w:pos="1440"/>
                      </w:tabs>
                      <w:snapToGrid w:val="0"/>
                      <w:ind w:left="360" w:hanging="360"/>
                      <w:jc w:val="center"/>
                      <w:rPr>
                        <w:szCs w:val="24"/>
                      </w:rPr>
                    </w:pPr>
                    <w:r>
                      <w:rPr>
                        <w:szCs w:val="24"/>
                      </w:rPr>
                      <w:t>3.</w:t>
                    </w:r>
                    <w:r>
                      <w:rPr>
                        <w:szCs w:val="24"/>
                      </w:rPr>
                      <w:tab/>
                    </w:r>
                  </w:p>
                </w:tc>
                <w:tc>
                  <w:tcPr>
                    <w:tcW w:w="7258"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rPr>
                        <w:szCs w:val="24"/>
                      </w:rPr>
                    </w:pPr>
                    <w:r>
                      <w:t>Daugialypė terpė</w:t>
                    </w:r>
                  </w:p>
                </w:tc>
                <w:tc>
                  <w:tcPr>
                    <w:tcW w:w="1623"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jc w:val="center"/>
                      <w:rPr>
                        <w:szCs w:val="24"/>
                      </w:rPr>
                    </w:pPr>
                    <w:r>
                      <w:rPr>
                        <w:szCs w:val="24"/>
                      </w:rPr>
                      <w:t>1</w:t>
                    </w:r>
                  </w:p>
                </w:tc>
              </w:tr>
              <w:tr w:rsidR="008F2B1A">
                <w:tc>
                  <w:tcPr>
                    <w:tcW w:w="675"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360"/>
                        <w:tab w:val="left" w:pos="1440"/>
                      </w:tabs>
                      <w:snapToGrid w:val="0"/>
                      <w:ind w:left="360" w:hanging="360"/>
                      <w:jc w:val="center"/>
                      <w:rPr>
                        <w:szCs w:val="24"/>
                      </w:rPr>
                    </w:pPr>
                    <w:r>
                      <w:rPr>
                        <w:szCs w:val="24"/>
                      </w:rPr>
                      <w:t>4.</w:t>
                    </w:r>
                    <w:r>
                      <w:rPr>
                        <w:szCs w:val="24"/>
                      </w:rPr>
                      <w:tab/>
                    </w:r>
                  </w:p>
                </w:tc>
                <w:tc>
                  <w:tcPr>
                    <w:tcW w:w="7258"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rPr>
                        <w:szCs w:val="24"/>
                      </w:rPr>
                    </w:pPr>
                    <w:r>
                      <w:t>Nuotolinio mokymo programa</w:t>
                    </w:r>
                    <w:r>
                      <w:rPr>
                        <w:lang w:val="it-IT"/>
                      </w:rPr>
                      <w:t xml:space="preserve"> („Zoom“, „Microsoft Teams“)</w:t>
                    </w:r>
                  </w:p>
                </w:tc>
                <w:tc>
                  <w:tcPr>
                    <w:tcW w:w="1623"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jc w:val="center"/>
                      <w:rPr>
                        <w:szCs w:val="24"/>
                      </w:rPr>
                    </w:pPr>
                    <w:r>
                      <w:rPr>
                        <w:szCs w:val="24"/>
                      </w:rPr>
                      <w:t>1</w:t>
                    </w:r>
                  </w:p>
                </w:tc>
              </w:tr>
              <w:tr w:rsidR="008F2B1A">
                <w:tc>
                  <w:tcPr>
                    <w:tcW w:w="675" w:type="dxa"/>
                    <w:tcBorders>
                      <w:top w:val="single" w:sz="4" w:space="0" w:color="auto"/>
                      <w:left w:val="single" w:sz="4" w:space="0" w:color="auto"/>
                      <w:bottom w:val="single" w:sz="4" w:space="0" w:color="auto"/>
                      <w:right w:val="single" w:sz="4" w:space="0" w:color="auto"/>
                    </w:tcBorders>
                    <w:vAlign w:val="center"/>
                  </w:tcPr>
                  <w:p w:rsidR="008F2B1A" w:rsidRDefault="00B9519F">
                    <w:pPr>
                      <w:tabs>
                        <w:tab w:val="left" w:pos="360"/>
                        <w:tab w:val="left" w:pos="1440"/>
                      </w:tabs>
                      <w:snapToGrid w:val="0"/>
                      <w:ind w:left="360" w:hanging="360"/>
                      <w:jc w:val="center"/>
                      <w:rPr>
                        <w:szCs w:val="24"/>
                      </w:rPr>
                    </w:pPr>
                    <w:r>
                      <w:rPr>
                        <w:szCs w:val="24"/>
                      </w:rPr>
                      <w:t>5.</w:t>
                    </w:r>
                    <w:r>
                      <w:rPr>
                        <w:szCs w:val="24"/>
                      </w:rPr>
                      <w:tab/>
                    </w:r>
                  </w:p>
                </w:tc>
                <w:tc>
                  <w:tcPr>
                    <w:tcW w:w="7258"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rPr>
                        <w:szCs w:val="24"/>
                      </w:rPr>
                    </w:pPr>
                    <w:r>
                      <w:rPr>
                        <w:szCs w:val="24"/>
                      </w:rPr>
                      <w:t>Virtualioji mokymosi aplinka</w:t>
                    </w:r>
                  </w:p>
                </w:tc>
                <w:tc>
                  <w:tcPr>
                    <w:tcW w:w="1623" w:type="dxa"/>
                    <w:tcBorders>
                      <w:top w:val="single" w:sz="4" w:space="0" w:color="auto"/>
                      <w:left w:val="single" w:sz="4" w:space="0" w:color="auto"/>
                      <w:bottom w:val="single" w:sz="4" w:space="0" w:color="auto"/>
                      <w:right w:val="single" w:sz="4" w:space="0" w:color="auto"/>
                    </w:tcBorders>
                    <w:hideMark/>
                  </w:tcPr>
                  <w:p w:rsidR="008F2B1A" w:rsidRDefault="00B9519F">
                    <w:pPr>
                      <w:tabs>
                        <w:tab w:val="left" w:pos="1440"/>
                      </w:tabs>
                      <w:snapToGrid w:val="0"/>
                      <w:jc w:val="center"/>
                      <w:rPr>
                        <w:szCs w:val="24"/>
                      </w:rPr>
                    </w:pPr>
                    <w:r>
                      <w:rPr>
                        <w:szCs w:val="24"/>
                      </w:rPr>
                      <w:t>1</w:t>
                    </w:r>
                  </w:p>
                </w:tc>
              </w:tr>
            </w:tbl>
            <w:p w:rsidR="008F2B1A" w:rsidRDefault="00B9519F">
              <w:pPr>
                <w:shd w:val="clear" w:color="auto" w:fill="FFFFFF"/>
                <w:ind w:right="278"/>
                <w:jc w:val="both"/>
                <w:rPr>
                  <w:b/>
                  <w:sz w:val="20"/>
                </w:rPr>
              </w:pPr>
            </w:p>
          </w:sdtContent>
        </w:sdt>
        <w:sdt>
          <w:sdtPr>
            <w:alias w:val="6 p."/>
            <w:tag w:val="part_85e7788a350242f2be344a76fecbb6b4"/>
            <w:id w:val="1523207622"/>
            <w:lock w:val="sdtLocked"/>
          </w:sdtPr>
          <w:sdtEndPr/>
          <w:sdtContent>
            <w:p w:rsidR="008F2B1A" w:rsidRDefault="00B9519F">
              <w:pPr>
                <w:shd w:val="clear" w:color="auto" w:fill="FFFFFF"/>
                <w:ind w:left="360" w:right="278" w:hanging="360"/>
                <w:rPr>
                  <w:b/>
                  <w:szCs w:val="24"/>
                </w:rPr>
              </w:pPr>
              <w:sdt>
                <w:sdtPr>
                  <w:alias w:val="Numeris"/>
                  <w:tag w:val="nr_85e7788a350242f2be344a76fecbb6b4"/>
                  <w:id w:val="-191385326"/>
                  <w:lock w:val="sdtLocked"/>
                </w:sdtPr>
                <w:sdtEndPr/>
                <w:sdtContent>
                  <w:r>
                    <w:rPr>
                      <w:b/>
                      <w:szCs w:val="24"/>
                    </w:rPr>
                    <w:t>6</w:t>
                  </w:r>
                </w:sdtContent>
              </w:sdt>
              <w:r>
                <w:rPr>
                  <w:b/>
                  <w:szCs w:val="24"/>
                </w:rPr>
                <w:t>.</w:t>
              </w:r>
              <w:r>
                <w:rPr>
                  <w:b/>
                  <w:szCs w:val="24"/>
                </w:rPr>
                <w:tab/>
                <w:t>Mokymo išklausymo pažymėjimų išdavimas</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576"/>
              </w:tblGrid>
              <w:tr w:rsidR="008F2B1A">
                <w:tc>
                  <w:tcPr>
                    <w:tcW w:w="9576" w:type="dxa"/>
                    <w:tcBorders>
                      <w:top w:val="single" w:sz="4" w:space="0" w:color="auto"/>
                      <w:left w:val="single" w:sz="4" w:space="0" w:color="auto"/>
                      <w:bottom w:val="single" w:sz="4" w:space="0" w:color="auto"/>
                      <w:right w:val="single" w:sz="4" w:space="0" w:color="auto"/>
                    </w:tcBorders>
                    <w:hideMark/>
                  </w:tcPr>
                  <w:p w:rsidR="008F2B1A" w:rsidRDefault="00B9519F">
                    <w:pPr>
                      <w:jc w:val="both"/>
                      <w:rPr>
                        <w:color w:val="000000"/>
                      </w:rPr>
                    </w:pPr>
                    <w:r>
                      <w:rPr>
                        <w:color w:val="000000"/>
                      </w:rPr>
                      <w:t>Klausytojams, išklausiusiems ne mažiau kaip 80 procentų mokymo programos, išduodamas pažymėjimas</w:t>
                    </w:r>
                  </w:p>
                </w:tc>
              </w:tr>
            </w:tbl>
            <w:p w:rsidR="008F2B1A" w:rsidRDefault="00B9519F">
              <w:pPr>
                <w:shd w:val="clear" w:color="auto" w:fill="FFFFFF"/>
                <w:ind w:right="278" w:firstLine="312"/>
                <w:rPr>
                  <w:b/>
                  <w:szCs w:val="24"/>
                </w:rPr>
              </w:pPr>
            </w:p>
          </w:sdtContent>
        </w:sdt>
        <w:sdt>
          <w:sdtPr>
            <w:alias w:val="7 p."/>
            <w:tag w:val="part_45dee59b1e0a48a4a026c89c21540500"/>
            <w:id w:val="518591363"/>
            <w:lock w:val="sdtLocked"/>
            <w:placeholder>
              <w:docPart w:val="DefaultPlaceholder_-1854013440"/>
            </w:placeholder>
          </w:sdtPr>
          <w:sdtEndPr>
            <w:rPr>
              <w:szCs w:val="24"/>
            </w:rPr>
          </w:sdtEndPr>
          <w:sdtContent>
            <w:p w:rsidR="008F2B1A" w:rsidRDefault="00B9519F">
              <w:pPr>
                <w:tabs>
                  <w:tab w:val="left" w:pos="426"/>
                </w:tabs>
                <w:ind w:left="360" w:hanging="360"/>
                <w:jc w:val="both"/>
                <w:rPr>
                  <w:b/>
                </w:rPr>
              </w:pPr>
              <w:sdt>
                <w:sdtPr>
                  <w:alias w:val="Numeris"/>
                  <w:tag w:val="nr_45dee59b1e0a48a4a026c89c21540500"/>
                  <w:id w:val="60374399"/>
                  <w:lock w:val="sdtLocked"/>
                </w:sdtPr>
                <w:sdtEndPr/>
                <w:sdtContent>
                  <w:r>
                    <w:rPr>
                      <w:b/>
                      <w:kern w:val="2"/>
                      <w:szCs w:val="24"/>
                      <w14:ligatures w14:val="standardContextual"/>
                    </w:rPr>
                    <w:t>7</w:t>
                  </w:r>
                </w:sdtContent>
              </w:sdt>
              <w:r>
                <w:rPr>
                  <w:b/>
                  <w:kern w:val="2"/>
                  <w:szCs w:val="24"/>
                  <w14:ligatures w14:val="standardContextual"/>
                </w:rPr>
                <w:t>.</w:t>
              </w:r>
              <w:r>
                <w:rPr>
                  <w:b/>
                  <w:kern w:val="2"/>
                  <w:szCs w:val="24"/>
                  <w14:ligatures w14:val="standardContextual"/>
                </w:rPr>
                <w:tab/>
              </w:r>
              <w:r>
                <w:rPr>
                  <w:b/>
                </w:rPr>
                <w:t>Rekomenduojami teisės aktai</w:t>
              </w:r>
            </w:p>
            <w:sdt>
              <w:sdtPr>
                <w:alias w:val="7.1 pp."/>
                <w:tag w:val="part_11e30b4765a84f758090147570df24e6"/>
                <w:id w:val="-713044856"/>
                <w:lock w:val="sdtLocked"/>
              </w:sdtPr>
              <w:sdtEndPr/>
              <w:sdtContent>
                <w:p w:rsidR="008F2B1A" w:rsidRDefault="00B9519F">
                  <w:pPr>
                    <w:tabs>
                      <w:tab w:val="left" w:pos="426"/>
                    </w:tabs>
                    <w:snapToGrid w:val="0"/>
                    <w:jc w:val="both"/>
                    <w:rPr>
                      <w:iCs/>
                      <w:szCs w:val="24"/>
                    </w:rPr>
                  </w:pPr>
                  <w:sdt>
                    <w:sdtPr>
                      <w:alias w:val="Numeris"/>
                      <w:tag w:val="nr_11e30b4765a84f758090147570df24e6"/>
                      <w:id w:val="2142530495"/>
                      <w:lock w:val="sdtLocked"/>
                    </w:sdtPr>
                    <w:sdtEndPr/>
                    <w:sdtContent>
                      <w:r>
                        <w:rPr>
                          <w:iCs/>
                          <w:szCs w:val="24"/>
                        </w:rPr>
                        <w:t>7.1</w:t>
                      </w:r>
                    </w:sdtContent>
                  </w:sdt>
                  <w:r>
                    <w:rPr>
                      <w:iCs/>
                      <w:szCs w:val="24"/>
                    </w:rPr>
                    <w:t>.</w:t>
                  </w:r>
                  <w:r>
                    <w:rPr>
                      <w:iCs/>
                      <w:szCs w:val="24"/>
                    </w:rPr>
                    <w:tab/>
                  </w:r>
                  <w:r>
                    <w:rPr>
                      <w:szCs w:val="24"/>
                    </w:rPr>
                    <w:t>Lietuvos Respublikos krizių valdymo ir civilinės saugos įstatymas.</w:t>
                  </w:r>
                </w:p>
              </w:sdtContent>
            </w:sdt>
            <w:sdt>
              <w:sdtPr>
                <w:alias w:val="7.2 pp."/>
                <w:tag w:val="part_22164bafca2e4b7ab2bd9cacc6c84284"/>
                <w:id w:val="-362758080"/>
                <w:lock w:val="sdtLocked"/>
              </w:sdtPr>
              <w:sdtEndPr/>
              <w:sdtContent>
                <w:p w:rsidR="008F2B1A" w:rsidRDefault="00B9519F">
                  <w:pPr>
                    <w:tabs>
                      <w:tab w:val="left" w:pos="426"/>
                    </w:tabs>
                    <w:snapToGrid w:val="0"/>
                    <w:jc w:val="both"/>
                    <w:rPr>
                      <w:szCs w:val="24"/>
                    </w:rPr>
                  </w:pPr>
                  <w:sdt>
                    <w:sdtPr>
                      <w:alias w:val="Numeris"/>
                      <w:tag w:val="nr_22164bafca2e4b7ab2bd9cacc6c84284"/>
                      <w:id w:val="-139498107"/>
                      <w:lock w:val="sdtLocked"/>
                    </w:sdtPr>
                    <w:sdtEndPr/>
                    <w:sdtContent>
                      <w:r>
                        <w:rPr>
                          <w:szCs w:val="24"/>
                        </w:rPr>
                        <w:t>7.2</w:t>
                      </w:r>
                    </w:sdtContent>
                  </w:sdt>
                  <w:r>
                    <w:rPr>
                      <w:szCs w:val="24"/>
                    </w:rPr>
                    <w:t>.</w:t>
                  </w:r>
                  <w:r>
                    <w:rPr>
                      <w:szCs w:val="24"/>
                    </w:rPr>
                    <w:tab/>
                    <w:t xml:space="preserve">Lietuvos Respublikos Vyriausybės 2022 m. gruodžio 29 d. nutarimas Nr. 1317 „Dėl </w:t>
                  </w:r>
                  <w:r>
                    <w:rPr>
                      <w:bCs/>
                      <w:szCs w:val="24"/>
                    </w:rPr>
                    <w:t xml:space="preserve">Lietuvos Respublikos krizių valdymo ir civilinės saugos įstatymo </w:t>
                  </w:r>
                  <w:r>
                    <w:rPr>
                      <w:bCs/>
                      <w:szCs w:val="24"/>
                    </w:rPr>
                    <w:t xml:space="preserve">įgyvendinimo“ su visais pakeitimais ir </w:t>
                  </w:r>
                  <w:proofErr w:type="spellStart"/>
                  <w:r>
                    <w:rPr>
                      <w:bCs/>
                      <w:szCs w:val="24"/>
                    </w:rPr>
                    <w:t>papildymais</w:t>
                  </w:r>
                  <w:proofErr w:type="spellEnd"/>
                  <w:r>
                    <w:rPr>
                      <w:bCs/>
                      <w:szCs w:val="24"/>
                    </w:rPr>
                    <w:t>.</w:t>
                  </w:r>
                </w:p>
              </w:sdtContent>
            </w:sdt>
            <w:sdt>
              <w:sdtPr>
                <w:alias w:val="7.3 pp."/>
                <w:tag w:val="part_8435307fea614051b2e69af0523a0e1d"/>
                <w:id w:val="-1514293199"/>
                <w:lock w:val="sdtLocked"/>
              </w:sdtPr>
              <w:sdtEndPr/>
              <w:sdtContent>
                <w:p w:rsidR="008F2B1A" w:rsidRDefault="00B9519F">
                  <w:pPr>
                    <w:tabs>
                      <w:tab w:val="left" w:pos="426"/>
                    </w:tabs>
                    <w:snapToGrid w:val="0"/>
                    <w:jc w:val="both"/>
                    <w:rPr>
                      <w:szCs w:val="24"/>
                    </w:rPr>
                  </w:pPr>
                  <w:sdt>
                    <w:sdtPr>
                      <w:alias w:val="Numeris"/>
                      <w:tag w:val="nr_8435307fea614051b2e69af0523a0e1d"/>
                      <w:id w:val="-1235776723"/>
                      <w:lock w:val="sdtLocked"/>
                    </w:sdtPr>
                    <w:sdtEndPr/>
                    <w:sdtContent>
                      <w:r>
                        <w:rPr>
                          <w:szCs w:val="24"/>
                        </w:rPr>
                        <w:t>7.3</w:t>
                      </w:r>
                    </w:sdtContent>
                  </w:sdt>
                  <w:r>
                    <w:rPr>
                      <w:szCs w:val="24"/>
                    </w:rPr>
                    <w:t>.</w:t>
                  </w:r>
                  <w:r>
                    <w:rPr>
                      <w:szCs w:val="24"/>
                    </w:rPr>
                    <w:tab/>
                    <w:t xml:space="preserve">Lietuvos pasirengimo ekstremaliosioms situacijoms interneto svetainė </w:t>
                  </w:r>
                  <w:r>
                    <w:rPr>
                      <w:i/>
                      <w:szCs w:val="24"/>
                    </w:rPr>
                    <w:t>www.lt72.lt</w:t>
                  </w:r>
                  <w:r>
                    <w:rPr>
                      <w:i/>
                      <w:color w:val="303361"/>
                      <w:szCs w:val="24"/>
                      <w:u w:val="single"/>
                    </w:rPr>
                    <w:t>.</w:t>
                  </w:r>
                </w:p>
              </w:sdtContent>
            </w:sdt>
            <w:sdt>
              <w:sdtPr>
                <w:alias w:val="7.4 pp."/>
                <w:tag w:val="part_7314369258c44813a970bed20aad67a5"/>
                <w:id w:val="86588460"/>
                <w:lock w:val="sdtLocked"/>
                <w:placeholder>
                  <w:docPart w:val="DefaultPlaceholder_-1854013440"/>
                </w:placeholder>
              </w:sdtPr>
              <w:sdtEndPr>
                <w:rPr>
                  <w:szCs w:val="24"/>
                </w:rPr>
              </w:sdtEndPr>
              <w:sdtContent>
                <w:p w:rsidR="008F2B1A" w:rsidRDefault="00B9519F">
                  <w:pPr>
                    <w:tabs>
                      <w:tab w:val="left" w:pos="567"/>
                    </w:tabs>
                    <w:snapToGrid w:val="0"/>
                    <w:ind w:left="360" w:hanging="360"/>
                    <w:jc w:val="both"/>
                    <w:rPr>
                      <w:szCs w:val="24"/>
                    </w:rPr>
                  </w:pPr>
                  <w:sdt>
                    <w:sdtPr>
                      <w:alias w:val="Numeris"/>
                      <w:tag w:val="nr_7314369258c44813a970bed20aad67a5"/>
                      <w:id w:val="-1650192264"/>
                      <w:lock w:val="sdtLocked"/>
                    </w:sdtPr>
                    <w:sdtEndPr/>
                    <w:sdtContent>
                      <w:r>
                        <w:rPr>
                          <w:szCs w:val="24"/>
                        </w:rPr>
                        <w:t>7.4</w:t>
                      </w:r>
                    </w:sdtContent>
                  </w:sdt>
                  <w:r>
                    <w:rPr>
                      <w:szCs w:val="24"/>
                    </w:rPr>
                    <w:t>.</w:t>
                  </w:r>
                  <w:r>
                    <w:rPr>
                      <w:szCs w:val="24"/>
                    </w:rPr>
                    <w:tab/>
                    <w:t xml:space="preserve">Nuoroda į civilinę saugą reglamentuojančius teisės aktus: </w:t>
                  </w:r>
                </w:p>
                <w:p w:rsidR="008F2B1A" w:rsidRDefault="00B9519F">
                  <w:pPr>
                    <w:tabs>
                      <w:tab w:val="left" w:pos="567"/>
                    </w:tabs>
                    <w:snapToGrid w:val="0"/>
                    <w:jc w:val="both"/>
                    <w:rPr>
                      <w:iCs/>
                      <w:szCs w:val="24"/>
                    </w:rPr>
                  </w:pPr>
                  <w:r>
                    <w:rPr>
                      <w:i/>
                      <w:szCs w:val="24"/>
                    </w:rPr>
                    <w:t>https://pagd.lrv.lt/lt/veiklos-sritys/civilin</w:t>
                  </w:r>
                  <w:r>
                    <w:rPr>
                      <w:i/>
                      <w:szCs w:val="24"/>
                    </w:rPr>
                    <w:t>e-sauga/civiline-sauga-reglamentuojantys-teises-aktai/</w:t>
                  </w:r>
                  <w:r>
                    <w:rPr>
                      <w:iCs/>
                      <w:szCs w:val="24"/>
                    </w:rPr>
                    <w:t>.</w:t>
                  </w:r>
                </w:p>
                <w:p w:rsidR="008F2B1A" w:rsidRDefault="008F2B1A">
                  <w:pPr>
                    <w:tabs>
                      <w:tab w:val="left" w:pos="426"/>
                    </w:tabs>
                    <w:jc w:val="both"/>
                    <w:rPr>
                      <w:szCs w:val="24"/>
                    </w:rPr>
                  </w:pPr>
                </w:p>
                <w:p w:rsidR="008F2B1A" w:rsidRDefault="00B9519F">
                  <w:pPr>
                    <w:tabs>
                      <w:tab w:val="left" w:pos="426"/>
                    </w:tabs>
                    <w:jc w:val="both"/>
                    <w:rPr>
                      <w:szCs w:val="24"/>
                    </w:rPr>
                  </w:pPr>
                  <w:r>
                    <w:rPr>
                      <w:szCs w:val="24"/>
                    </w:rPr>
                    <w:t xml:space="preserve">Santrumpa. </w:t>
                  </w:r>
                </w:p>
                <w:p w:rsidR="008F2B1A" w:rsidRDefault="00B9519F">
                  <w:pPr>
                    <w:tabs>
                      <w:tab w:val="left" w:pos="426"/>
                    </w:tabs>
                    <w:jc w:val="both"/>
                    <w:rPr>
                      <w:szCs w:val="24"/>
                    </w:rPr>
                  </w:pPr>
                  <w:r>
                    <w:rPr>
                      <w:szCs w:val="24"/>
                    </w:rPr>
                    <w:t>KTA – kompetenciją turintis asmuo.</w:t>
                  </w:r>
                </w:p>
                <w:p w:rsidR="008F2B1A" w:rsidRDefault="00B9519F">
                  <w:pPr>
                    <w:tabs>
                      <w:tab w:val="left" w:pos="426"/>
                    </w:tabs>
                    <w:jc w:val="both"/>
                    <w:rPr>
                      <w:szCs w:val="24"/>
                    </w:rPr>
                  </w:pPr>
                </w:p>
              </w:sdtContent>
            </w:sdt>
          </w:sdtContent>
        </w:sdt>
        <w:sdt>
          <w:sdtPr>
            <w:rPr>
              <w:szCs w:val="24"/>
            </w:rPr>
            <w:alias w:val="pabaiga"/>
            <w:tag w:val="part_b6718123696e4e83b788515680311cd2"/>
            <w:id w:val="-1203321817"/>
            <w:lock w:val="sdtLocked"/>
            <w:placeholder>
              <w:docPart w:val="DefaultPlaceholder_-1854013440"/>
            </w:placeholder>
          </w:sdtPr>
          <w:sdtContent>
            <w:p w:rsidR="008F2B1A" w:rsidRDefault="00B9519F" w:rsidP="00B9519F">
              <w:pPr>
                <w:tabs>
                  <w:tab w:val="left" w:pos="426"/>
                </w:tabs>
                <w:jc w:val="center"/>
                <w:rPr>
                  <w:szCs w:val="24"/>
                </w:rPr>
              </w:pPr>
              <w:r>
                <w:rPr>
                  <w:szCs w:val="24"/>
                </w:rPr>
                <w:t>_____________________</w:t>
              </w:r>
            </w:p>
          </w:sdtContent>
        </w:sdt>
      </w:sdtContent>
    </w:sdt>
    <w:sectPr w:rsidR="008F2B1A" w:rsidSect="00B9519F">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2B1A" w:rsidRDefault="00B9519F">
      <w:pPr>
        <w:rPr>
          <w:szCs w:val="24"/>
          <w:lang w:val="en-GB"/>
        </w:rPr>
      </w:pPr>
      <w:r>
        <w:rPr>
          <w:szCs w:val="24"/>
          <w:lang w:val="en-GB"/>
        </w:rPr>
        <w:separator/>
      </w:r>
    </w:p>
  </w:endnote>
  <w:endnote w:type="continuationSeparator" w:id="0">
    <w:p w:rsidR="008F2B1A" w:rsidRDefault="00B9519F">
      <w:pPr>
        <w:rPr>
          <w:szCs w:val="24"/>
          <w:lang w:val="en-GB"/>
        </w:rPr>
      </w:pPr>
      <w:r>
        <w:rPr>
          <w:szCs w:val="24"/>
          <w:lang w:val="en-GB"/>
        </w:rPr>
        <w:continuationSeparator/>
      </w:r>
    </w:p>
  </w:endnote>
  <w:endnote w:type="continuationNotice" w:id="1">
    <w:p w:rsidR="008F2B1A" w:rsidRDefault="008F2B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2B1A" w:rsidRDefault="008F2B1A">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2B1A" w:rsidRDefault="008F2B1A">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2B1A" w:rsidRDefault="008F2B1A">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2B1A" w:rsidRDefault="00B9519F">
      <w:pPr>
        <w:rPr>
          <w:szCs w:val="24"/>
          <w:lang w:val="en-GB"/>
        </w:rPr>
      </w:pPr>
      <w:r>
        <w:rPr>
          <w:szCs w:val="24"/>
          <w:lang w:val="en-GB"/>
        </w:rPr>
        <w:separator/>
      </w:r>
    </w:p>
  </w:footnote>
  <w:footnote w:type="continuationSeparator" w:id="0">
    <w:p w:rsidR="008F2B1A" w:rsidRDefault="00B9519F">
      <w:pPr>
        <w:rPr>
          <w:szCs w:val="24"/>
          <w:lang w:val="en-GB"/>
        </w:rPr>
      </w:pPr>
      <w:r>
        <w:rPr>
          <w:szCs w:val="24"/>
          <w:lang w:val="en-GB"/>
        </w:rPr>
        <w:continuationSeparator/>
      </w:r>
    </w:p>
  </w:footnote>
  <w:footnote w:type="continuationNotice" w:id="1">
    <w:p w:rsidR="008F2B1A" w:rsidRDefault="008F2B1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2B1A" w:rsidRDefault="008F2B1A">
    <w:pPr>
      <w:tabs>
        <w:tab w:val="center" w:pos="4680"/>
        <w:tab w:val="right" w:pos="9360"/>
      </w:tabs>
      <w:rPr>
        <w:sz w:val="22"/>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2264831"/>
      <w:docPartObj>
        <w:docPartGallery w:val="Page Numbers (Top of Page)"/>
        <w:docPartUnique/>
      </w:docPartObj>
    </w:sdtPr>
    <w:sdtContent>
      <w:p w:rsidR="00B9519F" w:rsidRDefault="00B9519F">
        <w:pPr>
          <w:pStyle w:val="Antrats"/>
          <w:jc w:val="center"/>
        </w:pPr>
        <w:r>
          <w:fldChar w:fldCharType="begin"/>
        </w:r>
        <w:r>
          <w:instrText>PAGE   \* MERGEFORMAT</w:instrText>
        </w:r>
        <w:r>
          <w:fldChar w:fldCharType="separate"/>
        </w:r>
        <w:r>
          <w:rPr>
            <w:noProof/>
          </w:rPr>
          <w:t>2</w:t>
        </w:r>
        <w:r>
          <w:fldChar w:fldCharType="end"/>
        </w:r>
      </w:p>
    </w:sdtContent>
  </w:sdt>
  <w:p w:rsidR="008F2B1A" w:rsidRDefault="008F2B1A">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F2B1A" w:rsidRDefault="008F2B1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48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001"/>
    <w:rsid w:val="008F2B1A"/>
    <w:rsid w:val="00B9519F"/>
    <w:rsid w:val="00C950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7C3D6C96"/>
  <w15:docId w15:val="{0996B479-2557-459E-BB47-1F957EAD1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9519F"/>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B9519F"/>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B9519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825466">
      <w:bodyDiv w:val="1"/>
      <w:marLeft w:val="0"/>
      <w:marRight w:val="0"/>
      <w:marTop w:val="0"/>
      <w:marBottom w:val="0"/>
      <w:divBdr>
        <w:top w:val="none" w:sz="0" w:space="0" w:color="auto"/>
        <w:left w:val="none" w:sz="0" w:space="0" w:color="auto"/>
        <w:bottom w:val="none" w:sz="0" w:space="0" w:color="auto"/>
        <w:right w:val="none" w:sz="0" w:space="0" w:color="auto"/>
      </w:divBdr>
    </w:div>
    <w:div w:id="360208765">
      <w:bodyDiv w:val="1"/>
      <w:marLeft w:val="0"/>
      <w:marRight w:val="0"/>
      <w:marTop w:val="0"/>
      <w:marBottom w:val="0"/>
      <w:divBdr>
        <w:top w:val="none" w:sz="0" w:space="0" w:color="auto"/>
        <w:left w:val="none" w:sz="0" w:space="0" w:color="auto"/>
        <w:bottom w:val="none" w:sz="0" w:space="0" w:color="auto"/>
        <w:right w:val="none" w:sz="0" w:space="0" w:color="auto"/>
      </w:divBdr>
    </w:div>
    <w:div w:id="626546042">
      <w:bodyDiv w:val="1"/>
      <w:marLeft w:val="0"/>
      <w:marRight w:val="0"/>
      <w:marTop w:val="0"/>
      <w:marBottom w:val="0"/>
      <w:divBdr>
        <w:top w:val="none" w:sz="0" w:space="0" w:color="auto"/>
        <w:left w:val="none" w:sz="0" w:space="0" w:color="auto"/>
        <w:bottom w:val="none" w:sz="0" w:space="0" w:color="auto"/>
        <w:right w:val="none" w:sz="0" w:space="0" w:color="auto"/>
      </w:divBdr>
    </w:div>
    <w:div w:id="661659830">
      <w:bodyDiv w:val="1"/>
      <w:marLeft w:val="0"/>
      <w:marRight w:val="0"/>
      <w:marTop w:val="0"/>
      <w:marBottom w:val="0"/>
      <w:divBdr>
        <w:top w:val="none" w:sz="0" w:space="0" w:color="auto"/>
        <w:left w:val="none" w:sz="0" w:space="0" w:color="auto"/>
        <w:bottom w:val="none" w:sz="0" w:space="0" w:color="auto"/>
        <w:right w:val="none" w:sz="0" w:space="0" w:color="auto"/>
      </w:divBdr>
    </w:div>
    <w:div w:id="672607415">
      <w:bodyDiv w:val="1"/>
      <w:marLeft w:val="0"/>
      <w:marRight w:val="0"/>
      <w:marTop w:val="0"/>
      <w:marBottom w:val="0"/>
      <w:divBdr>
        <w:top w:val="none" w:sz="0" w:space="0" w:color="auto"/>
        <w:left w:val="none" w:sz="0" w:space="0" w:color="auto"/>
        <w:bottom w:val="none" w:sz="0" w:space="0" w:color="auto"/>
        <w:right w:val="none" w:sz="0" w:space="0" w:color="auto"/>
      </w:divBdr>
    </w:div>
    <w:div w:id="675501127">
      <w:bodyDiv w:val="1"/>
      <w:marLeft w:val="0"/>
      <w:marRight w:val="0"/>
      <w:marTop w:val="0"/>
      <w:marBottom w:val="0"/>
      <w:divBdr>
        <w:top w:val="none" w:sz="0" w:space="0" w:color="auto"/>
        <w:left w:val="none" w:sz="0" w:space="0" w:color="auto"/>
        <w:bottom w:val="none" w:sz="0" w:space="0" w:color="auto"/>
        <w:right w:val="none" w:sz="0" w:space="0" w:color="auto"/>
      </w:divBdr>
    </w:div>
    <w:div w:id="758334988">
      <w:bodyDiv w:val="1"/>
      <w:marLeft w:val="0"/>
      <w:marRight w:val="0"/>
      <w:marTop w:val="0"/>
      <w:marBottom w:val="0"/>
      <w:divBdr>
        <w:top w:val="none" w:sz="0" w:space="0" w:color="auto"/>
        <w:left w:val="none" w:sz="0" w:space="0" w:color="auto"/>
        <w:bottom w:val="none" w:sz="0" w:space="0" w:color="auto"/>
        <w:right w:val="none" w:sz="0" w:space="0" w:color="auto"/>
      </w:divBdr>
    </w:div>
    <w:div w:id="1175220155">
      <w:bodyDiv w:val="1"/>
      <w:marLeft w:val="0"/>
      <w:marRight w:val="0"/>
      <w:marTop w:val="0"/>
      <w:marBottom w:val="0"/>
      <w:divBdr>
        <w:top w:val="none" w:sz="0" w:space="0" w:color="auto"/>
        <w:left w:val="none" w:sz="0" w:space="0" w:color="auto"/>
        <w:bottom w:val="none" w:sz="0" w:space="0" w:color="auto"/>
        <w:right w:val="none" w:sz="0" w:space="0" w:color="auto"/>
      </w:divBdr>
    </w:div>
    <w:div w:id="1273324798">
      <w:bodyDiv w:val="1"/>
      <w:marLeft w:val="0"/>
      <w:marRight w:val="0"/>
      <w:marTop w:val="0"/>
      <w:marBottom w:val="0"/>
      <w:divBdr>
        <w:top w:val="none" w:sz="0" w:space="0" w:color="auto"/>
        <w:left w:val="none" w:sz="0" w:space="0" w:color="auto"/>
        <w:bottom w:val="none" w:sz="0" w:space="0" w:color="auto"/>
        <w:right w:val="none" w:sz="0" w:space="0" w:color="auto"/>
      </w:divBdr>
    </w:div>
    <w:div w:id="1410154788">
      <w:bodyDiv w:val="1"/>
      <w:marLeft w:val="0"/>
      <w:marRight w:val="0"/>
      <w:marTop w:val="0"/>
      <w:marBottom w:val="0"/>
      <w:divBdr>
        <w:top w:val="none" w:sz="0" w:space="0" w:color="auto"/>
        <w:left w:val="none" w:sz="0" w:space="0" w:color="auto"/>
        <w:bottom w:val="none" w:sz="0" w:space="0" w:color="auto"/>
        <w:right w:val="none" w:sz="0" w:space="0" w:color="auto"/>
      </w:divBdr>
    </w:div>
    <w:div w:id="1604452793">
      <w:bodyDiv w:val="1"/>
      <w:marLeft w:val="120"/>
      <w:marRight w:val="120"/>
      <w:marTop w:val="0"/>
      <w:marBottom w:val="0"/>
      <w:divBdr>
        <w:top w:val="none" w:sz="0" w:space="0" w:color="auto"/>
        <w:left w:val="none" w:sz="0" w:space="0" w:color="auto"/>
        <w:bottom w:val="none" w:sz="0" w:space="0" w:color="auto"/>
        <w:right w:val="none" w:sz="0" w:space="0" w:color="auto"/>
      </w:divBdr>
      <w:divsChild>
        <w:div w:id="428087927">
          <w:marLeft w:val="0"/>
          <w:marRight w:val="0"/>
          <w:marTop w:val="0"/>
          <w:marBottom w:val="0"/>
          <w:divBdr>
            <w:top w:val="none" w:sz="0" w:space="0" w:color="auto"/>
            <w:left w:val="none" w:sz="0" w:space="0" w:color="auto"/>
            <w:bottom w:val="none" w:sz="0" w:space="0" w:color="auto"/>
            <w:right w:val="none" w:sz="0" w:space="0" w:color="auto"/>
          </w:divBdr>
        </w:div>
      </w:divsChild>
    </w:div>
    <w:div w:id="1755325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694F399-BEE3-42F8-98E1-60F43004A4C6}"/>
      </w:docPartPr>
      <w:docPartBody>
        <w:p w:rsidR="00000000" w:rsidRDefault="00A36B23">
          <w:r w:rsidRPr="00531DE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B23"/>
    <w:rsid w:val="00A36B2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36B2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f8a05bce9bb40af99e2f3f33411745f" PartId="24bd1de54f1c43a2928dd33196bebb3b">
    <Part Type="pastraipa" DocPartId="fab2138ab8b34c83aa995cba7f051b0f" PartId="588b2ecd30ac43e09ce29fb30273fbed">
      <Part Type="citata" DocPartId="c35ed305ef824f9b940f249d4c9b2cdd" PartId="f8d7b01caac24c109d83db4b0bff80a1">
        <Part Type="punktas" Nr="3" Abbr="3 p." DocPartId="28fa9d15a6e8443680ebca4d3dfb8535" PartId="c613db91a3ec498a9aec3c8b61f5afbe"/>
      </Part>
    </Part>
    <Part Type="signatura" DocPartId="e4e5a32e662e4e59b77d45f65f87b9a4" PartId="693c7d2f11ef46fdb217cd03d0cf2a83"/>
  </Part>
  <Part Type="patvirtinta" DocPartId="412f72fc27344f77b300fc4618e9c46a" PartId="2f2f5f63496c44229b81b7014acebc1f">
    <Part Type="punktas" Nr="1" Abbr="1 p." DocPartId="b54d98ea05584bb3a4d403fad935111d" PartId="d9e449468f2b4dc2a219ef2c57bb3da8">
      <Part Type="papunktis" Nr="1.1" Abbr="1.1 pp." DocPartId="6ee8861bc7ce4b21b6b7fe9e391c0889" PartId="8d440bf8d94c45c6b5c98052331d4fcf"/>
      <Part Type="papunktis" Nr="1.2" Abbr="1.2 pp." DocPartId="2615a0e954bc40598a22ec430edc098a" PartId="c055c62edad84be6b19d689b5551b5e4"/>
      <Part Type="papunktis" Nr="1.3" Abbr="1.3 pp." DocPartId="6eacd9be0d3b4578984ed9453557a282" PartId="b9e12a38a7034026afaa3c132374a909"/>
      <Part Type="papunktis" Nr="1.4" Abbr="1.4 pp." DocPartId="b54d185b9a194a219be782de76b1d236" PartId="55bd16c0d03e4ad48f10c90d94ad1af0"/>
      <Part Type="papunktis" Nr="1.5" Abbr="1.5 pp." DocPartId="50784285f32048ef94d222d3e7a4cf4f" PartId="5354acc7904b4fe2b2bea581d27cfe72"/>
      <Part Type="papunktis" Nr="1.6" Abbr="1.6 pp." DocPartId="cf9553dbad7542e2ad5aa41ba50ab5ea" PartId="8ac461078abe43478c0f3ac11bda1ad1"/>
    </Part>
    <Part Type="punktas" Nr="2" Abbr="2 p." DocPartId="a1a0ac944a454762b39885a06707f606" PartId="99650b3b55c44c3582f83ffcc7814657">
      <Part Type="papunktis" Nr="2.1" Abbr="2.1 pp." DocPartId="640c4df06d444f76af57eeb4c070460f" PartId="4b1249145bed4a75ab659df68ffb527f"/>
      <Part Type="papunktis" Nr="2.2" Abbr="2.2 pp." DocPartId="d2a2c0dd86ba4744b1669fe1df68d483" PartId="b8d43c27613f453b9a2cc8f067dac8de"/>
      <Part Type="papunktis" Nr="2.3" Abbr="2.3 pp." DocPartId="8960032e54a247298fa5b2e1a9d37a3c" PartId="e7ba8b6ebe314cec81312b10cd21fb39"/>
    </Part>
    <Part Type="punktas" Nr="3" Abbr="3 p." DocPartId="a7e5103d43184b978c1241d4ce26f59a" PartId="863ff1666944434a92634a406a920dee"/>
    <Part Type="punktas" Nr="4" Abbr="4 p." DocPartId="cca77be8837943968769ee2e632d6fde" PartId="f5fe0dce83064fbf95b81946c412145f"/>
    <Part Type="punktas" Nr="5" Abbr="5 p." DocPartId="89bcabf493074639974895dac65f5c86" PartId="a1f42a5129064b4b920eee411c50f5dd"/>
    <Part Type="punktas" Nr="6" Abbr="6 p." DocPartId="586b813a4f804dd6b71ec0a5b00937ee" PartId="85e7788a350242f2be344a76fecbb6b4"/>
    <Part Type="punktas" Nr="7" Abbr="7 p." DocPartId="0f62ed653f574a4596b5061337f09f25" PartId="45dee59b1e0a48a4a026c89c21540500">
      <Part Type="papunktis" Nr="7.1" Abbr="7.1 pp." DocPartId="b69b125c244841b387064877a3ebd13e" PartId="11e30b4765a84f758090147570df24e6"/>
      <Part Type="papunktis" Nr="7.2" Abbr="7.2 pp." DocPartId="062cd677662a40e69a47b34d86846c66" PartId="22164bafca2e4b7ab2bd9cacc6c84284"/>
      <Part Type="papunktis" Nr="7.3" Abbr="7.3 pp." DocPartId="16a6a03d6eb94116a2ed0b4da24a5a0e" PartId="8435307fea614051b2e69af0523a0e1d"/>
      <Part Type="papunktis" Nr="7.4" Abbr="7.4 pp." DocPartId="19254d6f0803414fa8a756ab020ce618" PartId="7314369258c44813a970bed20aad67a5"/>
    </Part>
    <Part Type="pabaiga" DocPartId="e2f8bb717b36466cb86ec38bae39d51c" PartId="b6718123696e4e83b788515680311cd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E3B556-67F8-4A0C-ACF7-2A04DB2655BF}">
  <ds:schemaRefs>
    <ds:schemaRef ds:uri="http://lrs.lt/TAIS/DocParts"/>
  </ds:schemaRefs>
</ds:datastoreItem>
</file>

<file path=customXml/itemProps2.xml><?xml version="1.0" encoding="utf-8"?>
<ds:datastoreItem xmlns:ds="http://schemas.openxmlformats.org/officeDocument/2006/customXml" ds:itemID="{D8DFBAEF-94D9-42EB-98D2-E1D67B561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831</Words>
  <Characters>6244</Characters>
  <Application>Microsoft Office Word</Application>
  <DocSecurity>0</DocSecurity>
  <Lines>52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
  <LinksUpToDate>false</LinksUpToDate>
  <CharactersWithSpaces>7061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PATVIRTINTA</dc:title>
  <dc:creator>barauskiene</dc:creator>
  <cp:lastModifiedBy>TAMALIŪNIENĖ Vilija</cp:lastModifiedBy>
  <cp:revision>3</cp:revision>
  <cp:lastPrinted>2014-09-10T10:58:00Z</cp:lastPrinted>
  <dcterms:created xsi:type="dcterms:W3CDTF">2024-03-21T09:24:00Z</dcterms:created>
  <dcterms:modified xsi:type="dcterms:W3CDTF">2024-03-21T09:30:00Z</dcterms:modified>
</cp:coreProperties>
</file>