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e03bc16c77cc4726b40b4e1791edd884"/>
        <w:id w:val="-475144330"/>
        <w:lock w:val="sdtLocked"/>
      </w:sdtPr>
      <w:sdtEndPr/>
      <w:sdtContent>
        <w:p w14:paraId="641FF501" w14:textId="77777777" w:rsidR="00713DB2" w:rsidRDefault="00713DB2">
          <w:pPr>
            <w:tabs>
              <w:tab w:val="center" w:pos="4819"/>
              <w:tab w:val="right" w:pos="9638"/>
            </w:tabs>
          </w:pPr>
        </w:p>
        <w:p w14:paraId="7B94AF8F" w14:textId="65E463E3" w:rsidR="00713DB2" w:rsidRDefault="00524A10">
          <w:pPr>
            <w:tabs>
              <w:tab w:val="center" w:pos="4680"/>
              <w:tab w:val="right" w:pos="9360"/>
            </w:tabs>
            <w:jc w:val="center"/>
            <w:rPr>
              <w:sz w:val="20"/>
            </w:rPr>
          </w:pPr>
          <w:r>
            <w:rPr>
              <w:sz w:val="20"/>
            </w:rPr>
            <w:object w:dxaOrig="691" w:dyaOrig="811" w14:anchorId="3F000BB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4.8pt;height:40.8pt" o:ole="" fillcolor="window">
                <v:imagedata r:id="rId8" o:title=""/>
              </v:shape>
              <o:OLEObject Type="Embed" ProgID="Word.Picture.8" ShapeID="_x0000_i1025" DrawAspect="Content" ObjectID="_1724759769" r:id="rId9"/>
            </w:object>
          </w:r>
        </w:p>
        <w:p w14:paraId="121FF46B" w14:textId="77777777" w:rsidR="00713DB2" w:rsidRDefault="00524A10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 w14:paraId="6EF05CE6" w14:textId="77777777" w:rsidR="00713DB2" w:rsidRDefault="00524A10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VYRIAUSIOJI RINKIMŲ KOMISIJA</w:t>
          </w:r>
        </w:p>
        <w:p w14:paraId="2142D81D" w14:textId="127926EA" w:rsidR="00713DB2" w:rsidRDefault="00713DB2">
          <w:pPr>
            <w:jc w:val="center"/>
            <w:rPr>
              <w:b/>
              <w:bCs/>
              <w:caps/>
              <w:szCs w:val="24"/>
            </w:rPr>
          </w:pPr>
        </w:p>
        <w:p w14:paraId="4CD69B2D" w14:textId="77777777" w:rsidR="00713DB2" w:rsidRDefault="00713DB2">
          <w:pPr>
            <w:jc w:val="center"/>
            <w:rPr>
              <w:b/>
              <w:bCs/>
              <w:caps/>
              <w:szCs w:val="24"/>
            </w:rPr>
          </w:pPr>
        </w:p>
        <w:p w14:paraId="3671E0C8" w14:textId="77777777" w:rsidR="00713DB2" w:rsidRDefault="00524A10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14:paraId="0E6AB02A" w14:textId="4E5F2A4C" w:rsidR="00713DB2" w:rsidRDefault="00524A10">
          <w:pPr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VYRIAUSIOSIOS RINKIMŲ KOMISIJOS 2022 m. RUGSĖJO 6 D. SPRENDIMO NR. SP-73 „DĖL politinės kampanijos išlaidų limitŲ ir kitŲ dydžIŲ, kurie apskaičiuojami pagal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rinkimuose taikomą vidutinio mėnesinio darbo užmokesčio dydį, NUSTATYMO 2022 METAIS PRASIDĖSIANČIOMS POLITINĖMS KAMPANIJOMS“ PAKEITIMO</w:t>
          </w:r>
        </w:p>
        <w:p w14:paraId="4BA84643" w14:textId="77777777" w:rsidR="00713DB2" w:rsidRDefault="00713DB2">
          <w:pPr>
            <w:jc w:val="center"/>
          </w:pPr>
        </w:p>
        <w:p w14:paraId="2BC47DB4" w14:textId="754CDD9A" w:rsidR="00713DB2" w:rsidRDefault="00524A10">
          <w:pPr>
            <w:jc w:val="center"/>
          </w:pPr>
          <w:r>
            <w:t>2022 m. rugsėjo 15 d. Nr. Sp-78</w:t>
          </w:r>
        </w:p>
        <w:p w14:paraId="2C1739D5" w14:textId="77777777" w:rsidR="00713DB2" w:rsidRDefault="00524A10">
          <w:pPr>
            <w:jc w:val="center"/>
          </w:pPr>
          <w:r>
            <w:t>Vilnius</w:t>
          </w:r>
        </w:p>
        <w:p w14:paraId="3911491D" w14:textId="151EF3EC" w:rsidR="00713DB2" w:rsidRDefault="00713DB2">
          <w:pPr>
            <w:spacing w:line="360" w:lineRule="auto"/>
            <w:rPr>
              <w:iCs/>
              <w:szCs w:val="24"/>
            </w:rPr>
          </w:pPr>
        </w:p>
        <w:sdt>
          <w:sdtPr>
            <w:alias w:val="preambule"/>
            <w:tag w:val="part_0ded2eb249bd4dc4a3b58c2bc7143bf0"/>
            <w:id w:val="1203131359"/>
            <w:lock w:val="sdtLocked"/>
          </w:sdtPr>
          <w:sdtEndPr/>
          <w:sdtContent>
            <w:p w14:paraId="58C67A43" w14:textId="79F847AA" w:rsidR="00713DB2" w:rsidRDefault="00524A10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Lietuvos Respublikos </w:t>
              </w:r>
              <w:r>
                <w:rPr>
                  <w:szCs w:val="24"/>
                </w:rPr>
                <w:t>vyriausioji rinkimų komisija, vadovaudamasi Lietuvos Respu</w:t>
              </w:r>
              <w:r>
                <w:rPr>
                  <w:szCs w:val="24"/>
                </w:rPr>
                <w:t>blikos rinkimų kodekso patvirtinimo, įsigaliojimo ir įgyvendinimo konstitucinio įstatymo 2 straipsnio 3 dalimi, Lietuvos Respublikos rinkimų kodekso 88 straipsniu, 108 straipsnio 1 dalimi, 110 straipsnio 3 ir 4 dalimis, 114 straipsnio 2 ir 3 dalimis, 122 s</w:t>
              </w:r>
              <w:r>
                <w:rPr>
                  <w:szCs w:val="24"/>
                </w:rPr>
                <w:t xml:space="preserve">traipsnio 1 dalies 3 punktu ir Lietuvos Respublikos referendumo konstitucinio įstatymo 19 straipsniu,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6a0b93e1ee734810b43ec1d1a2f4fb58"/>
            <w:id w:val="-108281130"/>
            <w:lock w:val="sdtLocked"/>
          </w:sdtPr>
          <w:sdtEndPr/>
          <w:sdtContent>
            <w:p w14:paraId="14F675CD" w14:textId="099E128C" w:rsidR="00713DB2" w:rsidRDefault="00524A10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vyriausiosios rinkimų komisijos 2022 m. rugsėjo 6 d. sprendimą Nr. Sp-73 „Dėl politinės kampanijos išlaidų li</w:t>
              </w:r>
              <w:r>
                <w:rPr>
                  <w:szCs w:val="24"/>
                  <w:lang w:eastAsia="lt-LT"/>
                </w:rPr>
                <w:t>mitų ir kitų dydžių, kurie apskaičiuojami pagal rinkimuose taikomą vidutinio mėnesinio darbo užmokesčio dydį, nustatymo 2022 metais prasidėsiančioms politinėms kampanijoms“ ir 3 punkte pateiktos lentelės 5.2 eilutę išdėstyti taip:</w:t>
              </w:r>
            </w:p>
          </w:sdtContent>
        </w:sdt>
        <w:sdt>
          <w:sdtPr>
            <w:alias w:val="lentele"/>
            <w:tag w:val="part_a8add64608b34c939f41330ef48111a4"/>
            <w:id w:val="-427729711"/>
            <w:lock w:val="sdtLocked"/>
          </w:sdtPr>
          <w:sdtEndPr/>
          <w:sdtContent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88"/>
                <w:gridCol w:w="6095"/>
                <w:gridCol w:w="1134"/>
                <w:gridCol w:w="1411"/>
              </w:tblGrid>
              <w:tr w:rsidR="00713DB2" w14:paraId="257DBB27" w14:textId="77777777">
                <w:trPr>
                  <w:tblHeader/>
                </w:trPr>
                <w:tc>
                  <w:tcPr>
                    <w:tcW w:w="988" w:type="dxa"/>
                  </w:tcPr>
                  <w:p w14:paraId="43DD5122" w14:textId="5755F720" w:rsidR="00713DB2" w:rsidRDefault="00524A10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„5.2</w:t>
                    </w:r>
                  </w:p>
                </w:tc>
                <w:tc>
                  <w:tcPr>
                    <w:tcW w:w="6095" w:type="dxa"/>
                  </w:tcPr>
                  <w:p w14:paraId="1C7E6F4D" w14:textId="3CDCDDF2" w:rsidR="00713DB2" w:rsidRDefault="00524A10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kandidato vietos k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andidatų sąraše pakeitimą, naujo kandidato įrašymą į kandidatų sąrašą</w:t>
                    </w:r>
                  </w:p>
                </w:tc>
                <w:tc>
                  <w:tcPr>
                    <w:tcW w:w="1134" w:type="dxa"/>
                  </w:tcPr>
                  <w:p w14:paraId="3980B0AB" w14:textId="01D36C70" w:rsidR="00713DB2" w:rsidRDefault="00524A10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 VMDU</w:t>
                    </w:r>
                  </w:p>
                </w:tc>
                <w:tc>
                  <w:tcPr>
                    <w:tcW w:w="1411" w:type="dxa"/>
                  </w:tcPr>
                  <w:p w14:paraId="190665D7" w14:textId="103A3424" w:rsidR="00713DB2" w:rsidRDefault="00524A10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1 598“</w:t>
                    </w:r>
                  </w:p>
                </w:tc>
              </w:tr>
            </w:tbl>
            <w:p w14:paraId="5788CCC2" w14:textId="239F213B" w:rsidR="00713DB2" w:rsidRDefault="00713DB2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2ACA97F2" w14:textId="2653EC62" w:rsidR="00713DB2" w:rsidRDefault="00713DB2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7CA02DE9" w14:textId="77777777" w:rsidR="00713DB2" w:rsidRDefault="00524A10">
              <w:pPr>
                <w:tabs>
                  <w:tab w:val="left" w:pos="7371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94c6d24c23f44fb852ad4c68a394b1b"/>
            <w:id w:val="254103575"/>
            <w:lock w:val="sdtLocked"/>
          </w:sdtPr>
          <w:sdtEndPr/>
          <w:sdtContent>
            <w:p w14:paraId="47A278C5" w14:textId="67AC4966" w:rsidR="00713DB2" w:rsidRDefault="00524A10">
              <w:pPr>
                <w:tabs>
                  <w:tab w:val="left" w:pos="7371"/>
                </w:tabs>
              </w:pPr>
              <w:r>
                <w:rPr>
                  <w:szCs w:val="24"/>
                </w:rPr>
                <w:t>Komisijos pirmininkė</w:t>
              </w:r>
              <w:r>
                <w:rPr>
                  <w:szCs w:val="24"/>
                </w:rPr>
                <w:tab/>
                <w:t xml:space="preserve">Jolanta Petkevičienė </w:t>
              </w:r>
            </w:p>
          </w:sdtContent>
        </w:sdt>
      </w:sdtContent>
    </w:sdt>
    <w:sectPr w:rsidR="00713DB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5FE717" w14:textId="77777777" w:rsidR="00713DB2" w:rsidRDefault="00524A10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separator/>
      </w:r>
    </w:p>
  </w:endnote>
  <w:endnote w:type="continuationSeparator" w:id="0">
    <w:p w14:paraId="0C02B7A5" w14:textId="77777777" w:rsidR="00713DB2" w:rsidRDefault="00524A10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9DF097" w14:textId="77777777" w:rsidR="00713DB2" w:rsidRDefault="00713DB2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6BBB" w14:textId="77777777" w:rsidR="00713DB2" w:rsidRDefault="00713DB2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2291F" w14:textId="77777777" w:rsidR="00713DB2" w:rsidRDefault="00713DB2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C75DC6" w14:textId="77777777" w:rsidR="00713DB2" w:rsidRDefault="00524A10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separator/>
      </w:r>
    </w:p>
  </w:footnote>
  <w:footnote w:type="continuationSeparator" w:id="0">
    <w:p w14:paraId="136549DD" w14:textId="77777777" w:rsidR="00713DB2" w:rsidRDefault="00524A10">
      <w:pPr>
        <w:rPr>
          <w:rFonts w:ascii="TimesLT" w:hAnsi="TimesLT" w:cs="TimesLT"/>
          <w:sz w:val="20"/>
          <w:lang w:val="en-GB"/>
        </w:rPr>
      </w:pPr>
      <w:r>
        <w:rPr>
          <w:rFonts w:ascii="TimesLT" w:hAnsi="TimesLT" w:cs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71A77F" w14:textId="77777777" w:rsidR="00713DB2" w:rsidRDefault="00713DB2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A2E545" w14:textId="43F3C2B3" w:rsidR="00713DB2" w:rsidRDefault="00524A10">
    <w:pPr>
      <w:tabs>
        <w:tab w:val="center" w:pos="4819"/>
        <w:tab w:val="right" w:pos="9638"/>
      </w:tabs>
      <w:jc w:val="center"/>
      <w:rPr>
        <w:rFonts w:ascii="TimesLT" w:hAnsi="TimesLT" w:cs="TimesLT"/>
        <w:sz w:val="20"/>
        <w:lang w:val="en-GB"/>
      </w:rPr>
    </w:pPr>
    <w:r>
      <w:rPr>
        <w:rFonts w:ascii="TimesLT" w:hAnsi="TimesLT" w:cs="TimesLT"/>
        <w:sz w:val="20"/>
        <w:lang w:val="en-GB"/>
      </w:rPr>
      <w:fldChar w:fldCharType="begin"/>
    </w:r>
    <w:r>
      <w:rPr>
        <w:rFonts w:ascii="TimesLT" w:hAnsi="TimesLT" w:cs="TimesLT"/>
        <w:sz w:val="20"/>
        <w:lang w:val="en-GB"/>
      </w:rPr>
      <w:instrText>PAGE   \* MERGEFORMAT</w:instrText>
    </w:r>
    <w:r>
      <w:rPr>
        <w:rFonts w:ascii="TimesLT" w:hAnsi="TimesLT" w:cs="TimesLT"/>
        <w:sz w:val="20"/>
        <w:lang w:val="en-GB"/>
      </w:rPr>
      <w:fldChar w:fldCharType="separate"/>
    </w:r>
    <w:r>
      <w:rPr>
        <w:rFonts w:ascii="TimesLT" w:hAnsi="TimesLT" w:cs="TimesLT"/>
        <w:sz w:val="20"/>
      </w:rPr>
      <w:t>2</w:t>
    </w:r>
    <w:r>
      <w:rPr>
        <w:rFonts w:ascii="TimesLT" w:hAnsi="TimesLT" w:cs="TimesLT"/>
        <w:sz w:val="20"/>
        <w:lang w:val="en-GB"/>
      </w:rPr>
      <w:fldChar w:fldCharType="end"/>
    </w:r>
  </w:p>
  <w:p w14:paraId="2F4253D2" w14:textId="77777777" w:rsidR="00713DB2" w:rsidRDefault="00713DB2">
    <w:pPr>
      <w:tabs>
        <w:tab w:val="center" w:pos="4819"/>
        <w:tab w:val="right" w:pos="9638"/>
      </w:tabs>
      <w:rPr>
        <w:rFonts w:ascii="TimesLT" w:hAnsi="TimesLT" w:cs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6F3869" w14:textId="77777777" w:rsidR="00713DB2" w:rsidRDefault="00713DB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1298"/>
  <w:hyphenationZone w:val="396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EEA"/>
    <w:rsid w:val="00524A10"/>
    <w:rsid w:val="00713DB2"/>
    <w:rsid w:val="00BB5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7A334E2"/>
  <w15:docId w15:val="{5C7811A0-5E91-4FC1-A0B9-04237A925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2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23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79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6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3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41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43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99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38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55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48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93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67172329fad4137810dac8cbf6ecd4e" PartId="e03bc16c77cc4726b40b4e1791edd884">
    <Part Type="preambule" DocPartId="edda2fa5319e4833ad3f458e540da438" PartId="0ded2eb249bd4dc4a3b58c2bc7143bf0"/>
    <Part Type="pastraipa" DocPartId="ef75038499fd498ea8adeabdd604a92e" PartId="6a0b93e1ee734810b43ec1d1a2f4fb58"/>
    <Part Type="lentele" DocPartId="972027cfe54d4eb6a7c58a186c217778" PartId="a8add64608b34c939f41330ef48111a4"/>
    <Part Type="signatura" DocPartId="b1382ba094b14701bd2475e2f860e246" PartId="f94c6d24c23f44fb852ad4c68a394b1b"/>
  </Part>
</Part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9D92C-C16A-4621-93C2-AD8F9D335D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48B7B9A-B759-43AA-A18A-A79621AF9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1238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VRK</Company>
  <LinksUpToDate>false</LinksUpToDate>
  <CharactersWithSpaces>1411</CharactersWithSpaces>
  <SharedDoc>false</SharedDoc>
  <HyperlinkBase/>
  <HLinks>
    <vt:vector size="36" baseType="variant">
      <vt:variant>
        <vt:i4>1179716</vt:i4>
      </vt:variant>
      <vt:variant>
        <vt:i4>24</vt:i4>
      </vt:variant>
      <vt:variant>
        <vt:i4>0</vt:i4>
      </vt:variant>
      <vt:variant>
        <vt:i4>5</vt:i4>
      </vt:variant>
      <vt:variant>
        <vt:lpwstr>http://www3.lrs.lt/pls/inter/dokpaieska.showdoc_l?p_id=453010</vt:lpwstr>
      </vt:variant>
      <vt:variant>
        <vt:lpwstr/>
      </vt:variant>
      <vt:variant>
        <vt:i4>1835077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http://www3.lrs.lt/pls/inter/dokpaieska.showdoc_l?p_id=409456</vt:lpwstr>
      </vt:variant>
      <vt:variant>
        <vt:lpwstr/>
      </vt:variant>
      <vt:variant>
        <vt:i4>1048653</vt:i4>
      </vt:variant>
      <vt:variant>
        <vt:i4>18</vt:i4>
      </vt:variant>
      <vt:variant>
        <vt:i4>0</vt:i4>
      </vt:variant>
      <vt:variant>
        <vt:i4>5</vt:i4>
      </vt:variant>
      <vt:variant>
        <vt:lpwstr>http://www3.lrs.lt/pls/inter/dokpaieska.showdoc_l?p_id=381460</vt:lpwstr>
      </vt:variant>
      <vt:variant>
        <vt:lpwstr/>
      </vt:variant>
      <vt:variant>
        <vt:i4>1638470</vt:i4>
      </vt:variant>
      <vt:variant>
        <vt:i4>15</vt:i4>
      </vt:variant>
      <vt:variant>
        <vt:i4>0</vt:i4>
      </vt:variant>
      <vt:variant>
        <vt:i4>5</vt:i4>
      </vt:variant>
      <vt:variant>
        <vt:lpwstr>http://www3.lrs.lt/pls/inter/dokpaieska.showdoc_l?p_id=461182</vt:lpwstr>
      </vt:variant>
      <vt:variant>
        <vt:lpwstr/>
      </vt:variant>
      <vt:variant>
        <vt:i4>1441862</vt:i4>
      </vt:variant>
      <vt:variant>
        <vt:i4>12</vt:i4>
      </vt:variant>
      <vt:variant>
        <vt:i4>0</vt:i4>
      </vt:variant>
      <vt:variant>
        <vt:i4>5</vt:i4>
      </vt:variant>
      <vt:variant>
        <vt:lpwstr>http://www3.lrs.lt/pls/inter/dokpaieska.showdoc_l?p_id=373022</vt:lpwstr>
      </vt:variant>
      <vt:variant>
        <vt:lpwstr/>
      </vt:variant>
      <vt:variant>
        <vt:i4>1966146</vt:i4>
      </vt:variant>
      <vt:variant>
        <vt:i4>9</vt:i4>
      </vt:variant>
      <vt:variant>
        <vt:i4>0</vt:i4>
      </vt:variant>
      <vt:variant>
        <vt:i4>5</vt:i4>
      </vt:variant>
      <vt:variant>
        <vt:lpwstr>http://www3.lrs.lt/pls/inter/dokpaieska.showdoc_l?p_id=240788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Darius</dc:creator>
  <cp:lastModifiedBy>ŠAULYTĖ SKAIRIENĖ Dalia</cp:lastModifiedBy>
  <cp:revision>3</cp:revision>
  <cp:lastPrinted>2022-09-05T06:45:00Z</cp:lastPrinted>
  <dcterms:created xsi:type="dcterms:W3CDTF">2022-09-15T12:01:00Z</dcterms:created>
  <dcterms:modified xsi:type="dcterms:W3CDTF">2022-09-15T12:10:00Z</dcterms:modified>
</cp:coreProperties>
</file>