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edd0f0b0704512994ca5d4d416fcf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8, 11, 42, 43, 43</w:t>
          </w:r>
          <w:r>
            <w:rPr>
              <w:b/>
              <w:caps/>
              <w:vertAlign w:val="superscript"/>
            </w:rPr>
            <w:t>2</w:t>
          </w:r>
          <w:r>
            <w:rPr>
              <w:b/>
              <w:caps/>
            </w:rPr>
            <w:t xml:space="preserve"> STRAIPSNIŲ IR 1, 2, 3 PRIEDŲ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14</w:t>
          </w:r>
          <w:r>
            <w:rPr>
              <w:szCs w:val="24"/>
            </w:rPr>
            <w:t xml:space="preserve"> d. Nr. </w:t>
          </w:r>
          <w:r>
            <w:rPr>
              <w:szCs w:val="24"/>
              <w:lang w:val="en-US"/>
            </w:rPr>
            <w:t>XIV-771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2bd4e85e18e48898a6c91717c368b49"/>
            <w:lock w:val="sdtLocked"/>
            <w:richText/>
          </w:sdtPr>
          <w:sdtContent>
            <w:p>
              <w:pPr>
                <w:spacing w:line="360" w:lineRule="auto"/>
                <w:ind w:firstLine="720"/>
                <w:jc w:val="both"/>
                <w:rPr>
                  <w:rFonts w:eastAsia="Calibri"/>
                  <w:b/>
                  <w:bCs/>
                  <w:szCs w:val="24"/>
                </w:rPr>
              </w:pPr>
              <w:sdt>
                <w:sdtPr>
                  <w:alias w:val="Numeris"/>
                  <w:tag w:val="nr_22bd4e85e18e48898a6c91717c368b49"/>
                  <w:lock w:val="sdtLocked"/>
                  <w:richText/>
                </w:sdtPr>
                <w:sdtContent>
                  <w:r>
                    <w:rPr>
                      <w:rFonts w:eastAsia="Calibri"/>
                      <w:b/>
                      <w:bCs/>
                      <w:szCs w:val="24"/>
                    </w:rPr>
                    <w:t>1</w:t>
                  </w:r>
                </w:sdtContent>
              </w:sdt>
              <w:r>
                <w:rPr>
                  <w:rFonts w:eastAsia="Calibri"/>
                  <w:b/>
                  <w:bCs/>
                  <w:szCs w:val="24"/>
                </w:rPr>
                <w:t xml:space="preserve"> straipsnis. </w:t>
              </w:r>
              <w:sdt>
                <w:sdtPr>
                  <w:alias w:val="Pavadinimas"/>
                  <w:tag w:val="title_22bd4e85e18e48898a6c91717c368b49"/>
                  <w:lock w:val="sdtLocked"/>
                  <w:richText/>
                </w:sdtPr>
                <w:sdtContent>
                  <w:r>
                    <w:rPr>
                      <w:rFonts w:eastAsia="Calibri"/>
                      <w:b/>
                      <w:bCs/>
                      <w:szCs w:val="24"/>
                    </w:rPr>
                    <w:t>8 straipsnio pakeitimas</w:t>
                  </w:r>
                </w:sdtContent>
              </w:sdt>
            </w:p>
            <w:sdt>
              <w:sdtPr>
                <w:alias w:val="1 str. 1 d."/>
                <w:tag w:val="part_78b254ee1a9841198279867bd9e8de68"/>
                <w:lock w:val="sdtLocked"/>
                <w:richText/>
              </w:sdtPr>
              <w:sdtContent>
                <w:p>
                  <w:pPr>
                    <w:spacing w:line="360" w:lineRule="auto"/>
                    <w:ind w:firstLine="720"/>
                    <w:jc w:val="both"/>
                    <w:rPr>
                      <w:rFonts w:eastAsia="Calibri"/>
                      <w:bCs/>
                      <w:szCs w:val="24"/>
                    </w:rPr>
                  </w:pPr>
                  <w:sdt>
                    <w:sdtPr>
                      <w:alias w:val="Numeris"/>
                      <w:tag w:val="nr_78b254ee1a9841198279867bd9e8de68"/>
                      <w:lock w:val="sdtLocked"/>
                      <w:richText/>
                    </w:sdtPr>
                    <w:sdtContent>
                      <w:r>
                        <w:rPr>
                          <w:rFonts w:eastAsia="Calibri"/>
                          <w:bCs/>
                          <w:szCs w:val="24"/>
                        </w:rPr>
                        <w:t>1</w:t>
                      </w:r>
                    </w:sdtContent>
                  </w:sdt>
                  <w:r>
                    <w:rPr>
                      <w:rFonts w:eastAsia="Calibri"/>
                      <w:bCs/>
                      <w:szCs w:val="24"/>
                    </w:rPr>
                    <w:t>. Pakeisti 8 straipsnio 2 dalies 2 punktą ir jį išdėstyti taip:</w:t>
                  </w:r>
                </w:p>
                <w:sdt>
                  <w:sdtPr>
                    <w:alias w:val="citata"/>
                    <w:tag w:val="part_28cb14b85d274d8687c02009eac416f9"/>
                    <w:lock w:val="sdtLocked"/>
                    <w:richText/>
                  </w:sdtPr>
                  <w:sdtContent>
                    <w:sdt>
                      <w:sdtPr>
                        <w:alias w:val="2 p."/>
                        <w:tag w:val="part_ee4757f6019c4d8f90d3c9e7e5d134ce"/>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ee4757f6019c4d8f90d3c9e7e5d134ce"/>
                              <w:lock w:val="sdtLocked"/>
                              <w:richText/>
                            </w:sdtPr>
                            <w:sdtContent>
                              <w:r>
                                <w:rPr>
                                  <w:rFonts w:eastAsia="Calibri"/>
                                  <w:bCs/>
                                  <w:szCs w:val="24"/>
                                </w:rPr>
                                <w:t>2</w:t>
                              </w:r>
                            </w:sdtContent>
                          </w:sdt>
                          <w:r>
                            <w:rPr>
                              <w:rFonts w:eastAsia="Calibri"/>
                              <w:bCs/>
                              <w:szCs w:val="24"/>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sdtContent>
                    </w:sdt>
                  </w:sdtContent>
                </w:sdt>
              </w:sdtContent>
            </w:sdt>
            <w:sdt>
              <w:sdtPr>
                <w:alias w:val="1 str. 2 d."/>
                <w:tag w:val="part_19ae9d74b7e449058a146f7e7e03f483"/>
                <w:lock w:val="sdtLocked"/>
                <w:richText/>
              </w:sdtPr>
              <w:sdtContent>
                <w:p>
                  <w:pPr>
                    <w:spacing w:line="360" w:lineRule="auto"/>
                    <w:ind w:firstLine="720"/>
                    <w:jc w:val="both"/>
                    <w:rPr>
                      <w:rFonts w:eastAsia="Calibri"/>
                      <w:bCs/>
                      <w:szCs w:val="24"/>
                    </w:rPr>
                  </w:pPr>
                  <w:sdt>
                    <w:sdtPr>
                      <w:alias w:val="Numeris"/>
                      <w:tag w:val="nr_19ae9d74b7e449058a146f7e7e03f483"/>
                      <w:lock w:val="sdtLocked"/>
                      <w:richText/>
                    </w:sdtPr>
                    <w:sdtContent>
                      <w:r>
                        <w:rPr>
                          <w:rFonts w:eastAsia="Calibri"/>
                          <w:bCs/>
                          <w:szCs w:val="24"/>
                        </w:rPr>
                        <w:t>2</w:t>
                      </w:r>
                    </w:sdtContent>
                  </w:sdt>
                  <w:r>
                    <w:rPr>
                      <w:rFonts w:eastAsia="Calibri"/>
                      <w:bCs/>
                      <w:szCs w:val="24"/>
                    </w:rPr>
                    <w:t>. Pakeisti 8 straipsnio 2 dalies 8 punktą ir jį išdėstyti taip:</w:t>
                  </w:r>
                </w:p>
                <w:sdt>
                  <w:sdtPr>
                    <w:alias w:val="citata"/>
                    <w:tag w:val="part_6a9aa0c2dda24658ad5d47e76f0984bf"/>
                    <w:lock w:val="sdtLocked"/>
                    <w:richText/>
                  </w:sdtPr>
                  <w:sdtContent>
                    <w:sdt>
                      <w:sdtPr>
                        <w:alias w:val="8 p."/>
                        <w:tag w:val="part_cc38748b91d74c00b792b8b3179b18ea"/>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cc38748b91d74c00b792b8b3179b18ea"/>
                              <w:lock w:val="sdtLocked"/>
                              <w:richText/>
                            </w:sdtPr>
                            <w:sdtContent>
                              <w:r>
                                <w:rPr>
                                  <w:rFonts w:eastAsia="Calibri"/>
                                  <w:bCs/>
                                  <w:szCs w:val="24"/>
                                </w:rPr>
                                <w:t>8</w:t>
                              </w:r>
                            </w:sdtContent>
                          </w:sdt>
                          <w:r>
                            <w:rPr>
                              <w:rFonts w:eastAsia="Calibri"/>
                              <w:bCs/>
                              <w:szCs w:val="24"/>
                            </w:rPr>
                            <w:t>) 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p>
                        <w:p>
                          <w:pPr>
                            <w:spacing w:line="360" w:lineRule="auto"/>
                            <w:ind w:firstLine="720"/>
                            <w:jc w:val="both"/>
                            <w:rPr>
                              <w:rFonts w:eastAsia="Calibri"/>
                              <w:bCs/>
                              <w:szCs w:val="24"/>
                            </w:rPr>
                          </w:pPr>
                        </w:p>
                      </w:sdtContent>
                    </w:sdt>
                  </w:sdtContent>
                </w:sdt>
              </w:sdtContent>
            </w:sdt>
          </w:sdtContent>
        </w:sdt>
        <w:sdt>
          <w:sdtPr>
            <w:alias w:val="2 str."/>
            <w:tag w:val="part_fcd046961b974dc5a0ff37c4928142fa"/>
            <w:lock w:val="sdtLocked"/>
            <w:richText/>
          </w:sdtPr>
          <w:sdtContent>
            <w:p>
              <w:pPr>
                <w:spacing w:line="360" w:lineRule="auto"/>
                <w:ind w:firstLine="720"/>
                <w:jc w:val="both"/>
                <w:rPr>
                  <w:rFonts w:eastAsia="Calibri"/>
                  <w:szCs w:val="24"/>
                </w:rPr>
              </w:pPr>
              <w:sdt>
                <w:sdtPr>
                  <w:alias w:val="Numeris"/>
                  <w:tag w:val="nr_fcd046961b974dc5a0ff37c4928142fa"/>
                  <w:lock w:val="sdtLocked"/>
                  <w:richText/>
                </w:sdtPr>
                <w:sdtContent>
                  <w:r>
                    <w:rPr>
                      <w:rFonts w:eastAsia="Calibri"/>
                      <w:b/>
                      <w:bCs/>
                      <w:szCs w:val="24"/>
                    </w:rPr>
                    <w:t>2</w:t>
                  </w:r>
                </w:sdtContent>
              </w:sdt>
              <w:r>
                <w:rPr>
                  <w:rFonts w:eastAsia="Calibri"/>
                  <w:b/>
                  <w:bCs/>
                  <w:szCs w:val="24"/>
                </w:rPr>
                <w:t xml:space="preserve"> straipsnis. </w:t>
              </w:r>
              <w:sdt>
                <w:sdtPr>
                  <w:alias w:val="Pavadinimas"/>
                  <w:tag w:val="title_fcd046961b974dc5a0ff37c4928142fa"/>
                  <w:lock w:val="sdtLocked"/>
                  <w:richText/>
                </w:sdtPr>
                <w:sdtContent>
                  <w:r>
                    <w:rPr>
                      <w:rFonts w:eastAsia="Calibri"/>
                      <w:b/>
                      <w:bCs/>
                      <w:szCs w:val="24"/>
                    </w:rPr>
                    <w:t>11 straipsnio pakeitimas</w:t>
                  </w:r>
                </w:sdtContent>
              </w:sdt>
            </w:p>
            <w:sdt>
              <w:sdtPr>
                <w:alias w:val="2 str. 1 d."/>
                <w:tag w:val="part_0e0bac813f7f4b20bcec867a8bf6a84f"/>
                <w:lock w:val="sdtLocked"/>
                <w:richText/>
              </w:sdtPr>
              <w:sdtContent>
                <w:p>
                  <w:pPr>
                    <w:spacing w:line="360" w:lineRule="auto"/>
                    <w:ind w:firstLine="720"/>
                    <w:jc w:val="both"/>
                    <w:rPr>
                      <w:rFonts w:eastAsia="Calibri"/>
                      <w:bCs/>
                      <w:szCs w:val="24"/>
                    </w:rPr>
                  </w:pPr>
                  <w:r>
                    <w:rPr>
                      <w:rFonts w:eastAsia="Calibri"/>
                      <w:bCs/>
                      <w:szCs w:val="24"/>
                    </w:rPr>
                    <w:t>Pakeisti 11 straipsnio 1 dalies 14 punktą ir jį išdėstyti taip:</w:t>
                  </w:r>
                </w:p>
                <w:sdt>
                  <w:sdtPr>
                    <w:alias w:val="citata"/>
                    <w:tag w:val="part_9ce53b1015a34ffd8bdeff62e8b069de"/>
                    <w:lock w:val="sdtLocked"/>
                    <w:richText/>
                  </w:sdtPr>
                  <w:sdtContent>
                    <w:sdt>
                      <w:sdtPr>
                        <w:alias w:val="14 p."/>
                        <w:tag w:val="part_040d6bcf527f493a8540d70f8f4bffc9"/>
                        <w:lock w:val="sdtLocked"/>
                        <w:richText/>
                      </w:sdtPr>
                      <w:sdtContent>
                        <w:p>
                          <w:pPr>
                            <w:spacing w:line="360" w:lineRule="auto"/>
                            <w:ind w:firstLine="720"/>
                            <w:jc w:val="both"/>
                            <w:rPr>
                              <w:rFonts w:eastAsia="Calibri"/>
                              <w:bCs/>
                              <w:szCs w:val="24"/>
                            </w:rPr>
                          </w:pPr>
                          <w:r>
                            <w:rPr>
                              <w:rFonts w:eastAsia="Calibri"/>
                              <w:bCs/>
                              <w:szCs w:val="24"/>
                            </w:rPr>
                            <w:t>„</w:t>
                          </w:r>
                          <w:sdt>
                            <w:sdtPr>
                              <w:alias w:val="Numeris"/>
                              <w:tag w:val="nr_040d6bcf527f493a8540d70f8f4bffc9"/>
                              <w:lock w:val="sdtLocked"/>
                              <w:richText/>
                            </w:sdtPr>
                            <w:sdtContent>
                              <w:r>
                                <w:rPr>
                                  <w:rFonts w:eastAsia="Calibri"/>
                                  <w:bCs/>
                                  <w:szCs w:val="24"/>
                                </w:rPr>
                                <w:t>14</w:t>
                              </w:r>
                            </w:sdtContent>
                          </w:sdt>
                          <w:r>
                            <w:rPr>
                              <w:rFonts w:eastAsia="Calibri"/>
                              <w:bCs/>
                              <w:szCs w:val="24"/>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spacing w:line="360" w:lineRule="auto"/>
                            <w:ind w:firstLine="720"/>
                            <w:jc w:val="both"/>
                            <w:rPr>
                              <w:rFonts w:eastAsia="Calibri"/>
                              <w:bCs/>
                              <w:szCs w:val="24"/>
                            </w:rPr>
                          </w:pPr>
                        </w:p>
                      </w:sdtContent>
                    </w:sdt>
                  </w:sdtContent>
                </w:sdt>
              </w:sdtContent>
            </w:sdt>
          </w:sdtContent>
        </w:sdt>
        <w:sdt>
          <w:sdtPr>
            <w:alias w:val="3 str."/>
            <w:tag w:val="part_10571ce2dab24b8386ec7b66756f196d"/>
            <w:lock w:val="sdtLocked"/>
            <w:richText/>
          </w:sdtPr>
          <w:sdtContent>
            <w:p>
              <w:pPr>
                <w:spacing w:line="360" w:lineRule="auto"/>
                <w:ind w:firstLine="720"/>
                <w:jc w:val="both"/>
                <w:rPr>
                  <w:rFonts w:eastAsia="Calibri"/>
                  <w:szCs w:val="24"/>
                </w:rPr>
              </w:pPr>
              <w:sdt>
                <w:sdtPr>
                  <w:alias w:val="Numeris"/>
                  <w:tag w:val="nr_10571ce2dab24b8386ec7b66756f196d"/>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10571ce2dab24b8386ec7b66756f196d"/>
                  <w:lock w:val="sdtLocked"/>
                  <w:richText/>
                </w:sdtPr>
                <w:sdtContent>
                  <w:r>
                    <w:rPr>
                      <w:rFonts w:eastAsia="Calibri"/>
                      <w:b/>
                      <w:bCs/>
                      <w:szCs w:val="24"/>
                    </w:rPr>
                    <w:t>42 straipsnio pakeitimas</w:t>
                  </w:r>
                </w:sdtContent>
              </w:sdt>
            </w:p>
            <w:sdt>
              <w:sdtPr>
                <w:alias w:val="3 str. 1 d."/>
                <w:tag w:val="part_c58c60a32d164c378ff13b204c4d05e5"/>
                <w:lock w:val="sdtLocked"/>
                <w:richText/>
              </w:sdtPr>
              <w:sdtContent>
                <w:p>
                  <w:pPr>
                    <w:spacing w:line="360" w:lineRule="auto"/>
                    <w:ind w:firstLine="720"/>
                    <w:jc w:val="both"/>
                    <w:rPr>
                      <w:rFonts w:eastAsia="Calibri"/>
                      <w:szCs w:val="24"/>
                    </w:rPr>
                  </w:pPr>
                  <w:sdt>
                    <w:sdtPr>
                      <w:alias w:val="Numeris"/>
                      <w:tag w:val="nr_c58c60a32d164c378ff13b204c4d05e5"/>
                      <w:lock w:val="sdtLocked"/>
                      <w:richText/>
                    </w:sdtPr>
                    <w:sdtContent>
                      <w:r>
                        <w:rPr>
                          <w:rFonts w:eastAsia="Calibri"/>
                          <w:szCs w:val="24"/>
                        </w:rPr>
                        <w:t>1</w:t>
                      </w:r>
                    </w:sdtContent>
                  </w:sdt>
                  <w:r>
                    <w:rPr>
                      <w:rFonts w:eastAsia="Calibri"/>
                      <w:szCs w:val="24"/>
                    </w:rPr>
                    <w:t>. Pakeisti 42 straipsnio 1 dalį ir ją išdėstyti taip:</w:t>
                  </w:r>
                </w:p>
                <w:sdt>
                  <w:sdtPr>
                    <w:alias w:val="citata"/>
                    <w:tag w:val="part_f5b92b796550456585dd164b2d9a7db2"/>
                    <w:lock w:val="sdtLocked"/>
                    <w:richText/>
                  </w:sdtPr>
                  <w:sdtContent>
                    <w:sdt>
                      <w:sdtPr>
                        <w:alias w:val="1 d."/>
                        <w:tag w:val="part_bc14792bc9f1400197e6bb610457fab8"/>
                        <w:lock w:val="sdtLocked"/>
                        <w:richText/>
                      </w:sdtPr>
                      <w:sdtContent>
                        <w:p>
                          <w:pPr>
                            <w:spacing w:line="360" w:lineRule="auto"/>
                            <w:ind w:firstLine="720"/>
                            <w:jc w:val="both"/>
                            <w:rPr>
                              <w:rFonts w:eastAsia="Calibri"/>
                              <w:bCs/>
                              <w:szCs w:val="24"/>
                            </w:rPr>
                          </w:pPr>
                          <w:r>
                            <w:rPr>
                              <w:rFonts w:eastAsia="Calibri"/>
                              <w:szCs w:val="24"/>
                            </w:rPr>
                            <w:t>„</w:t>
                          </w:r>
                          <w:sdt>
                            <w:sdtPr>
                              <w:alias w:val="Numeris"/>
                              <w:tag w:val="nr_bc14792bc9f1400197e6bb610457fab8"/>
                              <w:lock w:val="sdtLocked"/>
                              <w:richText/>
                            </w:sdtPr>
                            <w:sdtContent>
                              <w:r>
                                <w:rPr>
                                  <w:rFonts w:eastAsia="Calibri"/>
                                  <w:bCs/>
                                  <w:szCs w:val="24"/>
                                </w:rPr>
                                <w:t>1</w:t>
                              </w:r>
                            </w:sdtContent>
                          </w:sdt>
                          <w:r>
                            <w:rPr>
                              <w:rFonts w:eastAsia="Calibri"/>
                              <w:bCs/>
                              <w:szCs w:val="24"/>
                            </w:rPr>
                            <w:t xml:space="preserve">. </w:t>
                          </w:r>
                          <w:r>
                            <w:rPr>
                              <w:rFonts w:eastAsia="Calibri"/>
                              <w:szCs w:val="24"/>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rFonts w:eastAsia="Calibri"/>
                              <w:bCs/>
                              <w:szCs w:val="24"/>
                            </w:rPr>
                            <w:t>,</w:t>
                          </w:r>
                          <w:r>
                            <w:rPr>
                              <w:rFonts w:eastAsia="Calibri"/>
                              <w:szCs w:val="24"/>
                            </w:rPr>
                            <w:t xml:space="preserve"> valiutos keityklų operatoriai</w:t>
                          </w:r>
                          <w:r>
                            <w:rPr>
                              <w:rFonts w:eastAsia="Calibri"/>
                              <w:bCs/>
                              <w:szCs w:val="24"/>
                            </w:rPr>
                            <w:t>, mišrios veiklos finansų kontroliuojančiosios įmonės, įsteigtos Lietuvos Respublikoje, finansų kontroliuojančiosios bendrovės, įsteigtos Lietuvos Respublikoje.</w:t>
                          </w:r>
                          <w:r>
                            <w:rPr>
                              <w:rFonts w:eastAsia="Calibri"/>
                              <w:szCs w:val="24"/>
                            </w:rPr>
                            <w:t>“</w:t>
                          </w:r>
                        </w:p>
                      </w:sdtContent>
                    </w:sdt>
                  </w:sdtContent>
                </w:sdt>
              </w:sdtContent>
            </w:sdt>
            <w:sdt>
              <w:sdtPr>
                <w:alias w:val="3 str. 2 d."/>
                <w:tag w:val="part_c09fb66543914cb2a63dd9ea4aa797b7"/>
                <w:lock w:val="sdtLocked"/>
                <w:richText/>
              </w:sdtPr>
              <w:sdtContent>
                <w:p>
                  <w:pPr>
                    <w:spacing w:line="360" w:lineRule="auto"/>
                    <w:ind w:firstLine="720"/>
                    <w:jc w:val="both"/>
                    <w:rPr>
                      <w:rFonts w:eastAsia="Calibri"/>
                      <w:szCs w:val="24"/>
                    </w:rPr>
                  </w:pPr>
                  <w:sdt>
                    <w:sdtPr>
                      <w:alias w:val="Numeris"/>
                      <w:tag w:val="nr_c09fb66543914cb2a63dd9ea4aa797b7"/>
                      <w:lock w:val="sdtLocked"/>
                      <w:richText/>
                    </w:sdtPr>
                    <w:sdtContent>
                      <w:r>
                        <w:rPr>
                          <w:rFonts w:eastAsia="Calibri"/>
                          <w:szCs w:val="24"/>
                        </w:rPr>
                        <w:t>2</w:t>
                      </w:r>
                    </w:sdtContent>
                  </w:sdt>
                  <w:r>
                    <w:rPr>
                      <w:rFonts w:eastAsia="Calibri"/>
                      <w:szCs w:val="24"/>
                    </w:rPr>
                    <w:t>. Pakeisti 42 straipsnio 2 dalies 6 punktą ir jį išdėstyti taip:</w:t>
                  </w:r>
                </w:p>
                <w:sdt>
                  <w:sdtPr>
                    <w:alias w:val="citata"/>
                    <w:tag w:val="part_7c75208cf6094ab3a81324afece012d4"/>
                    <w:lock w:val="sdtLocked"/>
                    <w:richText/>
                  </w:sdtPr>
                  <w:sdtContent>
                    <w:sdt>
                      <w:sdtPr>
                        <w:alias w:val="6 p."/>
                        <w:tag w:val="part_35001a48900048f290d0a5c89dda1e1d"/>
                        <w:lock w:val="sdtLocked"/>
                        <w:richText/>
                      </w:sdtPr>
                      <w:sdtContent>
                        <w:p>
                          <w:pPr>
                            <w:spacing w:line="360" w:lineRule="auto"/>
                            <w:ind w:firstLine="720"/>
                            <w:jc w:val="both"/>
                            <w:rPr>
                              <w:rFonts w:eastAsia="Calibri"/>
                              <w:szCs w:val="24"/>
                            </w:rPr>
                          </w:pPr>
                          <w:r>
                            <w:rPr>
                              <w:rFonts w:eastAsia="Calibri"/>
                              <w:szCs w:val="24"/>
                            </w:rPr>
                            <w:t>„</w:t>
                          </w:r>
                          <w:sdt>
                            <w:sdtPr>
                              <w:alias w:val="Numeris"/>
                              <w:tag w:val="nr_35001a48900048f290d0a5c89dda1e1d"/>
                              <w:lock w:val="sdtLocked"/>
                              <w:richText/>
                            </w:sdtPr>
                            <w:sdtContent>
                              <w:r>
                                <w:rPr>
                                  <w:rFonts w:eastAsia="Calibri"/>
                                  <w:bCs/>
                                  <w:szCs w:val="24"/>
                                </w:rPr>
                                <w:t>6</w:t>
                              </w:r>
                            </w:sdtContent>
                          </w:sdt>
                          <w:r>
                            <w:rPr>
                              <w:rFonts w:eastAsia="Calibri"/>
                              <w:bCs/>
                              <w:szCs w:val="24"/>
                            </w:rPr>
                            <w:t xml:space="preserve">) </w:t>
                          </w:r>
                          <w:r>
                            <w:rPr>
                              <w:rFonts w:eastAsia="Calibri"/>
                              <w:szCs w:val="24"/>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sdtContent>
                    </w:sdt>
                  </w:sdtContent>
                </w:sdt>
              </w:sdtContent>
            </w:sdt>
            <w:sdt>
              <w:sdtPr>
                <w:alias w:val="3 str. 3 d."/>
                <w:tag w:val="part_58762b9933d941e7bcc512576fd05194"/>
                <w:lock w:val="sdtLocked"/>
                <w:richText/>
              </w:sdtPr>
              <w:sdtContent>
                <w:p>
                  <w:pPr>
                    <w:spacing w:line="360" w:lineRule="auto"/>
                    <w:ind w:firstLine="720"/>
                    <w:jc w:val="both"/>
                    <w:rPr>
                      <w:rFonts w:eastAsia="Calibri"/>
                      <w:szCs w:val="24"/>
                    </w:rPr>
                  </w:pPr>
                  <w:sdt>
                    <w:sdtPr>
                      <w:alias w:val="Numeris"/>
                      <w:tag w:val="nr_58762b9933d941e7bcc512576fd05194"/>
                      <w:lock w:val="sdtLocked"/>
                      <w:richText/>
                    </w:sdtPr>
                    <w:sdtContent>
                      <w:r>
                        <w:rPr>
                          <w:rFonts w:eastAsia="Calibri"/>
                          <w:szCs w:val="24"/>
                        </w:rPr>
                        <w:t>3</w:t>
                      </w:r>
                    </w:sdtContent>
                  </w:sdt>
                  <w:r>
                    <w:rPr>
                      <w:rFonts w:eastAsia="Calibri"/>
                      <w:szCs w:val="24"/>
                    </w:rPr>
                    <w:t>. Papildyti 42 straipsnio 2 dalį 15 punktu:</w:t>
                  </w:r>
                </w:p>
                <w:sdt>
                  <w:sdtPr>
                    <w:alias w:val="citata"/>
                    <w:tag w:val="part_7e201f9016cc4416ad01fef7c7f30498"/>
                    <w:lock w:val="sdtLocked"/>
                    <w:richText/>
                  </w:sdtPr>
                  <w:sdtContent>
                    <w:sdt>
                      <w:sdtPr>
                        <w:alias w:val="15 p."/>
                        <w:tag w:val="part_ed803bb523f2448bade9ab333fd17fc1"/>
                        <w:lock w:val="sdtLocked"/>
                        <w:richText/>
                      </w:sdtPr>
                      <w:sdtContent>
                        <w:p>
                          <w:pPr>
                            <w:spacing w:line="360" w:lineRule="auto"/>
                            <w:ind w:firstLine="720"/>
                            <w:jc w:val="both"/>
                            <w:rPr>
                              <w:rFonts w:eastAsia="Calibri"/>
                              <w:szCs w:val="24"/>
                            </w:rPr>
                          </w:pPr>
                          <w:r>
                            <w:rPr>
                              <w:rFonts w:eastAsia="Calibri"/>
                              <w:szCs w:val="24"/>
                            </w:rPr>
                            <w:t>„</w:t>
                          </w:r>
                          <w:sdt>
                            <w:sdtPr>
                              <w:alias w:val="Numeris"/>
                              <w:tag w:val="nr_ed803bb523f2448bade9ab333fd17fc1"/>
                              <w:lock w:val="sdtLocked"/>
                              <w:richText/>
                            </w:sdtPr>
                            <w:sdtContent>
                              <w:r>
                                <w:rPr>
                                  <w:rFonts w:eastAsia="Calibri"/>
                                  <w:bCs/>
                                  <w:szCs w:val="24"/>
                                </w:rPr>
                                <w:t>15</w:t>
                              </w:r>
                            </w:sdtContent>
                          </w:sdt>
                          <w:r>
                            <w:rPr>
                              <w:rFonts w:eastAsia="Calibri"/>
                              <w:bCs/>
                              <w:szCs w:val="24"/>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spacing w:line="360" w:lineRule="auto"/>
                            <w:ind w:firstLine="720"/>
                            <w:jc w:val="both"/>
                            <w:rPr>
                              <w:rFonts w:eastAsia="Calibri"/>
                              <w:szCs w:val="24"/>
                            </w:rPr>
                          </w:pPr>
                        </w:p>
                        <w:p>
                          <w:pPr>
                            <w:spacing w:line="360" w:lineRule="auto"/>
                            <w:ind w:firstLine="720"/>
                            <w:jc w:val="both"/>
                            <w:rPr>
                              <w:rFonts w:eastAsia="Calibri"/>
                              <w:szCs w:val="24"/>
                            </w:rPr>
                          </w:pPr>
                        </w:p>
                      </w:sdtContent>
                    </w:sdt>
                  </w:sdtContent>
                </w:sdt>
              </w:sdtContent>
            </w:sdt>
          </w:sdtContent>
        </w:sdt>
        <w:sdt>
          <w:sdtPr>
            <w:alias w:val="4 str."/>
            <w:tag w:val="part_16cd96da452149968b5ca397cd0501f5"/>
            <w:lock w:val="sdtLocked"/>
            <w:richText/>
          </w:sdtPr>
          <w:sdtContent>
            <w:p>
              <w:pPr>
                <w:spacing w:line="360" w:lineRule="auto"/>
                <w:ind w:firstLine="720"/>
                <w:jc w:val="both"/>
                <w:rPr>
                  <w:rFonts w:eastAsia="Calibri"/>
                  <w:b/>
                  <w:bCs/>
                  <w:szCs w:val="24"/>
                </w:rPr>
              </w:pPr>
              <w:sdt>
                <w:sdtPr>
                  <w:alias w:val="Numeris"/>
                  <w:tag w:val="nr_16cd96da452149968b5ca397cd0501f5"/>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16cd96da452149968b5ca397cd0501f5"/>
                  <w:lock w:val="sdtLocked"/>
                  <w:richText/>
                </w:sdtPr>
                <w:sdtContent>
                  <w:r>
                    <w:rPr>
                      <w:rFonts w:eastAsia="Calibri"/>
                      <w:b/>
                      <w:bCs/>
                      <w:szCs w:val="24"/>
                    </w:rPr>
                    <w:t>43 straipsnio pakeitimas</w:t>
                  </w:r>
                </w:sdtContent>
              </w:sdt>
            </w:p>
            <w:sdt>
              <w:sdtPr>
                <w:alias w:val="4 str. 1 d."/>
                <w:tag w:val="part_1e17af8d59894a0497db57e03a2a1997"/>
                <w:lock w:val="sdtLocked"/>
                <w:richText/>
              </w:sdtPr>
              <w:sdtContent>
                <w:p>
                  <w:pPr>
                    <w:spacing w:line="360" w:lineRule="auto"/>
                    <w:ind w:firstLine="720"/>
                    <w:jc w:val="both"/>
                    <w:rPr>
                      <w:rFonts w:eastAsia="Calibri"/>
                      <w:bCs/>
                      <w:szCs w:val="24"/>
                    </w:rPr>
                  </w:pPr>
                  <w:sdt>
                    <w:sdtPr>
                      <w:alias w:val="Numeris"/>
                      <w:tag w:val="nr_1e17af8d59894a0497db57e03a2a1997"/>
                      <w:lock w:val="sdtLocked"/>
                      <w:richText/>
                    </w:sdtPr>
                    <w:sdtContent>
                      <w:r>
                        <w:rPr>
                          <w:rFonts w:eastAsia="Calibri"/>
                          <w:szCs w:val="24"/>
                        </w:rPr>
                        <w:t>1</w:t>
                      </w:r>
                    </w:sdtContent>
                  </w:sdt>
                  <w:r>
                    <w:rPr>
                      <w:rFonts w:eastAsia="Calibri"/>
                      <w:szCs w:val="24"/>
                    </w:rPr>
                    <w:t xml:space="preserve">. Pakeisti 43 straipsnio 6 </w:t>
                  </w:r>
                  <w:r>
                    <w:rPr>
                      <w:rFonts w:eastAsia="Calibri"/>
                      <w:bCs/>
                      <w:szCs w:val="24"/>
                    </w:rPr>
                    <w:t>dalį ir ją išdėstyti taip:</w:t>
                  </w:r>
                </w:p>
                <w:sdt>
                  <w:sdtPr>
                    <w:alias w:val="citata"/>
                    <w:tag w:val="part_754cc6a3f34842328c7a68077d8baefb"/>
                    <w:lock w:val="sdtLocked"/>
                    <w:richText/>
                  </w:sdtPr>
                  <w:sdtContent>
                    <w:sdt>
                      <w:sdtPr>
                        <w:alias w:val="6 d."/>
                        <w:tag w:val="part_24c578fc38f74066af67421a81626f27"/>
                        <w:lock w:val="sdtLocked"/>
                        <w:richText/>
                      </w:sdtPr>
                      <w:sdtContent>
                        <w:p>
                          <w:pPr>
                            <w:spacing w:line="360" w:lineRule="auto"/>
                            <w:ind w:firstLine="720"/>
                            <w:jc w:val="both"/>
                            <w:rPr>
                              <w:rFonts w:eastAsia="Calibri"/>
                              <w:szCs w:val="24"/>
                            </w:rPr>
                          </w:pPr>
                          <w:r>
                            <w:rPr>
                              <w:rFonts w:eastAsia="Calibri"/>
                              <w:bCs/>
                              <w:szCs w:val="24"/>
                            </w:rPr>
                            <w:t>„</w:t>
                          </w:r>
                          <w:sdt>
                            <w:sdtPr>
                              <w:alias w:val="Numeris"/>
                              <w:tag w:val="nr_24c578fc38f74066af67421a81626f27"/>
                              <w:lock w:val="sdtLocked"/>
                              <w:richText/>
                            </w:sdtPr>
                            <w:sdtContent>
                              <w:r>
                                <w:rPr>
                                  <w:rFonts w:eastAsia="Calibri"/>
                                  <w:bCs/>
                                  <w:szCs w:val="24"/>
                                </w:rPr>
                                <w:t>6</w:t>
                              </w:r>
                            </w:sdtContent>
                          </w:sdt>
                          <w:r>
                            <w:rPr>
                              <w:rFonts w:eastAsia="Calibri"/>
                              <w:bCs/>
                              <w:szCs w:val="24"/>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sdtContent>
                    </w:sdt>
                  </w:sdtContent>
                </w:sdt>
              </w:sdtContent>
            </w:sdt>
            <w:sdt>
              <w:sdtPr>
                <w:alias w:val="4 str. 2 d."/>
                <w:tag w:val="part_35d4099304fd448caa3994f1350fe4cf"/>
                <w:lock w:val="sdtLocked"/>
                <w:richText/>
              </w:sdtPr>
              <w:sdtContent>
                <w:p>
                  <w:pPr>
                    <w:spacing w:line="360" w:lineRule="auto"/>
                    <w:ind w:firstLine="720"/>
                    <w:jc w:val="both"/>
                    <w:rPr>
                      <w:rFonts w:eastAsia="Calibri"/>
                      <w:bCs/>
                      <w:szCs w:val="24"/>
                    </w:rPr>
                  </w:pPr>
                  <w:sdt>
                    <w:sdtPr>
                      <w:alias w:val="Numeris"/>
                      <w:tag w:val="nr_35d4099304fd448caa3994f1350fe4cf"/>
                      <w:lock w:val="sdtLocked"/>
                      <w:richText/>
                    </w:sdtPr>
                    <w:sdtContent>
                      <w:r>
                        <w:rPr>
                          <w:rFonts w:eastAsia="Calibri"/>
                          <w:szCs w:val="24"/>
                        </w:rPr>
                        <w:t>2</w:t>
                      </w:r>
                    </w:sdtContent>
                  </w:sdt>
                  <w:r>
                    <w:rPr>
                      <w:rFonts w:eastAsia="Calibri"/>
                      <w:szCs w:val="24"/>
                    </w:rPr>
                    <w:t xml:space="preserve">. Pakeisti 43 straipsnio 7 dalies 9 </w:t>
                  </w:r>
                  <w:r>
                    <w:rPr>
                      <w:rFonts w:eastAsia="Calibri"/>
                      <w:bCs/>
                      <w:szCs w:val="24"/>
                    </w:rPr>
                    <w:t>punktą ir jį išdėstyti taip:</w:t>
                  </w:r>
                </w:p>
                <w:sdt>
                  <w:sdtPr>
                    <w:alias w:val="citata"/>
                    <w:tag w:val="part_00019c59867b4a55b644e33b75e44774"/>
                    <w:lock w:val="sdtLocked"/>
                    <w:richText/>
                  </w:sdtPr>
                  <w:sdtContent>
                    <w:sdt>
                      <w:sdtPr>
                        <w:alias w:val="9 p."/>
                        <w:tag w:val="part_7a2098f9a9a24148964254183d907be5"/>
                        <w:lock w:val="sdtLocked"/>
                        <w:richText/>
                      </w:sdtPr>
                      <w:sdtContent>
                        <w:p>
                          <w:pPr>
                            <w:spacing w:line="360" w:lineRule="auto"/>
                            <w:ind w:firstLine="720"/>
                            <w:jc w:val="both"/>
                            <w:rPr>
                              <w:rFonts w:eastAsia="Calibri"/>
                              <w:szCs w:val="24"/>
                            </w:rPr>
                          </w:pPr>
                          <w:r>
                            <w:rPr>
                              <w:rFonts w:eastAsia="Calibri"/>
                              <w:bCs/>
                              <w:szCs w:val="24"/>
                            </w:rPr>
                            <w:t>„</w:t>
                          </w:r>
                          <w:sdt>
                            <w:sdtPr>
                              <w:alias w:val="Numeris"/>
                              <w:tag w:val="nr_7a2098f9a9a24148964254183d907be5"/>
                              <w:lock w:val="sdtLocked"/>
                              <w:richText/>
                            </w:sdtPr>
                            <w:sdtContent>
                              <w:r>
                                <w:rPr>
                                  <w:rFonts w:eastAsia="Calibri"/>
                                  <w:bCs/>
                                  <w:szCs w:val="24"/>
                                </w:rPr>
                                <w:t>9</w:t>
                              </w:r>
                            </w:sdtContent>
                          </w:sdt>
                          <w:r>
                            <w:rPr>
                              <w:rFonts w:eastAsia="Calibri"/>
                              <w:bCs/>
                              <w:szCs w:val="24"/>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sdtContent>
                    </w:sdt>
                  </w:sdtContent>
                </w:sdt>
              </w:sdtContent>
            </w:sdt>
            <w:sdt>
              <w:sdtPr>
                <w:alias w:val="4 str. 3 d."/>
                <w:tag w:val="part_a2ced0477f3749c990dde4188e59b471"/>
                <w:lock w:val="sdtLocked"/>
                <w:richText/>
              </w:sdtPr>
              <w:sdtContent>
                <w:p>
                  <w:pPr>
                    <w:spacing w:line="360" w:lineRule="auto"/>
                    <w:ind w:firstLine="720"/>
                    <w:jc w:val="both"/>
                    <w:rPr>
                      <w:rFonts w:eastAsia="Calibri"/>
                      <w:bCs/>
                      <w:szCs w:val="24"/>
                    </w:rPr>
                  </w:pPr>
                  <w:sdt>
                    <w:sdtPr>
                      <w:alias w:val="Numeris"/>
                      <w:tag w:val="nr_a2ced0477f3749c990dde4188e59b471"/>
                      <w:lock w:val="sdtLocked"/>
                      <w:richText/>
                    </w:sdtPr>
                    <w:sdtContent>
                      <w:r>
                        <w:rPr>
                          <w:rFonts w:eastAsia="Calibri"/>
                          <w:szCs w:val="24"/>
                        </w:rPr>
                        <w:t>3</w:t>
                      </w:r>
                    </w:sdtContent>
                  </w:sdt>
                  <w:r>
                    <w:rPr>
                      <w:rFonts w:eastAsia="Calibri"/>
                      <w:szCs w:val="24"/>
                    </w:rPr>
                    <w:t xml:space="preserve">. Pakeisti 43 straipsnio 7 dalies 10 </w:t>
                  </w:r>
                  <w:r>
                    <w:rPr>
                      <w:rFonts w:eastAsia="Calibri"/>
                      <w:bCs/>
                      <w:szCs w:val="24"/>
                    </w:rPr>
                    <w:t>punktą ir jį išdėstyti taip:</w:t>
                  </w:r>
                </w:p>
                <w:sdt>
                  <w:sdtPr>
                    <w:alias w:val="citata"/>
                    <w:tag w:val="part_f2a1f9a157d24c1fb9674b5a0335679e"/>
                    <w:lock w:val="sdtLocked"/>
                    <w:richText/>
                  </w:sdtPr>
                  <w:sdtContent>
                    <w:sdt>
                      <w:sdtPr>
                        <w:alias w:val="10 p."/>
                        <w:tag w:val="part_947a9d19a9c04041affa320366bdaca1"/>
                        <w:lock w:val="sdtLocked"/>
                        <w:richText/>
                      </w:sdtPr>
                      <w:sdtContent>
                        <w:p>
                          <w:pPr>
                            <w:spacing w:line="360" w:lineRule="auto"/>
                            <w:ind w:firstLine="720"/>
                            <w:jc w:val="both"/>
                            <w:rPr>
                              <w:rFonts w:eastAsia="Calibri"/>
                              <w:szCs w:val="24"/>
                            </w:rPr>
                          </w:pPr>
                          <w:r>
                            <w:rPr>
                              <w:rFonts w:eastAsia="Calibri"/>
                              <w:szCs w:val="24"/>
                            </w:rPr>
                            <w:t>„</w:t>
                          </w:r>
                          <w:sdt>
                            <w:sdtPr>
                              <w:alias w:val="Numeris"/>
                              <w:tag w:val="nr_947a9d19a9c04041affa320366bdaca1"/>
                              <w:lock w:val="sdtLocked"/>
                              <w:richText/>
                            </w:sdtPr>
                            <w:sdtContent>
                              <w:r>
                                <w:rPr>
                                  <w:rFonts w:eastAsia="Calibri"/>
                                  <w:szCs w:val="24"/>
                                </w:rPr>
                                <w:t>10</w:t>
                              </w:r>
                            </w:sdtContent>
                          </w:sdt>
                          <w:r>
                            <w:rPr>
                              <w:rFonts w:eastAsia="Calibri"/>
                              <w:szCs w:val="24"/>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Cs w:val="24"/>
                            </w:rPr>
                            <w:t>su visais pakeitimais)</w:t>
                          </w:r>
                          <w:r>
                            <w:rPr>
                              <w:rFonts w:eastAsia="Calibri"/>
                              <w:szCs w:val="24"/>
                            </w:rPr>
                            <w:t>;</w:t>
                          </w:r>
                          <w:r>
                            <w:rPr>
                              <w:rFonts w:eastAsia="Calibri"/>
                              <w:bCs/>
                              <w:szCs w:val="24"/>
                            </w:rPr>
                            <w:t>“.</w:t>
                          </w:r>
                        </w:p>
                      </w:sdtContent>
                    </w:sdt>
                  </w:sdtContent>
                </w:sdt>
              </w:sdtContent>
            </w:sdt>
            <w:sdt>
              <w:sdtPr>
                <w:alias w:val="4 str. 4 d."/>
                <w:tag w:val="part_20ba66d295fe429082b84f2587bf001b"/>
                <w:lock w:val="sdtLocked"/>
                <w:richText/>
              </w:sdtPr>
              <w:sdtContent>
                <w:p>
                  <w:pPr>
                    <w:spacing w:line="360" w:lineRule="auto"/>
                    <w:ind w:firstLine="720"/>
                    <w:jc w:val="both"/>
                    <w:rPr>
                      <w:rFonts w:eastAsia="Calibri"/>
                      <w:bCs/>
                      <w:szCs w:val="24"/>
                    </w:rPr>
                  </w:pPr>
                  <w:sdt>
                    <w:sdtPr>
                      <w:alias w:val="Numeris"/>
                      <w:tag w:val="nr_20ba66d295fe429082b84f2587bf001b"/>
                      <w:lock w:val="sdtLocked"/>
                      <w:richText/>
                    </w:sdtPr>
                    <w:sdtContent>
                      <w:r>
                        <w:rPr>
                          <w:rFonts w:eastAsia="Calibri"/>
                          <w:szCs w:val="24"/>
                        </w:rPr>
                        <w:t>4</w:t>
                      </w:r>
                    </w:sdtContent>
                  </w:sdt>
                  <w:r>
                    <w:rPr>
                      <w:rFonts w:eastAsia="Calibri"/>
                      <w:szCs w:val="24"/>
                    </w:rPr>
                    <w:t xml:space="preserve">. Pakeisti 43 straipsnio 7 dalies 11 </w:t>
                  </w:r>
                  <w:r>
                    <w:rPr>
                      <w:rFonts w:eastAsia="Calibri"/>
                      <w:bCs/>
                      <w:szCs w:val="24"/>
                    </w:rPr>
                    <w:t>punktą ir jį išdėstyti taip:</w:t>
                  </w:r>
                </w:p>
                <w:sdt>
                  <w:sdtPr>
                    <w:alias w:val="citata"/>
                    <w:tag w:val="part_8c409605fce440afa021dc3c64f55797"/>
                    <w:lock w:val="sdtLocked"/>
                    <w:richText/>
                  </w:sdtPr>
                  <w:sdtContent>
                    <w:sdt>
                      <w:sdtPr>
                        <w:alias w:val="11 p."/>
                        <w:tag w:val="part_dfd6d35f23304ac5a966686f0976f546"/>
                        <w:lock w:val="sdtLocked"/>
                        <w:richText/>
                      </w:sdtPr>
                      <w:sdtContent>
                        <w:p>
                          <w:pPr>
                            <w:spacing w:line="360" w:lineRule="auto"/>
                            <w:ind w:firstLine="720"/>
                            <w:jc w:val="both"/>
                            <w:rPr>
                              <w:rFonts w:eastAsia="Calibri"/>
                              <w:szCs w:val="24"/>
                            </w:rPr>
                          </w:pPr>
                          <w:r>
                            <w:rPr>
                              <w:rFonts w:eastAsia="Calibri"/>
                              <w:szCs w:val="24"/>
                            </w:rPr>
                            <w:t>„</w:t>
                          </w:r>
                          <w:sdt>
                            <w:sdtPr>
                              <w:alias w:val="Numeris"/>
                              <w:tag w:val="nr_dfd6d35f23304ac5a966686f0976f546"/>
                              <w:lock w:val="sdtLocked"/>
                              <w:richText/>
                            </w:sdtPr>
                            <w:sdtContent>
                              <w:r>
                                <w:rPr>
                                  <w:rFonts w:eastAsia="Calibri"/>
                                  <w:szCs w:val="24"/>
                                </w:rPr>
                                <w:t>11</w:t>
                              </w:r>
                            </w:sdtContent>
                          </w:sdt>
                          <w:r>
                            <w:rPr>
                              <w:rFonts w:eastAsia="Calibri"/>
                              <w:szCs w:val="24"/>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Cs w:val="24"/>
                            </w:rPr>
                            <w:t xml:space="preserve"> (su visais pakeitimais)</w:t>
                          </w:r>
                          <w:r>
                            <w:rPr>
                              <w:rFonts w:eastAsia="Calibri"/>
                              <w:szCs w:val="24"/>
                            </w:rPr>
                            <w:t>, atlikti, o kritinėmis situacijomis – nedelsiant;</w:t>
                          </w:r>
                          <w:r>
                            <w:rPr>
                              <w:rFonts w:eastAsia="Calibri"/>
                              <w:bCs/>
                              <w:szCs w:val="24"/>
                            </w:rPr>
                            <w:t>“.</w:t>
                          </w:r>
                        </w:p>
                      </w:sdtContent>
                    </w:sdt>
                  </w:sdtContent>
                </w:sdt>
              </w:sdtContent>
            </w:sdt>
            <w:sdt>
              <w:sdtPr>
                <w:alias w:val="4 str. 5 d."/>
                <w:tag w:val="part_354f58e3278743efb796cec425515f17"/>
                <w:lock w:val="sdtLocked"/>
                <w:richText/>
              </w:sdtPr>
              <w:sdtContent>
                <w:p>
                  <w:pPr>
                    <w:spacing w:line="360" w:lineRule="auto"/>
                    <w:ind w:firstLine="720"/>
                    <w:jc w:val="both"/>
                    <w:rPr>
                      <w:rFonts w:eastAsia="Calibri"/>
                      <w:bCs/>
                      <w:szCs w:val="24"/>
                    </w:rPr>
                  </w:pPr>
                  <w:sdt>
                    <w:sdtPr>
                      <w:alias w:val="Numeris"/>
                      <w:tag w:val="nr_354f58e3278743efb796cec425515f17"/>
                      <w:lock w:val="sdtLocked"/>
                      <w:richText/>
                    </w:sdtPr>
                    <w:sdtContent>
                      <w:r>
                        <w:rPr>
                          <w:rFonts w:eastAsia="Calibri"/>
                          <w:szCs w:val="24"/>
                        </w:rPr>
                        <w:t>5</w:t>
                      </w:r>
                    </w:sdtContent>
                  </w:sdt>
                  <w:r>
                    <w:rPr>
                      <w:rFonts w:eastAsia="Calibri"/>
                      <w:szCs w:val="24"/>
                    </w:rPr>
                    <w:t xml:space="preserve">. Pakeisti 43 straipsnio 7 dalies 13 </w:t>
                  </w:r>
                  <w:r>
                    <w:rPr>
                      <w:rFonts w:eastAsia="Calibri"/>
                      <w:bCs/>
                      <w:szCs w:val="24"/>
                    </w:rPr>
                    <w:t>punktą ir jį išdėstyti taip:</w:t>
                  </w:r>
                </w:p>
                <w:sdt>
                  <w:sdtPr>
                    <w:alias w:val="citata"/>
                    <w:tag w:val="part_63bd6729fb6a4f079f40fc7b46eaac53"/>
                    <w:lock w:val="sdtLocked"/>
                    <w:richText/>
                  </w:sdtPr>
                  <w:sdtContent>
                    <w:sdt>
                      <w:sdtPr>
                        <w:alias w:val="13 p."/>
                        <w:tag w:val="part_6f5f69af3b884b0bb788335357e57317"/>
                        <w:lock w:val="sdtLocked"/>
                        <w:richText/>
                      </w:sdtPr>
                      <w:sdtContent>
                        <w:p>
                          <w:pPr>
                            <w:spacing w:line="360" w:lineRule="auto"/>
                            <w:ind w:firstLine="720"/>
                            <w:jc w:val="both"/>
                            <w:rPr>
                              <w:rFonts w:eastAsia="Calibri"/>
                              <w:szCs w:val="24"/>
                            </w:rPr>
                          </w:pPr>
                          <w:r>
                            <w:rPr>
                              <w:rFonts w:eastAsia="Calibri"/>
                              <w:szCs w:val="24"/>
                            </w:rPr>
                            <w:t>„</w:t>
                          </w:r>
                          <w:sdt>
                            <w:sdtPr>
                              <w:alias w:val="Numeris"/>
                              <w:tag w:val="nr_6f5f69af3b884b0bb788335357e57317"/>
                              <w:lock w:val="sdtLocked"/>
                              <w:richText/>
                            </w:sdtPr>
                            <w:sdtContent>
                              <w:r>
                                <w:rPr>
                                  <w:rFonts w:eastAsia="Calibri"/>
                                  <w:szCs w:val="24"/>
                                </w:rPr>
                                <w:t>13</w:t>
                              </w:r>
                            </w:sdtContent>
                          </w:sdt>
                          <w:r>
                            <w:rPr>
                              <w:rFonts w:eastAsia="Calibri"/>
                              <w:szCs w:val="24"/>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Cs w:val="24"/>
                            </w:rPr>
                            <w:t xml:space="preserve"> (su visais pakeitimais)</w:t>
                          </w:r>
                          <w:r>
                            <w:rPr>
                              <w:rFonts w:eastAsia="Calibri"/>
                              <w:szCs w:val="24"/>
                            </w:rPr>
                            <w:t xml:space="preserve"> 113 straipsnio 7 dalyje, jeigu ji reikalinga jų funkcijoms atlikti;“.</w:t>
                          </w:r>
                        </w:p>
                      </w:sdtContent>
                    </w:sdt>
                  </w:sdtContent>
                </w:sdt>
              </w:sdtContent>
            </w:sdt>
            <w:sdt>
              <w:sdtPr>
                <w:alias w:val="4 str. 6 d."/>
                <w:tag w:val="part_37d8a366474d48ae94eb77710cc52d15"/>
                <w:lock w:val="sdtLocked"/>
                <w:richText/>
              </w:sdtPr>
              <w:sdtContent>
                <w:p>
                  <w:pPr>
                    <w:spacing w:line="360" w:lineRule="auto"/>
                    <w:ind w:firstLine="720"/>
                    <w:jc w:val="both"/>
                    <w:rPr>
                      <w:rFonts w:eastAsia="Calibri"/>
                      <w:szCs w:val="24"/>
                    </w:rPr>
                  </w:pPr>
                  <w:sdt>
                    <w:sdtPr>
                      <w:alias w:val="Numeris"/>
                      <w:tag w:val="nr_37d8a366474d48ae94eb77710cc52d15"/>
                      <w:lock w:val="sdtLocked"/>
                      <w:richText/>
                    </w:sdtPr>
                    <w:sdtContent>
                      <w:r>
                        <w:rPr>
                          <w:rFonts w:eastAsia="Calibri"/>
                          <w:szCs w:val="24"/>
                        </w:rPr>
                        <w:t>6</w:t>
                      </w:r>
                    </w:sdtContent>
                  </w:sdt>
                  <w:r>
                    <w:rPr>
                      <w:rFonts w:eastAsia="Calibri"/>
                      <w:szCs w:val="24"/>
                    </w:rPr>
                    <w:t>. Pakeisti 43 straipsnio 7 dalies 15 punktą ir jį išdėstyti taip:</w:t>
                  </w:r>
                </w:p>
                <w:sdt>
                  <w:sdtPr>
                    <w:alias w:val="citata"/>
                    <w:tag w:val="part_b924089fdd1b4b95b2c5d77a101ef6ff"/>
                    <w:lock w:val="sdtLocked"/>
                    <w:richText/>
                  </w:sdtPr>
                  <w:sdtContent>
                    <w:sdt>
                      <w:sdtPr>
                        <w:alias w:val="15 p."/>
                        <w:tag w:val="part_27693514fe2b419a9a4599379f5316c9"/>
                        <w:lock w:val="sdtLocked"/>
                        <w:richText/>
                      </w:sdtPr>
                      <w:sdtContent>
                        <w:p>
                          <w:pPr>
                            <w:spacing w:line="360" w:lineRule="auto"/>
                            <w:ind w:firstLine="720"/>
                            <w:jc w:val="both"/>
                            <w:rPr>
                              <w:rFonts w:eastAsia="Calibri"/>
                              <w:strike/>
                              <w:szCs w:val="24"/>
                            </w:rPr>
                          </w:pPr>
                          <w:r>
                            <w:rPr>
                              <w:rFonts w:eastAsia="Calibri"/>
                              <w:szCs w:val="24"/>
                            </w:rPr>
                            <w:t>„</w:t>
                          </w:r>
                          <w:sdt>
                            <w:sdtPr>
                              <w:alias w:val="Numeris"/>
                              <w:tag w:val="nr_27693514fe2b419a9a4599379f5316c9"/>
                              <w:lock w:val="sdtLocked"/>
                              <w:richText/>
                            </w:sdtPr>
                            <w:sdtContent>
                              <w:r>
                                <w:rPr>
                                  <w:rFonts w:eastAsia="Calibri"/>
                                  <w:szCs w:val="24"/>
                                </w:rPr>
                                <w:t>15</w:t>
                              </w:r>
                            </w:sdtContent>
                          </w:sdt>
                          <w:r>
                            <w:rPr>
                              <w:rFonts w:eastAsia="Calibri"/>
                              <w:szCs w:val="24"/>
                            </w:rPr>
                            <w:t>) kritinėmis situacijomis, kaip nustatyta Lietuvos Respublikos bankų įstatymo 59 straipsnio 10 dalyje ir 70</w:t>
                          </w:r>
                          <w:r>
                            <w:rPr>
                              <w:rFonts w:eastAsia="Calibri"/>
                              <w:szCs w:val="24"/>
                              <w:vertAlign w:val="superscript"/>
                            </w:rPr>
                            <w:t>1</w:t>
                          </w:r>
                          <w:r>
                            <w:rPr>
                              <w:rFonts w:eastAsia="Calibri"/>
                              <w:szCs w:val="24"/>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Cs w:val="24"/>
                            </w:rPr>
                            <w:t xml:space="preserve"> </w:t>
                          </w:r>
                          <w:r>
                            <w:rPr>
                              <w:rFonts w:eastAsia="Calibri"/>
                              <w:szCs w:val="24"/>
                            </w:rPr>
                            <w:t>kredito įstaigų, finansų įstaigų, investicines ir draudimo paslaugas teikiančių bendrovių priežiūra, jeigu ji reikalinga jų funkcijoms atlikti;“.</w:t>
                          </w:r>
                        </w:p>
                      </w:sdtContent>
                    </w:sdt>
                  </w:sdtContent>
                </w:sdt>
              </w:sdtContent>
            </w:sdt>
            <w:sdt>
              <w:sdtPr>
                <w:alias w:val="4 str. 7 d."/>
                <w:tag w:val="part_c9fd970b3fae44519175d759e1b390e2"/>
                <w:lock w:val="sdtLocked"/>
                <w:richText/>
              </w:sdtPr>
              <w:sdtContent>
                <w:p>
                  <w:pPr>
                    <w:spacing w:line="360" w:lineRule="auto"/>
                    <w:ind w:firstLine="720"/>
                    <w:jc w:val="both"/>
                    <w:rPr>
                      <w:rFonts w:eastAsia="Calibri"/>
                      <w:szCs w:val="24"/>
                    </w:rPr>
                  </w:pPr>
                  <w:sdt>
                    <w:sdtPr>
                      <w:alias w:val="Numeris"/>
                      <w:tag w:val="nr_c9fd970b3fae44519175d759e1b390e2"/>
                      <w:lock w:val="sdtLocked"/>
                      <w:richText/>
                    </w:sdtPr>
                    <w:sdtContent>
                      <w:r>
                        <w:rPr>
                          <w:rFonts w:eastAsia="Calibri"/>
                          <w:szCs w:val="24"/>
                        </w:rPr>
                        <w:t>7</w:t>
                      </w:r>
                    </w:sdtContent>
                  </w:sdt>
                  <w:r>
                    <w:rPr>
                      <w:rFonts w:eastAsia="Calibri"/>
                      <w:szCs w:val="24"/>
                    </w:rPr>
                    <w:t xml:space="preserve">. Papildyti 43 straipsnio 7 dalį 19, 20 ir 21 punktais: </w:t>
                  </w:r>
                </w:p>
                <w:sdt>
                  <w:sdtPr>
                    <w:alias w:val="citata"/>
                    <w:tag w:val="part_b4b1b29af25946e7bab6126817fab539"/>
                    <w:lock w:val="sdtLocked"/>
                    <w:richText/>
                  </w:sdtPr>
                  <w:sdtContent>
                    <w:sdt>
                      <w:sdtPr>
                        <w:alias w:val="19 p."/>
                        <w:tag w:val="part_0ce3cbc81b844a30bb8f09c5b9d0889d"/>
                        <w:lock w:val="sdtLocked"/>
                        <w:richText/>
                      </w:sdtPr>
                      <w:sdtContent>
                        <w:p>
                          <w:pPr>
                            <w:spacing w:line="360" w:lineRule="auto"/>
                            <w:ind w:firstLine="720"/>
                            <w:jc w:val="both"/>
                            <w:rPr>
                              <w:rFonts w:eastAsia="Calibri"/>
                              <w:szCs w:val="24"/>
                            </w:rPr>
                          </w:pPr>
                          <w:r>
                            <w:rPr>
                              <w:rFonts w:eastAsia="Calibri"/>
                              <w:szCs w:val="24"/>
                            </w:rPr>
                            <w:t>„</w:t>
                          </w:r>
                          <w:sdt>
                            <w:sdtPr>
                              <w:alias w:val="Numeris"/>
                              <w:tag w:val="nr_0ce3cbc81b844a30bb8f09c5b9d0889d"/>
                              <w:lock w:val="sdtLocked"/>
                              <w:richText/>
                            </w:sdtPr>
                            <w:sdtContent>
                              <w:r>
                                <w:rPr>
                                  <w:rFonts w:eastAsia="Calibri"/>
                                  <w:bCs/>
                                  <w:szCs w:val="24"/>
                                </w:rPr>
                                <w:t>19</w:t>
                              </w:r>
                            </w:sdtContent>
                          </w:sdt>
                          <w:r>
                            <w:rPr>
                              <w:rFonts w:eastAsia="Calibri"/>
                              <w:bCs/>
                              <w:szCs w:val="24"/>
                            </w:rPr>
                            <w:t>) Tarptautiniam valiutos fondui ir Pasaulio bankui, jeigu ji reikalinga konkrečioms jų funkcijoms, susijusioms su finansų sektoriaus vertinimo programai parengti atliekamais vertinimais, atlikti;</w:t>
                          </w:r>
                        </w:p>
                      </w:sdtContent>
                    </w:sdt>
                    <w:sdt>
                      <w:sdtPr>
                        <w:alias w:val="20 p."/>
                        <w:tag w:val="part_cc6b4bf27bf14a9eaf035a713edb63f3"/>
                        <w:lock w:val="sdtLocked"/>
                        <w:richText/>
                      </w:sdtPr>
                      <w:sdtContent>
                        <w:p>
                          <w:pPr>
                            <w:spacing w:line="360" w:lineRule="auto"/>
                            <w:ind w:firstLine="720"/>
                            <w:jc w:val="both"/>
                            <w:rPr>
                              <w:rFonts w:eastAsia="Calibri"/>
                              <w:szCs w:val="24"/>
                            </w:rPr>
                          </w:pPr>
                          <w:sdt>
                            <w:sdtPr>
                              <w:alias w:val="Numeris"/>
                              <w:tag w:val="nr_cc6b4bf27bf14a9eaf035a713edb63f3"/>
                              <w:lock w:val="sdtLocked"/>
                              <w:richText/>
                            </w:sdtPr>
                            <w:sdtContent>
                              <w:r>
                                <w:rPr>
                                  <w:rFonts w:eastAsia="Calibri"/>
                                  <w:bCs/>
                                  <w:szCs w:val="24"/>
                                </w:rPr>
                                <w:t>20</w:t>
                              </w:r>
                            </w:sdtContent>
                          </w:sdt>
                          <w:r>
                            <w:rPr>
                              <w:rFonts w:eastAsia="Calibri"/>
                              <w:bCs/>
                              <w:szCs w:val="24"/>
                            </w:rPr>
                            <w:t>) Tarptautinių atsiskaitymų bankui, jeigu ji reikalinga konkrečioms jo funkcijoms, susijusioms su kiekybiniais poveikio tyrimais, atlikti;</w:t>
                          </w:r>
                        </w:p>
                      </w:sdtContent>
                    </w:sdt>
                    <w:sdt>
                      <w:sdtPr>
                        <w:alias w:val="21 p."/>
                        <w:tag w:val="part_0a6bab3ed3cd4ea69a58c7676d4f8432"/>
                        <w:lock w:val="sdtLocked"/>
                        <w:richText/>
                      </w:sdtPr>
                      <w:sdtContent>
                        <w:p>
                          <w:pPr>
                            <w:spacing w:line="360" w:lineRule="auto"/>
                            <w:ind w:firstLine="720"/>
                            <w:jc w:val="both"/>
                            <w:rPr>
                              <w:rFonts w:eastAsia="Calibri"/>
                              <w:szCs w:val="24"/>
                            </w:rPr>
                          </w:pPr>
                          <w:sdt>
                            <w:sdtPr>
                              <w:alias w:val="Numeris"/>
                              <w:tag w:val="nr_0a6bab3ed3cd4ea69a58c7676d4f8432"/>
                              <w:lock w:val="sdtLocked"/>
                              <w:richText/>
                            </w:sdtPr>
                            <w:sdtContent>
                              <w:r>
                                <w:rPr>
                                  <w:rFonts w:eastAsia="Calibri"/>
                                  <w:bCs/>
                                  <w:szCs w:val="24"/>
                                </w:rPr>
                                <w:t>21</w:t>
                              </w:r>
                            </w:sdtContent>
                          </w:sdt>
                          <w:r>
                            <w:rPr>
                              <w:rFonts w:eastAsia="Calibri"/>
                              <w:bCs/>
                              <w:szCs w:val="24"/>
                            </w:rPr>
                            <w:t>) Finansinio stabilumo tarybai, jeigu ji reikalinga jos vykdomai priežiūrai atlikti.</w:t>
                          </w:r>
                          <w:r>
                            <w:rPr>
                              <w:rFonts w:eastAsia="Calibri"/>
                              <w:szCs w:val="24"/>
                            </w:rPr>
                            <w:t>“</w:t>
                          </w:r>
                        </w:p>
                      </w:sdtContent>
                    </w:sdt>
                  </w:sdtContent>
                </w:sdt>
              </w:sdtContent>
            </w:sdt>
            <w:sdt>
              <w:sdtPr>
                <w:alias w:val="4 str. 8 d."/>
                <w:tag w:val="part_4f1ca74ee55141e6b18d30801c7d8dda"/>
                <w:lock w:val="sdtLocked"/>
                <w:richText/>
              </w:sdtPr>
              <w:sdtContent>
                <w:p>
                  <w:pPr>
                    <w:spacing w:line="360" w:lineRule="auto"/>
                    <w:ind w:firstLine="720"/>
                    <w:jc w:val="both"/>
                    <w:rPr>
                      <w:rFonts w:eastAsia="Calibri"/>
                      <w:szCs w:val="24"/>
                    </w:rPr>
                  </w:pPr>
                  <w:sdt>
                    <w:sdtPr>
                      <w:alias w:val="Numeris"/>
                      <w:tag w:val="nr_4f1ca74ee55141e6b18d30801c7d8dda"/>
                      <w:lock w:val="sdtLocked"/>
                      <w:richText/>
                    </w:sdtPr>
                    <w:sdtContent>
                      <w:r>
                        <w:rPr>
                          <w:rFonts w:eastAsia="Calibri"/>
                          <w:szCs w:val="24"/>
                        </w:rPr>
                        <w:t>8</w:t>
                      </w:r>
                    </w:sdtContent>
                  </w:sdt>
                  <w:r>
                    <w:rPr>
                      <w:rFonts w:eastAsia="Calibri"/>
                      <w:szCs w:val="24"/>
                    </w:rPr>
                    <w:t>. Pakeisti 43 straipsnio 8 dalį ir ją išdėstyti taip:</w:t>
                  </w:r>
                </w:p>
                <w:sdt>
                  <w:sdtPr>
                    <w:alias w:val="citata"/>
                    <w:tag w:val="part_5b8b1916f625413687d0ed7f461d7253"/>
                    <w:lock w:val="sdtLocked"/>
                    <w:richText/>
                  </w:sdtPr>
                  <w:sdtContent>
                    <w:sdt>
                      <w:sdtPr>
                        <w:alias w:val="8 d."/>
                        <w:tag w:val="part_02d902930c86407c8bd1f487fa4f9eec"/>
                        <w:lock w:val="sdtLocked"/>
                        <w:richText/>
                      </w:sdtPr>
                      <w:sdtContent>
                        <w:p>
                          <w:pPr>
                            <w:spacing w:line="360" w:lineRule="auto"/>
                            <w:ind w:firstLine="720"/>
                            <w:jc w:val="both"/>
                            <w:rPr>
                              <w:rFonts w:eastAsia="Calibri"/>
                              <w:szCs w:val="24"/>
                            </w:rPr>
                          </w:pPr>
                          <w:r>
                            <w:rPr>
                              <w:rFonts w:eastAsia="Calibri"/>
                              <w:szCs w:val="24"/>
                            </w:rPr>
                            <w:t>„</w:t>
                          </w:r>
                          <w:sdt>
                            <w:sdtPr>
                              <w:alias w:val="Numeris"/>
                              <w:tag w:val="nr_02d902930c86407c8bd1f487fa4f9eec"/>
                              <w:lock w:val="sdtLocked"/>
                              <w:richText/>
                            </w:sdtPr>
                            <w:sdtContent>
                              <w:r>
                                <w:rPr>
                                  <w:rFonts w:eastAsia="Calibri"/>
                                  <w:szCs w:val="24"/>
                                </w:rPr>
                                <w:t>8</w:t>
                              </w:r>
                            </w:sdtContent>
                          </w:sdt>
                          <w:r>
                            <w:rPr>
                              <w:rFonts w:eastAsia="Calibri"/>
                              <w:szCs w:val="24"/>
                            </w:rPr>
                            <w:t>. Šio straipsnio 7 dalies 3–7, 12, 14, 16</w:t>
                          </w:r>
                          <w:r>
                            <w:rPr>
                              <w:rFonts w:eastAsia="Calibri"/>
                              <w:bCs/>
                              <w:szCs w:val="24"/>
                            </w:rPr>
                            <w:t>–21</w:t>
                          </w:r>
                          <w:r>
                            <w:rPr>
                              <w:rFonts w:eastAsia="Calibri"/>
                              <w:szCs w:val="24"/>
                            </w:rPr>
                            <w:t xml:space="preserve"> punktuose nurodytoms institucijoms priežiūros tikslais gauta informacija gali būti perduodama, jeigu joms taikomi reikalavimai saugoti informaciją yra ne mažesni, negu nustatyta šiame įstatyme.“</w:t>
                          </w:r>
                        </w:p>
                      </w:sdtContent>
                    </w:sdt>
                  </w:sdtContent>
                </w:sdt>
              </w:sdtContent>
            </w:sdt>
            <w:sdt>
              <w:sdtPr>
                <w:alias w:val="4 str. 9 d."/>
                <w:tag w:val="part_da58bf7a02254e3cbce5517b732e3e1e"/>
                <w:lock w:val="sdtLocked"/>
                <w:richText/>
              </w:sdtPr>
              <w:sdtContent>
                <w:p>
                  <w:pPr>
                    <w:spacing w:line="360" w:lineRule="auto"/>
                    <w:ind w:firstLine="720"/>
                    <w:jc w:val="both"/>
                    <w:rPr>
                      <w:rFonts w:eastAsia="Calibri"/>
                      <w:szCs w:val="24"/>
                    </w:rPr>
                  </w:pPr>
                  <w:sdt>
                    <w:sdtPr>
                      <w:alias w:val="Numeris"/>
                      <w:tag w:val="nr_da58bf7a02254e3cbce5517b732e3e1e"/>
                      <w:lock w:val="sdtLocked"/>
                      <w:richText/>
                    </w:sdtPr>
                    <w:sdtContent>
                      <w:r>
                        <w:rPr>
                          <w:rFonts w:eastAsia="Calibri"/>
                          <w:szCs w:val="24"/>
                        </w:rPr>
                        <w:t>9</w:t>
                      </w:r>
                    </w:sdtContent>
                  </w:sdt>
                  <w:r>
                    <w:rPr>
                      <w:rFonts w:eastAsia="Calibri"/>
                      <w:szCs w:val="24"/>
                    </w:rPr>
                    <w:t xml:space="preserve">. Papildyti 43 straipsnį nauja 10 dalimi: </w:t>
                  </w:r>
                </w:p>
                <w:sdt>
                  <w:sdtPr>
                    <w:alias w:val="citata"/>
                    <w:tag w:val="part_9a0f8feb664c40c29b9d5fbdf7c9a35c"/>
                    <w:lock w:val="sdtLocked"/>
                    <w:richText/>
                  </w:sdtPr>
                  <w:sdtContent>
                    <w:sdt>
                      <w:sdtPr>
                        <w:alias w:val="10 d."/>
                        <w:tag w:val="part_fff1b5ee1b914f3b9edcb19d459349f8"/>
                        <w:lock w:val="sdtLocked"/>
                        <w:richText/>
                      </w:sdtPr>
                      <w:sdtContent>
                        <w:p>
                          <w:pPr>
                            <w:spacing w:line="360" w:lineRule="auto"/>
                            <w:ind w:firstLine="720"/>
                            <w:jc w:val="both"/>
                            <w:rPr>
                              <w:rFonts w:eastAsia="Calibri"/>
                              <w:iCs/>
                              <w:szCs w:val="24"/>
                            </w:rPr>
                          </w:pPr>
                          <w:r>
                            <w:rPr>
                              <w:rFonts w:eastAsia="Calibri"/>
                              <w:szCs w:val="24"/>
                            </w:rPr>
                            <w:t>„</w:t>
                          </w:r>
                          <w:sdt>
                            <w:sdtPr>
                              <w:alias w:val="Numeris"/>
                              <w:tag w:val="nr_fff1b5ee1b914f3b9edcb19d459349f8"/>
                              <w:lock w:val="sdtLocked"/>
                              <w:richText/>
                            </w:sdtPr>
                            <w:sdtContent>
                              <w:r>
                                <w:rPr>
                                  <w:rFonts w:eastAsia="Calibri"/>
                                  <w:bCs/>
                                  <w:szCs w:val="24"/>
                                </w:rPr>
                                <w:t>10</w:t>
                              </w:r>
                            </w:sdtContent>
                          </w:sdt>
                          <w:r>
                            <w:rPr>
                              <w:rFonts w:eastAsia="Calibri"/>
                              <w:bCs/>
                              <w:szCs w:val="24"/>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rPr>
                              <w:rFonts w:eastAsia="Calibri"/>
                              <w:iCs/>
                              <w:szCs w:val="24"/>
                            </w:rPr>
                            <w:t>“</w:t>
                          </w:r>
                        </w:p>
                      </w:sdtContent>
                    </w:sdt>
                  </w:sdtContent>
                </w:sdt>
              </w:sdtContent>
            </w:sdt>
            <w:sdt>
              <w:sdtPr>
                <w:alias w:val="4 str. 10 d."/>
                <w:tag w:val="part_f2fbf276b45549ee86707485524606e4"/>
                <w:lock w:val="sdtLocked"/>
                <w:richText/>
              </w:sdtPr>
              <w:sdtContent>
                <w:p>
                  <w:pPr>
                    <w:spacing w:line="360" w:lineRule="auto"/>
                    <w:ind w:firstLine="720"/>
                    <w:jc w:val="both"/>
                    <w:rPr>
                      <w:rFonts w:eastAsia="Calibri"/>
                      <w:iCs/>
                      <w:szCs w:val="24"/>
                    </w:rPr>
                  </w:pPr>
                  <w:sdt>
                    <w:sdtPr>
                      <w:alias w:val="Numeris"/>
                      <w:tag w:val="nr_f2fbf276b45549ee86707485524606e4"/>
                      <w:lock w:val="sdtLocked"/>
                      <w:richText/>
                    </w:sdtPr>
                    <w:sdtContent>
                      <w:r>
                        <w:rPr>
                          <w:rFonts w:eastAsia="Calibri"/>
                          <w:iCs/>
                          <w:szCs w:val="24"/>
                        </w:rPr>
                        <w:t>10</w:t>
                      </w:r>
                    </w:sdtContent>
                  </w:sdt>
                  <w:r>
                    <w:rPr>
                      <w:rFonts w:eastAsia="Calibri"/>
                      <w:iCs/>
                      <w:szCs w:val="24"/>
                    </w:rPr>
                    <w:t xml:space="preserve">. </w:t>
                  </w:r>
                  <w:r>
                    <w:rPr>
                      <w:rFonts w:eastAsia="Calibri"/>
                      <w:bCs/>
                      <w:szCs w:val="24"/>
                    </w:rPr>
                    <w:t>Buvusias 43 straipsnio 10, 11 ir 12 dalis laikyti atitinkamai 11, 12 ir 13 dalimis.</w:t>
                  </w:r>
                </w:p>
              </w:sdtContent>
            </w:sdt>
            <w:sdt>
              <w:sdtPr>
                <w:alias w:val="4 str. 11 d."/>
                <w:tag w:val="part_3677a0d4a3114ab18899d23ddc47b5c1"/>
                <w:lock w:val="sdtLocked"/>
                <w:richText/>
              </w:sdtPr>
              <w:sdtContent>
                <w:p>
                  <w:pPr>
                    <w:spacing w:line="360" w:lineRule="auto"/>
                    <w:ind w:firstLine="720"/>
                    <w:jc w:val="both"/>
                    <w:rPr>
                      <w:rFonts w:eastAsia="Calibri"/>
                      <w:bCs/>
                      <w:szCs w:val="24"/>
                    </w:rPr>
                  </w:pPr>
                  <w:sdt>
                    <w:sdtPr>
                      <w:alias w:val="Numeris"/>
                      <w:tag w:val="nr_3677a0d4a3114ab18899d23ddc47b5c1"/>
                      <w:lock w:val="sdtLocked"/>
                      <w:richText/>
                    </w:sdtPr>
                    <w:sdtContent>
                      <w:r>
                        <w:rPr>
                          <w:rFonts w:eastAsia="Calibri"/>
                          <w:bCs/>
                          <w:szCs w:val="24"/>
                        </w:rPr>
                        <w:t>11</w:t>
                      </w:r>
                    </w:sdtContent>
                  </w:sdt>
                  <w:r>
                    <w:rPr>
                      <w:rFonts w:eastAsia="Calibri"/>
                      <w:bCs/>
                      <w:szCs w:val="24"/>
                    </w:rPr>
                    <w:t>. Pakeisti 43 straipsnio 11 dalį ir ją išdėstyti taip:</w:t>
                  </w:r>
                </w:p>
                <w:sdt>
                  <w:sdtPr>
                    <w:alias w:val="citata"/>
                    <w:tag w:val="part_f68a5e6f5b9e4f6fad7ae2299c6ed5ab"/>
                    <w:lock w:val="sdtLocked"/>
                    <w:richText/>
                  </w:sdtPr>
                  <w:sdtContent>
                    <w:sdt>
                      <w:sdtPr>
                        <w:alias w:val="11 d."/>
                        <w:tag w:val="part_106519245ba845b3b34bb735f8c57539"/>
                        <w:lock w:val="sdtLocked"/>
                        <w:richText/>
                      </w:sdtPr>
                      <w:sdtContent>
                        <w:p>
                          <w:pPr>
                            <w:spacing w:line="360" w:lineRule="auto"/>
                            <w:ind w:firstLine="720"/>
                            <w:jc w:val="both"/>
                            <w:rPr>
                              <w:rFonts w:eastAsia="Calibri"/>
                              <w:iCs/>
                              <w:szCs w:val="24"/>
                            </w:rPr>
                          </w:pPr>
                          <w:r>
                            <w:rPr>
                              <w:rFonts w:eastAsia="Calibri"/>
                              <w:bCs/>
                              <w:szCs w:val="24"/>
                            </w:rPr>
                            <w:t>„</w:t>
                          </w:r>
                          <w:sdt>
                            <w:sdtPr>
                              <w:alias w:val="Numeris"/>
                              <w:tag w:val="nr_106519245ba845b3b34bb735f8c57539"/>
                              <w:lock w:val="sdtLocked"/>
                              <w:richText/>
                            </w:sdtPr>
                            <w:sdtContent>
                              <w:r>
                                <w:rPr>
                                  <w:rFonts w:eastAsia="Calibri"/>
                                  <w:bCs/>
                                  <w:szCs w:val="24"/>
                                </w:rPr>
                                <w:t>11</w:t>
                              </w:r>
                            </w:sdtContent>
                          </w:sdt>
                          <w:r>
                            <w:rPr>
                              <w:rFonts w:eastAsia="Calibri"/>
                              <w:bCs/>
                              <w:szCs w:val="24"/>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spacing w:line="360" w:lineRule="auto"/>
                            <w:ind w:firstLine="720"/>
                            <w:jc w:val="both"/>
                            <w:rPr>
                              <w:rFonts w:eastAsia="Calibri"/>
                              <w:szCs w:val="24"/>
                            </w:rPr>
                          </w:pPr>
                        </w:p>
                      </w:sdtContent>
                    </w:sdt>
                  </w:sdtContent>
                </w:sdt>
              </w:sdtContent>
            </w:sdt>
          </w:sdtContent>
        </w:sdt>
        <w:sdt>
          <w:sdtPr>
            <w:alias w:val="5 str."/>
            <w:tag w:val="part_e68b44711c934705a1b0ae81815c94f0"/>
            <w:lock w:val="sdtLocked"/>
            <w:richText/>
          </w:sdtPr>
          <w:sdtContent>
            <w:p>
              <w:pPr>
                <w:spacing w:line="360" w:lineRule="auto"/>
                <w:ind w:firstLine="720"/>
                <w:jc w:val="both"/>
                <w:rPr>
                  <w:rFonts w:eastAsia="Calibri"/>
                  <w:szCs w:val="24"/>
                </w:rPr>
              </w:pPr>
              <w:sdt>
                <w:sdtPr>
                  <w:alias w:val="Numeris"/>
                  <w:tag w:val="nr_e68b44711c934705a1b0ae81815c94f0"/>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e68b44711c934705a1b0ae81815c94f0"/>
                  <w:lock w:val="sdtLocked"/>
                  <w:richText/>
                </w:sdtPr>
                <w:sdtContent>
                  <w:r>
                    <w:rPr>
                      <w:rFonts w:eastAsia="Calibri"/>
                      <w:b/>
                      <w:bCs/>
                      <w:szCs w:val="24"/>
                    </w:rPr>
                    <w:t>43</w:t>
                  </w:r>
                  <w:r>
                    <w:rPr>
                      <w:rFonts w:eastAsia="Calibri"/>
                      <w:b/>
                      <w:bCs/>
                      <w:szCs w:val="24"/>
                      <w:vertAlign w:val="superscript"/>
                    </w:rPr>
                    <w:t>2</w:t>
                  </w:r>
                  <w:r>
                    <w:rPr>
                      <w:rFonts w:eastAsia="Calibri"/>
                      <w:b/>
                      <w:bCs/>
                      <w:szCs w:val="24"/>
                    </w:rPr>
                    <w:t xml:space="preserve"> straipsnio pakeitimas</w:t>
                  </w:r>
                </w:sdtContent>
              </w:sdt>
            </w:p>
            <w:sdt>
              <w:sdtPr>
                <w:alias w:val="5 str. 1 d."/>
                <w:tag w:val="part_aac149b48823495cbb01288778d8d844"/>
                <w:lock w:val="sdtLocked"/>
                <w:richText/>
              </w:sdtPr>
              <w:sdtContent>
                <w:p>
                  <w:pPr>
                    <w:spacing w:line="360" w:lineRule="auto"/>
                    <w:ind w:firstLine="720"/>
                    <w:jc w:val="both"/>
                    <w:rPr>
                      <w:rFonts w:eastAsia="Calibri"/>
                      <w:szCs w:val="24"/>
                    </w:rPr>
                  </w:pPr>
                  <w:sdt>
                    <w:sdtPr>
                      <w:alias w:val="Numeris"/>
                      <w:tag w:val="nr_aac149b48823495cbb01288778d8d844"/>
                      <w:lock w:val="sdtLocked"/>
                      <w:richText/>
                    </w:sdtPr>
                    <w:sdtContent>
                      <w:r>
                        <w:rPr>
                          <w:rFonts w:eastAsia="Calibri"/>
                          <w:szCs w:val="24"/>
                        </w:rPr>
                        <w:t>1</w:t>
                      </w:r>
                    </w:sdtContent>
                  </w:sdt>
                  <w:r>
                    <w:rPr>
                      <w:rFonts w:eastAsia="Calibri"/>
                      <w:szCs w:val="24"/>
                    </w:rPr>
                    <w:t>. Papildyti 43</w:t>
                  </w:r>
                  <w:r>
                    <w:rPr>
                      <w:rFonts w:eastAsia="Calibri"/>
                      <w:szCs w:val="24"/>
                      <w:vertAlign w:val="superscript"/>
                    </w:rPr>
                    <w:t>2</w:t>
                  </w:r>
                  <w:r>
                    <w:rPr>
                      <w:rFonts w:eastAsia="Calibri"/>
                      <w:szCs w:val="24"/>
                    </w:rPr>
                    <w:t xml:space="preserve"> straipsnį nauja 5 dalimi:</w:t>
                  </w:r>
                </w:p>
                <w:sdt>
                  <w:sdtPr>
                    <w:alias w:val="citata"/>
                    <w:tag w:val="part_ab27ca99799d40399dda62ab6956956a"/>
                    <w:lock w:val="sdtLocked"/>
                    <w:richText/>
                  </w:sdtPr>
                  <w:sdtContent>
                    <w:sdt>
                      <w:sdtPr>
                        <w:alias w:val="5 d."/>
                        <w:tag w:val="part_296cea935c374145a91f7c0e97e217cd"/>
                        <w:lock w:val="sdtLocked"/>
                        <w:richText/>
                      </w:sdtPr>
                      <w:sdtContent>
                        <w:p>
                          <w:pPr>
                            <w:spacing w:line="360" w:lineRule="auto"/>
                            <w:ind w:firstLine="720"/>
                            <w:jc w:val="both"/>
                            <w:rPr>
                              <w:rFonts w:eastAsia="Calibri"/>
                              <w:szCs w:val="24"/>
                            </w:rPr>
                          </w:pPr>
                          <w:r>
                            <w:rPr>
                              <w:rFonts w:eastAsia="Calibri"/>
                              <w:szCs w:val="24"/>
                            </w:rPr>
                            <w:t>„</w:t>
                          </w:r>
                          <w:sdt>
                            <w:sdtPr>
                              <w:alias w:val="Numeris"/>
                              <w:tag w:val="nr_296cea935c374145a91f7c0e97e217cd"/>
                              <w:lock w:val="sdtLocked"/>
                              <w:richText/>
                            </w:sdtPr>
                            <w:sdtContent>
                              <w:r>
                                <w:rPr>
                                  <w:rFonts w:eastAsia="Calibri"/>
                                  <w:bCs/>
                                  <w:szCs w:val="24"/>
                                </w:rPr>
                                <w:t>5</w:t>
                              </w:r>
                            </w:sdtContent>
                          </w:sdt>
                          <w:r>
                            <w:rPr>
                              <w:rFonts w:eastAsia="Calibri"/>
                              <w:bCs/>
                              <w:szCs w:val="24"/>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rPr>
                              <w:rFonts w:eastAsia="Calibri"/>
                              <w:szCs w:val="24"/>
                            </w:rPr>
                            <w:t>“</w:t>
                          </w:r>
                        </w:p>
                      </w:sdtContent>
                    </w:sdt>
                  </w:sdtContent>
                </w:sdt>
              </w:sdtContent>
            </w:sdt>
            <w:sdt>
              <w:sdtPr>
                <w:alias w:val="5 str. 2 d."/>
                <w:tag w:val="part_92c595158711443f9e51d6b2e7c3b9dc"/>
                <w:lock w:val="sdtLocked"/>
                <w:richText/>
              </w:sdtPr>
              <w:sdtContent>
                <w:p>
                  <w:pPr>
                    <w:spacing w:line="360" w:lineRule="auto"/>
                    <w:ind w:firstLine="720"/>
                    <w:jc w:val="both"/>
                    <w:rPr>
                      <w:rFonts w:eastAsia="Calibri"/>
                      <w:bCs/>
                      <w:szCs w:val="24"/>
                    </w:rPr>
                  </w:pPr>
                  <w:sdt>
                    <w:sdtPr>
                      <w:alias w:val="Numeris"/>
                      <w:tag w:val="nr_92c595158711443f9e51d6b2e7c3b9dc"/>
                      <w:lock w:val="sdtLocked"/>
                      <w:richText/>
                    </w:sdtPr>
                    <w:sdtContent>
                      <w:r>
                        <w:rPr>
                          <w:rFonts w:eastAsia="Calibri"/>
                          <w:szCs w:val="24"/>
                        </w:rPr>
                        <w:t>2</w:t>
                      </w:r>
                    </w:sdtContent>
                  </w:sdt>
                  <w:r>
                    <w:rPr>
                      <w:rFonts w:eastAsia="Calibri"/>
                      <w:szCs w:val="24"/>
                    </w:rPr>
                    <w:t xml:space="preserve">. </w:t>
                  </w:r>
                  <w:r>
                    <w:rPr>
                      <w:rFonts w:eastAsia="Calibri"/>
                      <w:bCs/>
                      <w:szCs w:val="24"/>
                    </w:rPr>
                    <w:t xml:space="preserve">Buvusias </w:t>
                  </w:r>
                  <w:r>
                    <w:rPr>
                      <w:rFonts w:eastAsia="Calibri"/>
                      <w:szCs w:val="24"/>
                    </w:rPr>
                    <w:t>43</w:t>
                  </w:r>
                  <w:r>
                    <w:rPr>
                      <w:rFonts w:eastAsia="Calibri"/>
                      <w:szCs w:val="24"/>
                      <w:vertAlign w:val="superscript"/>
                    </w:rPr>
                    <w:t>2</w:t>
                  </w:r>
                  <w:r>
                    <w:rPr>
                      <w:rFonts w:eastAsia="Calibri"/>
                      <w:bCs/>
                      <w:szCs w:val="24"/>
                    </w:rPr>
                    <w:t xml:space="preserve"> straipsnio 5, 6 ir 7 dalis laikyti atitinkamai 6, 7 ir 8 dalimis.</w:t>
                  </w:r>
                </w:p>
                <w:p>
                  <w:pPr>
                    <w:spacing w:line="360" w:lineRule="auto"/>
                    <w:ind w:firstLine="720"/>
                    <w:jc w:val="both"/>
                    <w:rPr>
                      <w:rFonts w:eastAsia="Calibri"/>
                      <w:bCs/>
                      <w:szCs w:val="24"/>
                    </w:rPr>
                  </w:pPr>
                </w:p>
              </w:sdtContent>
            </w:sdt>
          </w:sdtContent>
        </w:sdt>
        <w:sdt>
          <w:sdtPr>
            <w:alias w:val="6 str."/>
            <w:tag w:val="part_375fce0f9ba543faaa4fe21132b8465b"/>
            <w:lock w:val="sdtLocked"/>
            <w:richText/>
          </w:sdtPr>
          <w:sdtContent>
            <w:p>
              <w:pPr>
                <w:spacing w:line="360" w:lineRule="auto"/>
                <w:ind w:firstLine="720"/>
                <w:jc w:val="both"/>
                <w:rPr>
                  <w:rFonts w:eastAsia="Calibri"/>
                  <w:bCs/>
                  <w:szCs w:val="24"/>
                </w:rPr>
              </w:pPr>
              <w:sdt>
                <w:sdtPr>
                  <w:alias w:val="Numeris"/>
                  <w:tag w:val="nr_375fce0f9ba543faaa4fe21132b8465b"/>
                  <w:lock w:val="sdtLocked"/>
                  <w:richText/>
                </w:sdtPr>
                <w:sdtContent>
                  <w:r>
                    <w:rPr>
                      <w:rFonts w:eastAsia="Calibri"/>
                      <w:b/>
                      <w:szCs w:val="24"/>
                    </w:rPr>
                    <w:t>6</w:t>
                  </w:r>
                </w:sdtContent>
              </w:sdt>
              <w:r>
                <w:rPr>
                  <w:rFonts w:eastAsia="Calibri"/>
                  <w:b/>
                  <w:szCs w:val="24"/>
                </w:rPr>
                <w:t xml:space="preserve"> straipsnis. </w:t>
              </w:r>
              <w:sdt>
                <w:sdtPr>
                  <w:alias w:val="Pavadinimas"/>
                  <w:tag w:val="title_375fce0f9ba543faaa4fe21132b8465b"/>
                  <w:lock w:val="sdtLocked"/>
                  <w:richText/>
                </w:sdtPr>
                <w:sdtContent>
                  <w:r>
                    <w:rPr>
                      <w:rFonts w:eastAsia="Calibri"/>
                      <w:b/>
                      <w:szCs w:val="24"/>
                    </w:rPr>
                    <w:t>Įstatymo 1 priedo pakeitimas</w:t>
                  </w:r>
                </w:sdtContent>
              </w:sdt>
            </w:p>
            <w:sdt>
              <w:sdtPr>
                <w:alias w:val="6 str. 1 d."/>
                <w:tag w:val="part_22637809ce3d46739d7eb1c0b3067f3c"/>
                <w:lock w:val="sdtLocked"/>
                <w:richText/>
              </w:sdtPr>
              <w:sdtContent>
                <w:p>
                  <w:pPr>
                    <w:spacing w:line="360" w:lineRule="auto"/>
                    <w:ind w:firstLine="720"/>
                    <w:jc w:val="both"/>
                    <w:rPr>
                      <w:rFonts w:eastAsia="Calibri"/>
                      <w:bCs/>
                      <w:szCs w:val="24"/>
                    </w:rPr>
                  </w:pPr>
                  <w:r>
                    <w:rPr>
                      <w:rFonts w:eastAsia="Calibri"/>
                      <w:bCs/>
                      <w:szCs w:val="24"/>
                    </w:rPr>
                    <w:t>Papildyti Įstatymo 1 priedą 31 punktu:</w:t>
                  </w:r>
                </w:p>
                <w:tbl>
                  <w:tblPr>
                    <w:tblW w:w="9637" w:type="dxa"/>
                    <w:tblCellMar>
                      <w:left w:w="0" w:type="dxa"/>
                      <w:right w:w="0" w:type="dxa"/>
                    </w:tblCellMar>
                    <w:tblLook w:val="0000" w:firstRow="0" w:lastRow="0" w:firstColumn="0" w:lastColumn="0" w:noHBand="0" w:noVBand="0"/>
                  </w:tblPr>
                  <w:tblGrid>
                    <w:gridCol w:w="634"/>
                    <w:gridCol w:w="5135"/>
                    <w:gridCol w:w="2511"/>
                    <w:gridCol w:w="1357"/>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Cs/>
                            <w:szCs w:val="24"/>
                            <w:lang w:eastAsia="lt-LT"/>
                          </w:rPr>
                        </w:pPr>
                        <w:r>
                          <w:rPr>
                            <w:rFonts w:eastAsia="Calibri"/>
                            <w:szCs w:val="24"/>
                            <w:lang w:eastAsia="lt-LT"/>
                          </w:rPr>
                          <w:t>„</w:t>
                        </w:r>
                        <w:r>
                          <w:rPr>
                            <w:rFonts w:eastAsia="Calibri"/>
                            <w:bCs/>
                            <w:szCs w:val="24"/>
                            <w:lang w:eastAsia="lt-LT"/>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bCs/>
                            <w:szCs w:val="24"/>
                            <w:lang w:eastAsia="lt-LT"/>
                          </w:rPr>
                        </w:pPr>
                        <w:r>
                          <w:rPr>
                            <w:rFonts w:eastAsia="Calibri"/>
                            <w:bCs/>
                            <w:szCs w:val="24"/>
                            <w:lang w:eastAsia="lt-LT"/>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Cs/>
                            <w:szCs w:val="24"/>
                            <w:lang w:eastAsia="lt-LT"/>
                          </w:rPr>
                        </w:pPr>
                        <w:r>
                          <w:rPr>
                            <w:rFonts w:eastAsia="Calibri"/>
                            <w:bCs/>
                            <w:szCs w:val="24"/>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Cs w:val="24"/>
                            <w:lang w:eastAsia="lt-LT"/>
                          </w:rPr>
                        </w:pPr>
                        <w:r>
                          <w:rPr>
                            <w:rFonts w:eastAsia="Calibri"/>
                            <w:bCs/>
                            <w:szCs w:val="24"/>
                            <w:lang w:eastAsia="lt-LT"/>
                          </w:rPr>
                          <w:t>5 000 Eur</w:t>
                        </w:r>
                        <w:r>
                          <w:rPr>
                            <w:rFonts w:eastAsia="Calibri"/>
                            <w:szCs w:val="24"/>
                            <w:lang w:eastAsia="lt-LT"/>
                          </w:rPr>
                          <w:t>“</w:t>
                        </w:r>
                      </w:p>
                    </w:tc>
                  </w:tr>
                </w:tbl>
                <w:p>
                  <w:pPr>
                    <w:spacing w:line="360" w:lineRule="auto"/>
                    <w:ind w:firstLine="720"/>
                    <w:jc w:val="center"/>
                    <w:rPr>
                      <w:szCs w:val="24"/>
                      <w:lang w:eastAsia="lt-LT"/>
                    </w:rPr>
                  </w:pPr>
                </w:p>
              </w:sdtContent>
            </w:sdt>
          </w:sdtContent>
        </w:sdt>
        <w:sdt>
          <w:sdtPr>
            <w:alias w:val="7 str."/>
            <w:tag w:val="part_095374aa46864c96a55e360b2aef3bcf"/>
            <w:lock w:val="sdtLocked"/>
            <w:richText/>
          </w:sdtPr>
          <w:sdtContent>
            <w:p>
              <w:pPr>
                <w:spacing w:line="360" w:lineRule="auto"/>
                <w:ind w:firstLine="720"/>
                <w:jc w:val="both"/>
                <w:rPr>
                  <w:rFonts w:eastAsia="Calibri"/>
                  <w:b/>
                  <w:szCs w:val="24"/>
                </w:rPr>
              </w:pPr>
              <w:sdt>
                <w:sdtPr>
                  <w:alias w:val="Numeris"/>
                  <w:tag w:val="nr_095374aa46864c96a55e360b2aef3bcf"/>
                  <w:lock w:val="sdtLocked"/>
                  <w:richText/>
                </w:sdtPr>
                <w:sdtContent>
                  <w:r>
                    <w:rPr>
                      <w:rFonts w:eastAsia="Calibri"/>
                      <w:b/>
                      <w:szCs w:val="24"/>
                    </w:rPr>
                    <w:t>7</w:t>
                  </w:r>
                </w:sdtContent>
              </w:sdt>
              <w:r>
                <w:rPr>
                  <w:rFonts w:eastAsia="Calibri"/>
                  <w:b/>
                  <w:szCs w:val="24"/>
                </w:rPr>
                <w:t xml:space="preserve"> straipsnis. </w:t>
              </w:r>
              <w:sdt>
                <w:sdtPr>
                  <w:alias w:val="Pavadinimas"/>
                  <w:tag w:val="title_095374aa46864c96a55e360b2aef3bcf"/>
                  <w:lock w:val="sdtLocked"/>
                  <w:richText/>
                </w:sdtPr>
                <w:sdtContent>
                  <w:r>
                    <w:rPr>
                      <w:rFonts w:eastAsia="Calibri"/>
                      <w:b/>
                      <w:szCs w:val="24"/>
                    </w:rPr>
                    <w:t>Įstatymo 2 priedo pakeitimas</w:t>
                  </w:r>
                </w:sdtContent>
              </w:sdt>
            </w:p>
            <w:sdt>
              <w:sdtPr>
                <w:alias w:val="7 str. 1 d."/>
                <w:tag w:val="part_3482dd903a9845268e4c5753c7492bd8"/>
                <w:lock w:val="sdtLocked"/>
                <w:richText/>
              </w:sdtPr>
              <w:sdtContent>
                <w:p>
                  <w:pPr>
                    <w:spacing w:line="360" w:lineRule="auto"/>
                    <w:ind w:left="720"/>
                    <w:jc w:val="both"/>
                    <w:rPr>
                      <w:rFonts w:ascii="TimesLT" w:eastAsia="Calibri" w:hAnsi="TimesLT"/>
                      <w:szCs w:val="24"/>
                      <w:lang w:val="en-US"/>
                    </w:rPr>
                  </w:pPr>
                  <w:sdt>
                    <w:sdtPr>
                      <w:alias w:val="Numeris"/>
                      <w:tag w:val="nr_3482dd903a9845268e4c5753c7492bd8"/>
                      <w:lock w:val="sdtLocked"/>
                      <w:richText/>
                    </w:sdtPr>
                    <w:sdtContent>
                      <w:r>
                        <w:rPr>
                          <w:rFonts w:ascii="TimesLT" w:eastAsia="Calibri" w:hAnsi="TimesLT"/>
                          <w:szCs w:val="24"/>
                          <w:lang w:val="en-US"/>
                        </w:rPr>
                        <w:t>1</w:t>
                      </w:r>
                    </w:sdtContent>
                  </w:sdt>
                  <w:r>
                    <w:rPr>
                      <w:rFonts w:ascii="TimesLT" w:eastAsia="Calibri" w:hAnsi="TimesLT"/>
                      <w:szCs w:val="24"/>
                      <w:lang w:val="en-US"/>
                    </w:rPr>
                    <w:t>. Pakeisti Įstatymo 2 priedo 1 punktą ir jį išdėstyti taip:</w:t>
                  </w:r>
                </w:p>
                <w:tbl>
                  <w:tblPr>
                    <w:tblW w:w="9503"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rPr>
                        </w:pPr>
                        <w:r>
                          <w:rPr>
                            <w:szCs w:val="24"/>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rPr>
                        </w:pPr>
                        <w:r>
                          <w:rPr>
                            <w:szCs w:val="24"/>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rPr>
                            <w:szCs w:val="24"/>
                          </w:rPr>
                        </w:pPr>
                        <w:r>
                          <w:rPr>
                            <w:szCs w:val="24"/>
                          </w:rPr>
                          <w:t>0,0043 proc.“</w:t>
                        </w:r>
                      </w:p>
                    </w:tc>
                  </w:tr>
                </w:tbl>
                <w:p/>
              </w:sdtContent>
            </w:sdt>
            <w:sdt>
              <w:sdtPr>
                <w:alias w:val="7 str. 2 d."/>
                <w:tag w:val="part_4d44a7856cbe471e858ca256f6fd9964"/>
                <w:lock w:val="sdtLocked"/>
                <w:richText/>
              </w:sdtPr>
              <w:sdtContent>
                <w:p>
                  <w:pPr>
                    <w:spacing w:line="440" w:lineRule="atLeast"/>
                    <w:ind w:firstLine="720"/>
                    <w:jc w:val="both"/>
                    <w:rPr>
                      <w:rFonts w:ascii="TimesLT" w:eastAsia="Calibri" w:hAnsi="TimesLT"/>
                      <w:szCs w:val="24"/>
                      <w:lang w:val="en-US"/>
                    </w:rPr>
                  </w:pPr>
                  <w:sdt>
                    <w:sdtPr>
                      <w:alias w:val="Numeris"/>
                      <w:tag w:val="nr_4d44a7856cbe471e858ca256f6fd9964"/>
                      <w:lock w:val="sdtLocked"/>
                      <w:richText/>
                    </w:sdtPr>
                    <w:sdtContent>
                      <w:r>
                        <w:rPr>
                          <w:rFonts w:ascii="TimesLT" w:eastAsia="Calibri" w:hAnsi="TimesLT"/>
                          <w:szCs w:val="24"/>
                          <w:lang w:val="en-US"/>
                        </w:rPr>
                        <w:t>2</w:t>
                      </w:r>
                    </w:sdtContent>
                  </w:sdt>
                  <w:r>
                    <w:rPr>
                      <w:rFonts w:ascii="TimesLT" w:eastAsia="Calibri" w:hAnsi="TimesLT"/>
                      <w:szCs w:val="24"/>
                      <w:lang w:val="en-US"/>
                    </w:rPr>
                    <w:t>. Pakeisti Įstatymo 2 priedo 3 punktą ir jį išdėstyti taip:</w:t>
                  </w:r>
                </w:p>
                <w:p>
                  <w:pPr>
                    <w:ind w:firstLine="720"/>
                    <w:jc w:val="both"/>
                    <w:rPr>
                      <w:rFonts w:ascii="TimesLT" w:eastAsia="Calibri" w:hAnsi="TimesLT"/>
                      <w:szCs w:val="24"/>
                      <w:lang w:val="en-US"/>
                    </w:rPr>
                  </w:pPr>
                </w:p>
                <w:tbl>
                  <w:tblPr>
                    <w:tblW w:w="9503"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rPr>
                        </w:pPr>
                        <w:r>
                          <w:rPr>
                            <w:szCs w:val="24"/>
                          </w:rPr>
                          <w:t xml:space="preserve">Lietuvos Respublikoje licencijuotos finansų maklerio įmonės, kurioms taikomas Finansinių priemonių rinkų įstatymo </w:t>
                        </w:r>
                        <w:r>
                          <w:rPr>
                            <w:bCs/>
                            <w:szCs w:val="24"/>
                          </w:rPr>
                          <w:t>14 straipsnio 2 dalyje</w:t>
                        </w:r>
                        <w:r>
                          <w:rPr>
                            <w:szCs w:val="24"/>
                          </w:rPr>
                          <w:t xml:space="preserve"> nustatytas reikalavimas</w:t>
                        </w:r>
                      </w:p>
                    </w:tc>
                    <w:tc>
                      <w:tcPr>
                        <w:tcW w:w="2781" w:type="dxa"/>
                        <w:tcBorders>
                          <w:top w:val="single" w:sz="4" w:space="0" w:color="auto"/>
                          <w:left w:val="single" w:sz="4" w:space="0" w:color="auto"/>
                          <w:bottom w:val="single" w:sz="4" w:space="0" w:color="auto"/>
                          <w:right w:val="single" w:sz="4" w:space="0" w:color="auto"/>
                        </w:tcBorders>
                      </w:tcPr>
                      <w:p>
                        <w:pPr>
                          <w:ind w:left="88"/>
                          <w:rPr>
                            <w:szCs w:val="24"/>
                          </w:rPr>
                        </w:pPr>
                        <w:r>
                          <w:rPr>
                            <w:szCs w:val="24"/>
                          </w:rPr>
                          <w:t>Metinės pajamos</w:t>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0,075 proc.“</w:t>
                        </w:r>
                      </w:p>
                    </w:tc>
                  </w:tr>
                </w:tbl>
                <w:p>
                  <w:pPr>
                    <w:spacing w:line="360" w:lineRule="auto"/>
                    <w:jc w:val="both"/>
                    <w:rPr>
                      <w:rFonts w:eastAsia="Calibri"/>
                      <w:b/>
                      <w:szCs w:val="24"/>
                    </w:rPr>
                  </w:pPr>
                </w:p>
              </w:sdtContent>
            </w:sdt>
          </w:sdtContent>
        </w:sdt>
        <w:sdt>
          <w:sdtPr>
            <w:alias w:val="8 str."/>
            <w:tag w:val="part_800378d844d14145b62a1f9aa6109b27"/>
            <w:lock w:val="sdtLocked"/>
            <w:richText/>
          </w:sdtPr>
          <w:sdtContent>
            <w:p>
              <w:pPr>
                <w:spacing w:line="360" w:lineRule="auto"/>
                <w:ind w:firstLine="720"/>
                <w:jc w:val="both"/>
                <w:rPr>
                  <w:rFonts w:eastAsia="Calibri"/>
                  <w:bCs/>
                  <w:szCs w:val="24"/>
                </w:rPr>
              </w:pPr>
              <w:sdt>
                <w:sdtPr>
                  <w:alias w:val="Numeris"/>
                  <w:tag w:val="nr_800378d844d14145b62a1f9aa6109b27"/>
                  <w:lock w:val="sdtLocked"/>
                  <w:richText/>
                </w:sdtPr>
                <w:sdtContent>
                  <w:r>
                    <w:rPr>
                      <w:rFonts w:eastAsia="Calibri"/>
                      <w:b/>
                      <w:szCs w:val="24"/>
                    </w:rPr>
                    <w:t>8</w:t>
                  </w:r>
                </w:sdtContent>
              </w:sdt>
              <w:r>
                <w:rPr>
                  <w:rFonts w:eastAsia="Calibri"/>
                  <w:b/>
                  <w:szCs w:val="24"/>
                </w:rPr>
                <w:t xml:space="preserve"> straipsnis. </w:t>
              </w:r>
              <w:sdt>
                <w:sdtPr>
                  <w:alias w:val="Pavadinimas"/>
                  <w:tag w:val="title_800378d844d14145b62a1f9aa6109b27"/>
                  <w:lock w:val="sdtLocked"/>
                  <w:richText/>
                </w:sdtPr>
                <w:sdtContent>
                  <w:r>
                    <w:rPr>
                      <w:rFonts w:eastAsia="Calibri"/>
                      <w:b/>
                      <w:szCs w:val="24"/>
                    </w:rPr>
                    <w:t>Įstatymo 3 priedo pakeitimas</w:t>
                  </w:r>
                </w:sdtContent>
              </w:sdt>
            </w:p>
            <w:sdt>
              <w:sdtPr>
                <w:alias w:val="8 str. 1 d."/>
                <w:tag w:val="part_1b7b3d64ebb74df5807ac60fc07a75c5"/>
                <w:lock w:val="sdtLocked"/>
                <w:richText/>
              </w:sdtPr>
              <w:sdtContent>
                <w:p>
                  <w:pPr>
                    <w:spacing w:line="360" w:lineRule="auto"/>
                    <w:ind w:firstLine="720"/>
                    <w:jc w:val="both"/>
                    <w:rPr>
                      <w:rFonts w:eastAsia="Calibri"/>
                      <w:bCs/>
                      <w:szCs w:val="24"/>
                    </w:rPr>
                  </w:pPr>
                  <w:r>
                    <w:rPr>
                      <w:rFonts w:eastAsia="Calibri"/>
                      <w:bCs/>
                      <w:szCs w:val="24"/>
                    </w:rPr>
                    <w:t>Pakeisti Įstatymo 3 priedą ir jį išdėstyti taip:</w:t>
                  </w:r>
                </w:p>
                <w:sdt>
                  <w:sdtPr>
                    <w:alias w:val="citata"/>
                    <w:tag w:val="part_a82d55b595314f649cdd604dbc6b2b17"/>
                    <w:lock w:val="sdtLocked"/>
                    <w:richText/>
                  </w:sdtPr>
                  <w:sdtContent>
                    <w:sdt>
                      <w:sdtPr>
                        <w:alias w:val="3 pr."/>
                        <w:tag w:val="part_66246998f457473cab4b422419834604"/>
                        <w:lock w:val="sdtLocked"/>
                        <w:richText/>
                      </w:sdtPr>
                      <w:sdtContent>
                        <w:p>
                          <w:pPr>
                            <w:ind w:firstLine="6804"/>
                            <w:rPr>
                              <w:rFonts w:eastAsia="Calibri"/>
                              <w:bCs/>
                              <w:szCs w:val="24"/>
                            </w:rPr>
                          </w:pPr>
                          <w:r>
                            <w:rPr>
                              <w:rFonts w:eastAsia="Calibri"/>
                              <w:szCs w:val="24"/>
                            </w:rPr>
                            <w:t>„</w:t>
                          </w:r>
                          <w:r>
                            <w:rPr>
                              <w:rFonts w:eastAsia="Calibri"/>
                              <w:bCs/>
                              <w:szCs w:val="24"/>
                            </w:rPr>
                            <w:t>Lietuvos Respublikos</w:t>
                          </w:r>
                        </w:p>
                        <w:p>
                          <w:pPr>
                            <w:ind w:firstLine="6804"/>
                            <w:rPr>
                              <w:rFonts w:eastAsia="Calibri"/>
                              <w:bCs/>
                              <w:szCs w:val="24"/>
                            </w:rPr>
                          </w:pPr>
                          <w:r>
                            <w:rPr>
                              <w:rFonts w:eastAsia="Calibri"/>
                              <w:bCs/>
                              <w:szCs w:val="24"/>
                            </w:rPr>
                            <w:t>Lietuvos banko įstatymo</w:t>
                          </w:r>
                        </w:p>
                        <w:p>
                          <w:pPr>
                            <w:ind w:firstLine="6804"/>
                            <w:rPr>
                              <w:rFonts w:eastAsia="Calibri"/>
                              <w:bCs/>
                              <w:szCs w:val="24"/>
                            </w:rPr>
                          </w:pPr>
                          <w:sdt>
                            <w:sdtPr>
                              <w:alias w:val="Numeris"/>
                              <w:tag w:val="nr_66246998f457473cab4b422419834604"/>
                              <w:lock w:val="sdtLocked"/>
                              <w:richText/>
                            </w:sdtPr>
                            <w:sdtContent>
                              <w:r>
                                <w:rPr>
                                  <w:rFonts w:eastAsia="Calibri"/>
                                  <w:bCs/>
                                  <w:szCs w:val="24"/>
                                </w:rPr>
                                <w:t>3</w:t>
                              </w:r>
                            </w:sdtContent>
                          </w:sdt>
                          <w:r>
                            <w:rPr>
                              <w:rFonts w:eastAsia="Calibri"/>
                              <w:bCs/>
                              <w:szCs w:val="24"/>
                            </w:rPr>
                            <w:t xml:space="preserve"> priedas</w:t>
                          </w:r>
                        </w:p>
                        <w:p>
                          <w:pPr>
                            <w:spacing w:line="360" w:lineRule="auto"/>
                            <w:ind w:firstLine="720"/>
                            <w:jc w:val="both"/>
                            <w:rPr>
                              <w:rFonts w:eastAsia="Calibri"/>
                              <w:bCs/>
                              <w:szCs w:val="24"/>
                            </w:rPr>
                          </w:pPr>
                        </w:p>
                        <w:p>
                          <w:pPr>
                            <w:spacing w:line="360" w:lineRule="auto"/>
                            <w:jc w:val="center"/>
                            <w:rPr>
                              <w:rFonts w:eastAsia="Calibri"/>
                              <w:b/>
                              <w:bCs/>
                              <w:szCs w:val="24"/>
                            </w:rPr>
                          </w:pPr>
                          <w:sdt>
                            <w:sdtPr>
                              <w:alias w:val="Pavadinimas"/>
                              <w:tag w:val="title_66246998f457473cab4b422419834604"/>
                              <w:lock w:val="sdtLocked"/>
                              <w:richText/>
                            </w:sdtPr>
                            <w:sdtContent>
                              <w:r>
                                <w:rPr>
                                  <w:rFonts w:eastAsia="Calibri"/>
                                  <w:b/>
                                  <w:bCs/>
                                  <w:szCs w:val="24"/>
                                </w:rPr>
                                <w:t>ĮGYVENDINAMI EUROPOS SĄJUNGOS TEISĖS AKTAI</w:t>
                              </w:r>
                            </w:sdtContent>
                          </w:sdt>
                        </w:p>
                        <w:p>
                          <w:pPr>
                            <w:spacing w:line="360" w:lineRule="auto"/>
                            <w:ind w:firstLine="720"/>
                            <w:jc w:val="both"/>
                            <w:rPr>
                              <w:rFonts w:eastAsia="Calibri"/>
                              <w:bCs/>
                              <w:szCs w:val="24"/>
                            </w:rPr>
                          </w:pPr>
                        </w:p>
                        <w:sdt>
                          <w:sdtPr>
                            <w:alias w:val="3 pr. 1 p."/>
                            <w:tag w:val="part_617a9f9f5bda4e18b992b44b4f8e0d25"/>
                            <w:lock w:val="sdtLocked"/>
                            <w:richText/>
                          </w:sdtPr>
                          <w:sdtContent>
                            <w:p>
                              <w:pPr>
                                <w:spacing w:line="360" w:lineRule="auto"/>
                                <w:ind w:firstLine="720"/>
                                <w:jc w:val="both"/>
                                <w:rPr>
                                  <w:rFonts w:eastAsia="Calibri"/>
                                  <w:szCs w:val="24"/>
                                </w:rPr>
                              </w:pPr>
                              <w:sdt>
                                <w:sdtPr>
                                  <w:alias w:val="Numeris"/>
                                  <w:tag w:val="nr_617a9f9f5bda4e18b992b44b4f8e0d25"/>
                                  <w:lock w:val="sdtLocked"/>
                                  <w:richText/>
                                </w:sdtPr>
                                <w:sdtContent>
                                  <w:r>
                                    <w:rPr>
                                      <w:rFonts w:eastAsia="Calibri"/>
                                      <w:szCs w:val="24"/>
                                    </w:rPr>
                                    <w:t>1</w:t>
                                  </w:r>
                                </w:sdtContent>
                              </w:sdt>
                              <w:r>
                                <w:rPr>
                                  <w:rFonts w:eastAsia="Calibri"/>
                                  <w:szCs w:val="24"/>
                                </w:rPr>
                                <w:t>. 1957 m. kovo 25 d. Europos Bendrijos steigimo sutartis su paskutiniais pakeitimais, padarytais 2007 m. gruodžio 17 d. Lisabonos sutartimi.</w:t>
                              </w:r>
                            </w:p>
                          </w:sdtContent>
                        </w:sdt>
                        <w:sdt>
                          <w:sdtPr>
                            <w:alias w:val="3 pr. 2 p."/>
                            <w:tag w:val="part_3fb658c50e914b6298b9d2dc8397baf8"/>
                            <w:lock w:val="sdtLocked"/>
                            <w:richText/>
                          </w:sdtPr>
                          <w:sdtContent>
                            <w:p>
                              <w:pPr>
                                <w:spacing w:line="360" w:lineRule="auto"/>
                                <w:ind w:firstLine="720"/>
                                <w:jc w:val="both"/>
                                <w:rPr>
                                  <w:rFonts w:eastAsia="Calibri"/>
                                  <w:szCs w:val="24"/>
                                </w:rPr>
                              </w:pPr>
                              <w:sdt>
                                <w:sdtPr>
                                  <w:alias w:val="Numeris"/>
                                  <w:tag w:val="nr_3fb658c50e914b6298b9d2dc8397baf8"/>
                                  <w:lock w:val="sdtLocked"/>
                                  <w:richText/>
                                </w:sdtPr>
                                <w:sdtContent>
                                  <w:r>
                                    <w:rPr>
                                      <w:rFonts w:eastAsia="Calibri"/>
                                      <w:szCs w:val="24"/>
                                    </w:rPr>
                                    <w:t>2</w:t>
                                  </w:r>
                                </w:sdtContent>
                              </w:sdt>
                              <w:r>
                                <w:rPr>
                                  <w:rFonts w:eastAsia="Calibri"/>
                                  <w:szCs w:val="24"/>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c87c8b83ef4640dba6e22491f97f4bdb"/>
                            <w:lock w:val="sdtLocked"/>
                            <w:richText/>
                          </w:sdtPr>
                          <w:sdtContent>
                            <w:p>
                              <w:pPr>
                                <w:spacing w:line="360" w:lineRule="auto"/>
                                <w:ind w:firstLine="720"/>
                                <w:jc w:val="both"/>
                                <w:rPr>
                                  <w:rFonts w:eastAsia="Calibri"/>
                                  <w:szCs w:val="24"/>
                                </w:rPr>
                              </w:pPr>
                              <w:sdt>
                                <w:sdtPr>
                                  <w:alias w:val="Numeris"/>
                                  <w:tag w:val="nr_c87c8b83ef4640dba6e22491f97f4bdb"/>
                                  <w:lock w:val="sdtLocked"/>
                                  <w:richText/>
                                </w:sdtPr>
                                <w:sdtContent>
                                  <w:r>
                                    <w:rPr>
                                      <w:rFonts w:eastAsia="Calibri"/>
                                      <w:szCs w:val="24"/>
                                    </w:rPr>
                                    <w:t>3</w:t>
                                  </w:r>
                                </w:sdtContent>
                              </w:sdt>
                              <w:r>
                                <w:rPr>
                                  <w:rFonts w:eastAsia="Calibri"/>
                                  <w:szCs w:val="24"/>
                                </w:rPr>
                                <w:t>. 1993 m. gruodžio 13 d. Tarybos reglamentas (EB) Nr. 3603/93, nustatantis apibrėžimus, susijusius su Sutarties 104 ir 104b (1) straipsniuose numatytų uždraudimų taikymu.</w:t>
                              </w:r>
                            </w:p>
                          </w:sdtContent>
                        </w:sdt>
                        <w:sdt>
                          <w:sdtPr>
                            <w:alias w:val="3 pr. 4 p."/>
                            <w:tag w:val="part_215d4a209de043e993df323e7ed3de27"/>
                            <w:lock w:val="sdtLocked"/>
                            <w:richText/>
                          </w:sdtPr>
                          <w:sdtContent>
                            <w:p>
                              <w:pPr>
                                <w:spacing w:line="360" w:lineRule="auto"/>
                                <w:ind w:firstLine="720"/>
                                <w:jc w:val="both"/>
                                <w:rPr>
                                  <w:rFonts w:eastAsia="Calibri"/>
                                  <w:szCs w:val="24"/>
                                </w:rPr>
                              </w:pPr>
                              <w:sdt>
                                <w:sdtPr>
                                  <w:alias w:val="Numeris"/>
                                  <w:tag w:val="nr_215d4a209de043e993df323e7ed3de27"/>
                                  <w:lock w:val="sdtLocked"/>
                                  <w:richText/>
                                </w:sdtPr>
                                <w:sdtContent>
                                  <w:r>
                                    <w:rPr>
                                      <w:rFonts w:eastAsia="Calibri"/>
                                      <w:szCs w:val="24"/>
                                    </w:rPr>
                                    <w:t>4</w:t>
                                  </w:r>
                                </w:sdtContent>
                              </w:sdt>
                              <w:r>
                                <w:rPr>
                                  <w:rFonts w:eastAsia="Calibri"/>
                                  <w:szCs w:val="24"/>
                                </w:rPr>
                                <w:t>. 1993 m. gruodžio 13 d. Tarybos reglamentas (EB) Nr. 3604/93, nustatantis apibrėžimus, susijusius su Sutarties 104a straipsnyje numatytos privilegijos naudotis finansų įstaigomis uždraudimo taikymu.</w:t>
                              </w:r>
                            </w:p>
                          </w:sdtContent>
                        </w:sdt>
                        <w:sdt>
                          <w:sdtPr>
                            <w:alias w:val="3 pr. 5 p."/>
                            <w:tag w:val="part_27eafbe7da774212b1bb59f512586d42"/>
                            <w:lock w:val="sdtLocked"/>
                            <w:richText/>
                          </w:sdtPr>
                          <w:sdtContent>
                            <w:p>
                              <w:pPr>
                                <w:spacing w:line="360" w:lineRule="auto"/>
                                <w:ind w:firstLine="720"/>
                                <w:jc w:val="both"/>
                                <w:rPr>
                                  <w:rFonts w:eastAsia="Calibri"/>
                                  <w:szCs w:val="24"/>
                                </w:rPr>
                              </w:pPr>
                              <w:sdt>
                                <w:sdtPr>
                                  <w:alias w:val="Numeris"/>
                                  <w:tag w:val="nr_27eafbe7da774212b1bb59f512586d42"/>
                                  <w:lock w:val="sdtLocked"/>
                                  <w:richText/>
                                </w:sdtPr>
                                <w:sdtContent>
                                  <w:r>
                                    <w:rPr>
                                      <w:rFonts w:eastAsia="Calibri"/>
                                      <w:szCs w:val="24"/>
                                    </w:rPr>
                                    <w:t>5</w:t>
                                  </w:r>
                                </w:sdtContent>
                              </w:sdt>
                              <w:r>
                                <w:rPr>
                                  <w:rFonts w:eastAsia="Calibri"/>
                                  <w:szCs w:val="24"/>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70171660134a47ff9c3cb674264f0849"/>
                            <w:lock w:val="sdtLocked"/>
                            <w:richText/>
                          </w:sdtPr>
                          <w:sdtContent>
                            <w:p>
                              <w:pPr>
                                <w:spacing w:line="360" w:lineRule="auto"/>
                                <w:ind w:firstLine="720"/>
                                <w:jc w:val="both"/>
                                <w:rPr>
                                  <w:rFonts w:eastAsia="Calibri"/>
                                  <w:szCs w:val="24"/>
                                </w:rPr>
                              </w:pPr>
                              <w:sdt>
                                <w:sdtPr>
                                  <w:alias w:val="Numeris"/>
                                  <w:tag w:val="nr_70171660134a47ff9c3cb674264f0849"/>
                                  <w:lock w:val="sdtLocked"/>
                                  <w:richText/>
                                </w:sdtPr>
                                <w:sdtContent>
                                  <w:r>
                                    <w:rPr>
                                      <w:rFonts w:eastAsia="Calibri"/>
                                      <w:szCs w:val="24"/>
                                    </w:rPr>
                                    <w:t>6</w:t>
                                  </w:r>
                                </w:sdtContent>
                              </w:sdt>
                              <w:r>
                                <w:rPr>
                                  <w:rFonts w:eastAsia="Calibri"/>
                                  <w:szCs w:val="24"/>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bb6b4bf8c35c46da9a726917396e8df8"/>
                            <w:lock w:val="sdtLocked"/>
                            <w:richText/>
                          </w:sdtPr>
                          <w:sdtContent>
                            <w:p>
                              <w:pPr>
                                <w:spacing w:line="360" w:lineRule="auto"/>
                                <w:ind w:firstLine="720"/>
                                <w:jc w:val="both"/>
                                <w:rPr>
                                  <w:rFonts w:eastAsia="Calibri"/>
                                  <w:szCs w:val="24"/>
                                </w:rPr>
                              </w:pPr>
                              <w:sdt>
                                <w:sdtPr>
                                  <w:alias w:val="Numeris"/>
                                  <w:tag w:val="nr_bb6b4bf8c35c46da9a726917396e8df8"/>
                                  <w:lock w:val="sdtLocked"/>
                                  <w:richText/>
                                </w:sdtPr>
                                <w:sdtContent>
                                  <w:r>
                                    <w:rPr>
                                      <w:rFonts w:eastAsia="Calibri"/>
                                      <w:szCs w:val="24"/>
                                    </w:rPr>
                                    <w:t>7</w:t>
                                  </w:r>
                                </w:sdtContent>
                              </w:sdt>
                              <w:r>
                                <w:rPr>
                                  <w:rFonts w:eastAsia="Calibri"/>
                                  <w:szCs w:val="24"/>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20bab4d1fef54b449300b73698ba7a5c"/>
                            <w:lock w:val="sdtLocked"/>
                            <w:richText/>
                          </w:sdtPr>
                          <w:sdtContent>
                            <w:p>
                              <w:pPr>
                                <w:spacing w:line="360" w:lineRule="auto"/>
                                <w:ind w:firstLine="720"/>
                                <w:jc w:val="both"/>
                                <w:rPr>
                                  <w:rFonts w:eastAsia="Calibri"/>
                                  <w:szCs w:val="24"/>
                                </w:rPr>
                              </w:pPr>
                              <w:sdt>
                                <w:sdtPr>
                                  <w:alias w:val="Numeris"/>
                                  <w:tag w:val="nr_20bab4d1fef54b449300b73698ba7a5c"/>
                                  <w:lock w:val="sdtLocked"/>
                                  <w:richText/>
                                </w:sdtPr>
                                <w:sdtContent>
                                  <w:r>
                                    <w:rPr>
                                      <w:rFonts w:eastAsia="Calibri"/>
                                      <w:szCs w:val="24"/>
                                    </w:rPr>
                                    <w:t>8</w:t>
                                  </w:r>
                                </w:sdtContent>
                              </w:sdt>
                              <w:r>
                                <w:rPr>
                                  <w:rFonts w:eastAsia="Calibri"/>
                                  <w:szCs w:val="24"/>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a20fd615ab234accbdddb15896128721"/>
                            <w:lock w:val="sdtLocked"/>
                            <w:richText/>
                          </w:sdtPr>
                          <w:sdtContent>
                            <w:p>
                              <w:pPr>
                                <w:spacing w:line="360" w:lineRule="auto"/>
                                <w:ind w:firstLine="720"/>
                                <w:jc w:val="both"/>
                                <w:rPr>
                                  <w:rFonts w:eastAsia="Calibri"/>
                                  <w:szCs w:val="24"/>
                                </w:rPr>
                              </w:pPr>
                              <w:sdt>
                                <w:sdtPr>
                                  <w:alias w:val="Numeris"/>
                                  <w:tag w:val="nr_a20fd615ab234accbdddb15896128721"/>
                                  <w:lock w:val="sdtLocked"/>
                                  <w:richText/>
                                </w:sdtPr>
                                <w:sdtContent>
                                  <w:r>
                                    <w:rPr>
                                      <w:rFonts w:eastAsia="Calibri"/>
                                      <w:szCs w:val="24"/>
                                    </w:rPr>
                                    <w:t>9</w:t>
                                  </w:r>
                                </w:sdtContent>
                              </w:sdt>
                              <w:r>
                                <w:rPr>
                                  <w:rFonts w:eastAsia="Calibri"/>
                                  <w:szCs w:val="24"/>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8ec8a9330eb145cdbec1627b9d075d44"/>
                            <w:lock w:val="sdtLocked"/>
                            <w:richText/>
                          </w:sdtPr>
                          <w:sdtContent>
                            <w:p>
                              <w:pPr>
                                <w:spacing w:line="360" w:lineRule="auto"/>
                                <w:ind w:firstLine="720"/>
                                <w:jc w:val="both"/>
                                <w:rPr>
                                  <w:rFonts w:eastAsia="Calibri"/>
                                  <w:szCs w:val="24"/>
                                </w:rPr>
                              </w:pPr>
                              <w:sdt>
                                <w:sdtPr>
                                  <w:alias w:val="Numeris"/>
                                  <w:tag w:val="nr_8ec8a9330eb145cdbec1627b9d075d44"/>
                                  <w:lock w:val="sdtLocked"/>
                                  <w:richText/>
                                </w:sdtPr>
                                <w:sdtContent>
                                  <w:r>
                                    <w:rPr>
                                      <w:rFonts w:eastAsia="Calibri"/>
                                      <w:szCs w:val="24"/>
                                    </w:rPr>
                                    <w:t>10</w:t>
                                  </w:r>
                                </w:sdtContent>
                              </w:sdt>
                              <w:r>
                                <w:rPr>
                                  <w:rFonts w:eastAsia="Calibri"/>
                                  <w:szCs w:val="24"/>
                                </w:rPr>
                                <w:t>. 2010 m. gruodžio 15 d. Europos Parlamento ir Tarybos reglamentas (ES) Nr. 1210/2010 dėl euro monetų autentiškumo tikrinimo ir apyvartai netinkamų euro monetų tvarkymo.</w:t>
                              </w:r>
                            </w:p>
                          </w:sdtContent>
                        </w:sdt>
                        <w:sdt>
                          <w:sdtPr>
                            <w:alias w:val="3 pr. 11 p."/>
                            <w:tag w:val="part_1010e79c38844944afb0516cbf6efd46"/>
                            <w:lock w:val="sdtLocked"/>
                            <w:richText/>
                          </w:sdtPr>
                          <w:sdtContent>
                            <w:p>
                              <w:pPr>
                                <w:spacing w:line="360" w:lineRule="auto"/>
                                <w:ind w:firstLine="720"/>
                                <w:jc w:val="both"/>
                                <w:rPr>
                                  <w:rFonts w:eastAsia="Calibri"/>
                                  <w:szCs w:val="24"/>
                                </w:rPr>
                              </w:pPr>
                              <w:sdt>
                                <w:sdtPr>
                                  <w:alias w:val="Numeris"/>
                                  <w:tag w:val="nr_1010e79c38844944afb0516cbf6efd46"/>
                                  <w:lock w:val="sdtLocked"/>
                                  <w:richText/>
                                </w:sdtPr>
                                <w:sdtContent>
                                  <w:r>
                                    <w:rPr>
                                      <w:rFonts w:eastAsia="Calibri"/>
                                      <w:szCs w:val="24"/>
                                    </w:rPr>
                                    <w:t>11</w:t>
                                  </w:r>
                                </w:sdtContent>
                              </w:sdt>
                              <w:r>
                                <w:rPr>
                                  <w:rFonts w:eastAsia="Calibri"/>
                                  <w:szCs w:val="24"/>
                                </w:rPr>
                                <w:t xml:space="preserve">. 2011 m. gruodžio 22 d. Europos sisteminės rizikos valdybos rekomendacija ESRV/2011/3 dėl nacionalinių institucijų įgaliojimų makrolygio rizikos ribojimo srityje. </w:t>
                              </w:r>
                            </w:p>
                          </w:sdtContent>
                        </w:sdt>
                        <w:sdt>
                          <w:sdtPr>
                            <w:alias w:val="3 pr. 12 p."/>
                            <w:tag w:val="part_71090ee2648f49ecbd1f1c2c6cb8babe"/>
                            <w:lock w:val="sdtLocked"/>
                            <w:richText/>
                          </w:sdtPr>
                          <w:sdtContent>
                            <w:p>
                              <w:pPr>
                                <w:spacing w:line="360" w:lineRule="auto"/>
                                <w:ind w:firstLine="720"/>
                                <w:jc w:val="both"/>
                                <w:rPr>
                                  <w:rFonts w:eastAsia="Calibri"/>
                                  <w:szCs w:val="24"/>
                                </w:rPr>
                              </w:pPr>
                              <w:sdt>
                                <w:sdtPr>
                                  <w:alias w:val="Numeris"/>
                                  <w:tag w:val="nr_71090ee2648f49ecbd1f1c2c6cb8babe"/>
                                  <w:lock w:val="sdtLocked"/>
                                  <w:richText/>
                                </w:sdtPr>
                                <w:sdtContent>
                                  <w:r>
                                    <w:rPr>
                                      <w:rFonts w:eastAsia="Calibri"/>
                                      <w:szCs w:val="24"/>
                                    </w:rPr>
                                    <w:t>12</w:t>
                                  </w:r>
                                </w:sdtContent>
                              </w:sdt>
                              <w:r>
                                <w:rPr>
                                  <w:rFonts w:eastAsia="Calibri"/>
                                  <w:szCs w:val="24"/>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31e199bbd2564757a529ee9315ca77a0"/>
                            <w:lock w:val="sdtLocked"/>
                            <w:richText/>
                          </w:sdtPr>
                          <w:sdtContent>
                            <w:p>
                              <w:pPr>
                                <w:spacing w:line="360" w:lineRule="auto"/>
                                <w:ind w:firstLine="720"/>
                                <w:jc w:val="both"/>
                                <w:rPr>
                                  <w:rFonts w:eastAsia="Calibri"/>
                                  <w:szCs w:val="24"/>
                                </w:rPr>
                              </w:pPr>
                              <w:sdt>
                                <w:sdtPr>
                                  <w:alias w:val="Numeris"/>
                                  <w:tag w:val="nr_31e199bbd2564757a529ee9315ca77a0"/>
                                  <w:lock w:val="sdtLocked"/>
                                  <w:richText/>
                                </w:sdtPr>
                                <w:sdtContent>
                                  <w:r>
                                    <w:rPr>
                                      <w:rFonts w:eastAsia="Calibri"/>
                                      <w:szCs w:val="24"/>
                                    </w:rPr>
                                    <w:t>1</w:t>
                                  </w:r>
                                  <w:r>
                                    <w:rPr>
                                      <w:rFonts w:eastAsia="Calibri"/>
                                      <w:bCs/>
                                      <w:szCs w:val="24"/>
                                    </w:rPr>
                                    <w:t>3</w:t>
                                  </w:r>
                                </w:sdtContent>
                              </w:sdt>
                              <w:r>
                                <w:rPr>
                                  <w:rFonts w:eastAsia="Calibri"/>
                                  <w:szCs w:val="24"/>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c3510e3ed5414c4981e4a356cbb036f7"/>
                            <w:lock w:val="sdtLocked"/>
                            <w:richText/>
                          </w:sdtPr>
                          <w:sdtContent>
                            <w:p>
                              <w:pPr>
                                <w:spacing w:line="360" w:lineRule="auto"/>
                                <w:ind w:firstLine="720"/>
                                <w:jc w:val="both"/>
                                <w:rPr>
                                  <w:rFonts w:eastAsia="Calibri"/>
                                  <w:szCs w:val="24"/>
                                </w:rPr>
                              </w:pPr>
                              <w:sdt>
                                <w:sdtPr>
                                  <w:alias w:val="Numeris"/>
                                  <w:tag w:val="nr_c3510e3ed5414c4981e4a356cbb036f7"/>
                                  <w:lock w:val="sdtLocked"/>
                                  <w:richText/>
                                </w:sdtPr>
                                <w:sdtContent>
                                  <w:r>
                                    <w:rPr>
                                      <w:rFonts w:eastAsia="Calibri"/>
                                      <w:szCs w:val="24"/>
                                    </w:rPr>
                                    <w:t>1</w:t>
                                  </w:r>
                                  <w:r>
                                    <w:rPr>
                                      <w:rFonts w:eastAsia="Calibri"/>
                                      <w:bCs/>
                                      <w:szCs w:val="24"/>
                                    </w:rPr>
                                    <w:t>4</w:t>
                                  </w:r>
                                </w:sdtContent>
                              </w:sdt>
                              <w:r>
                                <w:rPr>
                                  <w:rFonts w:eastAsia="Calibri"/>
                                  <w:szCs w:val="24"/>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e33b2ea10edf400f8ccaa9ddcc3ccf62"/>
                            <w:lock w:val="sdtLocked"/>
                            <w:richText/>
                          </w:sdtPr>
                          <w:sdtContent>
                            <w:p>
                              <w:pPr>
                                <w:spacing w:line="360" w:lineRule="auto"/>
                                <w:ind w:firstLine="720"/>
                                <w:jc w:val="both"/>
                                <w:rPr>
                                  <w:rFonts w:eastAsia="Calibri"/>
                                  <w:szCs w:val="24"/>
                                </w:rPr>
                              </w:pPr>
                              <w:sdt>
                                <w:sdtPr>
                                  <w:alias w:val="Numeris"/>
                                  <w:tag w:val="nr_e33b2ea10edf400f8ccaa9ddcc3ccf62"/>
                                  <w:lock w:val="sdtLocked"/>
                                  <w:richText/>
                                </w:sdtPr>
                                <w:sdtContent>
                                  <w:r>
                                    <w:rPr>
                                      <w:rFonts w:eastAsia="Calibri"/>
                                      <w:szCs w:val="24"/>
                                    </w:rPr>
                                    <w:t>1</w:t>
                                  </w:r>
                                  <w:r>
                                    <w:rPr>
                                      <w:rFonts w:eastAsia="Calibri"/>
                                      <w:bCs/>
                                      <w:szCs w:val="24"/>
                                    </w:rPr>
                                    <w:t>5</w:t>
                                  </w:r>
                                </w:sdtContent>
                              </w:sdt>
                              <w:r>
                                <w:rPr>
                                  <w:rFonts w:eastAsia="Calibri"/>
                                  <w:szCs w:val="24"/>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c99c5d03da7f45cda03ba60d2729e731"/>
                            <w:lock w:val="sdtLocked"/>
                            <w:richText/>
                          </w:sdtPr>
                          <w:sdtContent>
                            <w:p>
                              <w:pPr>
                                <w:spacing w:line="360" w:lineRule="auto"/>
                                <w:ind w:firstLine="720"/>
                                <w:jc w:val="both"/>
                                <w:rPr>
                                  <w:rFonts w:eastAsia="Calibri"/>
                                  <w:szCs w:val="24"/>
                                </w:rPr>
                              </w:pPr>
                              <w:sdt>
                                <w:sdtPr>
                                  <w:alias w:val="Numeris"/>
                                  <w:tag w:val="nr_c99c5d03da7f45cda03ba60d2729e731"/>
                                  <w:lock w:val="sdtLocked"/>
                                  <w:richText/>
                                </w:sdtPr>
                                <w:sdtContent>
                                  <w:r>
                                    <w:rPr>
                                      <w:rFonts w:eastAsia="Calibri"/>
                                      <w:szCs w:val="24"/>
                                    </w:rPr>
                                    <w:t>1</w:t>
                                  </w:r>
                                  <w:r>
                                    <w:rPr>
                                      <w:rFonts w:eastAsia="Calibri"/>
                                      <w:bCs/>
                                      <w:szCs w:val="24"/>
                                    </w:rPr>
                                    <w:t>6</w:t>
                                  </w:r>
                                </w:sdtContent>
                              </w:sdt>
                              <w:r>
                                <w:rPr>
                                  <w:rFonts w:eastAsia="Calibri"/>
                                  <w:szCs w:val="24"/>
                                </w:rPr>
                                <w:t>. 2017 m. birželio 14 d. Europos Parlamento ir Tarybos reglamentas (ES) 2017/1131 dėl pinigų rinkos fondų.</w:t>
                              </w:r>
                            </w:p>
                          </w:sdtContent>
                        </w:sdt>
                        <w:sdt>
                          <w:sdtPr>
                            <w:alias w:val="3 pr. 17 p."/>
                            <w:tag w:val="part_9c84aec244dc465384728c4820b46351"/>
                            <w:lock w:val="sdtLocked"/>
                            <w:richText/>
                          </w:sdtPr>
                          <w:sdtContent>
                            <w:p>
                              <w:pPr>
                                <w:spacing w:line="360" w:lineRule="auto"/>
                                <w:ind w:firstLine="720"/>
                                <w:jc w:val="both"/>
                                <w:rPr>
                                  <w:rFonts w:eastAsia="Calibri"/>
                                  <w:szCs w:val="24"/>
                                </w:rPr>
                              </w:pPr>
                              <w:sdt>
                                <w:sdtPr>
                                  <w:alias w:val="Numeris"/>
                                  <w:tag w:val="nr_9c84aec244dc465384728c4820b46351"/>
                                  <w:lock w:val="sdtLocked"/>
                                  <w:richText/>
                                </w:sdtPr>
                                <w:sdtContent>
                                  <w:r>
                                    <w:rPr>
                                      <w:rFonts w:eastAsia="Calibri"/>
                                      <w:szCs w:val="24"/>
                                    </w:rPr>
                                    <w:t>17</w:t>
                                  </w:r>
                                </w:sdtContent>
                              </w:sdt>
                              <w:r>
                                <w:rPr>
                                  <w:rFonts w:eastAsia="Calibri"/>
                                  <w:szCs w:val="24"/>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3 pr. 18 p."/>
                            <w:tag w:val="part_da11e41b49a0455eb3b05a6463c74cdd"/>
                            <w:lock w:val="sdtLocked"/>
                            <w:richText/>
                          </w:sdtPr>
                          <w:sdtContent>
                            <w:p>
                              <w:pPr>
                                <w:spacing w:line="360" w:lineRule="auto"/>
                                <w:ind w:firstLine="720"/>
                                <w:jc w:val="both"/>
                                <w:rPr>
                                  <w:rFonts w:eastAsia="Calibri"/>
                                  <w:szCs w:val="24"/>
                                </w:rPr>
                              </w:pPr>
                              <w:sdt>
                                <w:sdtPr>
                                  <w:alias w:val="Numeris"/>
                                  <w:tag w:val="nr_da11e41b49a0455eb3b05a6463c74cdd"/>
                                  <w:lock w:val="sdtLocked"/>
                                  <w:richText/>
                                </w:sdtPr>
                                <w:sdtContent>
                                  <w:r>
                                    <w:rPr>
                                      <w:rFonts w:eastAsia="Calibri"/>
                                      <w:szCs w:val="24"/>
                                    </w:rPr>
                                    <w:t>18</w:t>
                                  </w:r>
                                </w:sdtContent>
                              </w:sdt>
                              <w:r>
                                <w:rPr>
                                  <w:rFonts w:eastAsia="Calibri"/>
                                  <w:szCs w:val="24"/>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spacing w:line="360" w:lineRule="auto"/>
                                <w:ind w:firstLine="720"/>
                                <w:jc w:val="both"/>
                                <w:rPr>
                                  <w:rFonts w:eastAsia="Calibri"/>
                                  <w:bCs/>
                                  <w:szCs w:val="24"/>
                                </w:rPr>
                              </w:pPr>
                            </w:p>
                          </w:sdtContent>
                        </w:sdt>
                      </w:sdtContent>
                    </w:sdt>
                  </w:sdtContent>
                </w:sdt>
              </w:sdtContent>
            </w:sdt>
          </w:sdtContent>
        </w:sdt>
        <w:sdt>
          <w:sdtPr>
            <w:alias w:val="9 str."/>
            <w:tag w:val="part_0c96ce392be441e0b3b926cd20303775"/>
            <w:lock w:val="sdtLocked"/>
            <w:richText/>
          </w:sdtPr>
          <w:sdtContent>
            <w:p>
              <w:pPr>
                <w:spacing w:line="360" w:lineRule="auto"/>
                <w:ind w:firstLine="720"/>
                <w:jc w:val="both"/>
                <w:rPr>
                  <w:rFonts w:eastAsia="Calibri"/>
                  <w:bCs/>
                  <w:szCs w:val="24"/>
                </w:rPr>
              </w:pPr>
              <w:sdt>
                <w:sdtPr>
                  <w:alias w:val="Numeris"/>
                  <w:tag w:val="nr_0c96ce392be441e0b3b926cd20303775"/>
                  <w:lock w:val="sdtLocked"/>
                  <w:richText/>
                </w:sdtPr>
                <w:sdtContent>
                  <w:r>
                    <w:rPr>
                      <w:rFonts w:eastAsia="Calibri"/>
                      <w:b/>
                      <w:szCs w:val="24"/>
                    </w:rPr>
                    <w:t>9</w:t>
                  </w:r>
                </w:sdtContent>
              </w:sdt>
              <w:r>
                <w:rPr>
                  <w:rFonts w:eastAsia="Calibri"/>
                  <w:b/>
                  <w:szCs w:val="24"/>
                </w:rPr>
                <w:t xml:space="preserve"> straipsnis. </w:t>
              </w:r>
              <w:sdt>
                <w:sdtPr>
                  <w:alias w:val="Pavadinimas"/>
                  <w:tag w:val="title_0c96ce392be441e0b3b926cd20303775"/>
                  <w:lock w:val="sdtLocked"/>
                  <w:richText/>
                </w:sdtPr>
                <w:sdtContent>
                  <w:r>
                    <w:rPr>
                      <w:rFonts w:eastAsia="Calibri"/>
                      <w:b/>
                      <w:szCs w:val="24"/>
                    </w:rPr>
                    <w:t>Įstatymo įsigaliojimas</w:t>
                  </w:r>
                </w:sdtContent>
              </w:sdt>
            </w:p>
            <w:sdt>
              <w:sdtPr>
                <w:alias w:val="9 str. 1 d."/>
                <w:tag w:val="part_ece8a1ad14c94a399230bea4b42f3c3a"/>
                <w:lock w:val="sdtLocked"/>
                <w:richText/>
              </w:sdtPr>
              <w:sdtContent>
                <w:p>
                  <w:pPr>
                    <w:spacing w:line="360" w:lineRule="auto"/>
                    <w:ind w:firstLine="720"/>
                    <w:jc w:val="both"/>
                  </w:pPr>
                  <w:r>
                    <w:rPr>
                      <w:szCs w:val="24"/>
                    </w:rPr>
                    <w:t>Šis įstatymas įsigalioja 2022 m. sausio 1 d.</w:t>
                  </w:r>
                </w:p>
                <w:p>
                  <w:pPr>
                    <w:spacing w:line="360" w:lineRule="auto"/>
                    <w:ind w:firstLine="720"/>
                    <w:jc w:val="both"/>
                    <w:sectPr>
                      <w:type w:val="continuous"/>
                      <w:pgSz w:w="11907" w:h="16840" w:code="9"/>
                      <w:pgMar w:top="1134" w:right="851" w:bottom="1134" w:left="1701" w:header="706" w:footer="706" w:gutter="0"/>
                      <w:cols w:space="1296"/>
                      <w:formProt w:val="0"/>
                      <w:titlePg/>
                    </w:sectPr>
                  </w:pPr>
                </w:p>
                <w:p>
                  <w:pPr>
                    <w:tabs>
                      <w:tab w:val="center" w:pos="4153"/>
                      <w:tab w:val="right" w:pos="8306"/>
                    </w:tabs>
                    <w:rPr>
                      <w:rFonts w:ascii="TimesLT" w:hAnsi="TimesLT"/>
                      <w:lang w:val="en-US"/>
                    </w:rPr>
                  </w:pPr>
                </w:p>
                <w:p>
                  <w:pPr>
                    <w:spacing w:line="360" w:lineRule="auto"/>
                    <w:ind w:firstLine="720"/>
                    <w:jc w:val="both"/>
                    <w:rPr>
                      <w:sz w:val="16"/>
                      <w:szCs w:val="16"/>
                    </w:rPr>
                  </w:pPr>
                </w:p>
                <w:p>
                  <w:pPr>
                    <w:spacing w:line="360" w:lineRule="auto"/>
                    <w:ind w:firstLine="720"/>
                    <w:jc w:val="both"/>
                    <w:sectPr>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Content>
            </w:sdt>
          </w:sdtContent>
        </w:sdt>
        <w:sdt>
          <w:sdtPr>
            <w:alias w:val="signatura"/>
            <w:tag w:val="part_03252db105c94729a17c118ec1f6152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4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4CA2622-B6C4-4C98-ABF0-0677528291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363988c2f7458994dec1d89d6ffcea" PartId="40edd0f0b0704512994ca5d4d416fcfd">
    <Part Type="straipsnis" Nr="1" Abbr="1 str." Title="8 straipsnio pakeitimas" DocPartId="be46b069a3b54a85aead69c390c42cbc" PartId="22bd4e85e18e48898a6c91717c368b49">
      <Part Type="strDalis" Nr="1" Abbr="1 str. 1 d." DocPartId="29229c317d1b4250a10818eb77246b43" PartId="78b254ee1a9841198279867bd9e8de68">
        <Part Type="citata" DocPartId="4c4d9263ec684b2fb870d01612aafd70" PartId="28cb14b85d274d8687c02009eac416f9">
          <Part Type="strPunktas" Nr="2" Abbr="2 p." DocPartId="74ba9e1fdf9e45b8956a93bea823f29a" PartId="ee4757f6019c4d8f90d3c9e7e5d134ce"/>
        </Part>
      </Part>
      <Part Type="strDalis" Nr="2" Abbr="1 str. 2 d." DocPartId="9565f9023f044d1a985a68d9f711941a" PartId="19ae9d74b7e449058a146f7e7e03f483">
        <Part Type="citata" DocPartId="4d66953f53c84283a7ee049e7dbf3584" PartId="6a9aa0c2dda24658ad5d47e76f0984bf">
          <Part Type="strPunktas" Nr="8" Abbr="8 p." DocPartId="f1498570ecf34351a761d272252517c5" PartId="cc38748b91d74c00b792b8b3179b18ea"/>
        </Part>
      </Part>
    </Part>
    <Part Type="straipsnis" Nr="2" Abbr="2 str." Title="11 straipsnio pakeitimas" DocPartId="d7c87ecf08294ea8b8904c3b29a29d0f" PartId="fcd046961b974dc5a0ff37c4928142fa">
      <Part Type="strDalis" Nr="1" Abbr="2 str. 1 d." DocPartId="62bbac911769467882e7e88299a8b1b6" PartId="0e0bac813f7f4b20bcec867a8bf6a84f">
        <Part Type="citata" DocPartId="7cac446caf4144268a44e3edccbab3b0" PartId="9ce53b1015a34ffd8bdeff62e8b069de">
          <Part Type="strPunktas" Nr="14" Abbr="14 p." DocPartId="a69ef54873644e7686f2402e69a58ba0" PartId="040d6bcf527f493a8540d70f8f4bffc9"/>
        </Part>
      </Part>
    </Part>
    <Part Type="straipsnis" Nr="3" Abbr="3 str." Title="42 straipsnio pakeitimas" DocPartId="50e7b5eb89e646509d1d6c84a8583cb0" PartId="10571ce2dab24b8386ec7b66756f196d">
      <Part Type="strDalis" Nr="1" Abbr="3 str. 1 d." DocPartId="73af9a9fb81343aab4a9f8e86ef90fd2" PartId="c58c60a32d164c378ff13b204c4d05e5">
        <Part Type="citata" DocPartId="4d8cb2b51d3c43f4a82b0eda8139d06b" PartId="f5b92b796550456585dd164b2d9a7db2">
          <Part Type="strDalis" Nr="1" Abbr="1 d." DocPartId="1a865dabfd15488dbce26a8643438b15" PartId="bc14792bc9f1400197e6bb610457fab8"/>
        </Part>
      </Part>
      <Part Type="strDalis" Nr="2" Abbr="3 str. 2 d." DocPartId="5d6968ca8b46415cbdd4f3d52dab8ee5" PartId="c09fb66543914cb2a63dd9ea4aa797b7">
        <Part Type="citata" DocPartId="485437c0fad847b79295144fc67fe57d" PartId="7c75208cf6094ab3a81324afece012d4">
          <Part Type="strPunktas" Nr="6" Abbr="6 p." DocPartId="a2aa411862c2482eb5de5cb6d94634d9" PartId="35001a48900048f290d0a5c89dda1e1d"/>
        </Part>
      </Part>
      <Part Type="strDalis" Nr="3" Abbr="3 str. 3 d." DocPartId="79c881e349a041fa933f349c7239febd" PartId="58762b9933d941e7bcc512576fd05194">
        <Part Type="citata" DocPartId="64baea84c654460cb4eb564eb5048528" PartId="7e201f9016cc4416ad01fef7c7f30498">
          <Part Type="strPunktas" Nr="15" Abbr="15 p." DocPartId="29815598c85249bdbd4456a173eddf59" PartId="ed803bb523f2448bade9ab333fd17fc1"/>
        </Part>
      </Part>
    </Part>
    <Part Type="straipsnis" Nr="4" Abbr="4 str." Title="43 straipsnio pakeitimas" DocPartId="223d8ee253ca4ac4b0a5473973808329" PartId="16cd96da452149968b5ca397cd0501f5">
      <Part Type="strDalis" Nr="1" Abbr="4 str. 1 d." DocPartId="443b468286fd45f1af8727c96d7d9c93" PartId="1e17af8d59894a0497db57e03a2a1997">
        <Part Type="citata" DocPartId="3e695ab20a0147fa889884cbc11183dd" PartId="754cc6a3f34842328c7a68077d8baefb">
          <Part Type="strDalis" Nr="6" Abbr="6 d." DocPartId="a2302f5520eb4845a8048f7943c1419c" PartId="24c578fc38f74066af67421a81626f27"/>
        </Part>
      </Part>
      <Part Type="strDalis" Nr="2" Abbr="4 str. 2 d." DocPartId="0941d3639c494a219c810b3fe29e6469" PartId="35d4099304fd448caa3994f1350fe4cf">
        <Part Type="citata" DocPartId="b6493b44e6b3457ca66f9db79009904a" PartId="00019c59867b4a55b644e33b75e44774">
          <Part Type="strPunktas" Nr="9" Abbr="9 p." DocPartId="ba8415aaffd94c55a9f9dbfa85d3cc73" PartId="7a2098f9a9a24148964254183d907be5"/>
        </Part>
      </Part>
      <Part Type="strDalis" Nr="3" Abbr="4 str. 3 d." DocPartId="3a1405844dc54382ae164b105c7fcb43" PartId="a2ced0477f3749c990dde4188e59b471">
        <Part Type="citata" DocPartId="5cb8f1d76e6e4b18beb809a5bd1d9bc1" PartId="f2a1f9a157d24c1fb9674b5a0335679e">
          <Part Type="strPunktas" Nr="10" Abbr="10 p." DocPartId="6466a9a612424a44b256cb8368cc7e85" PartId="947a9d19a9c04041affa320366bdaca1"/>
        </Part>
      </Part>
      <Part Type="strDalis" Nr="4" Abbr="4 str. 4 d." DocPartId="423a3ee5cd4c41a293395e6974c58d86" PartId="20ba66d295fe429082b84f2587bf001b">
        <Part Type="citata" DocPartId="6f2313599fd1427fbaaa211225e9ca01" PartId="8c409605fce440afa021dc3c64f55797">
          <Part Type="strPunktas" Nr="11" Abbr="11 p." DocPartId="67fece049c8d4e7c9e4f7a248bd6dd18" PartId="dfd6d35f23304ac5a966686f0976f546"/>
        </Part>
      </Part>
      <Part Type="strDalis" Nr="5" Abbr="4 str. 5 d." DocPartId="d635e135874a479aac70ee7b668f3aab" PartId="354f58e3278743efb796cec425515f17">
        <Part Type="citata" DocPartId="ed7b1ff50f1f4f3482bd07d4486b822f" PartId="63bd6729fb6a4f079f40fc7b46eaac53">
          <Part Type="strPunktas" Nr="13" Abbr="13 p." DocPartId="f47e602e27744a96b741a32b46f4a238" PartId="6f5f69af3b884b0bb788335357e57317"/>
        </Part>
      </Part>
      <Part Type="strDalis" Nr="6" Abbr="4 str. 6 d." DocPartId="25387ddc1b0a49b985d6f0c5791e9fcc" PartId="37d8a366474d48ae94eb77710cc52d15">
        <Part Type="citata" DocPartId="4a26f833c5ce425ca765e3374ffcd59f" PartId="b924089fdd1b4b95b2c5d77a101ef6ff">
          <Part Type="strPunktas" Nr="15" Abbr="15 p." DocPartId="55f15040571a4228b50d1ef7757127cf" PartId="27693514fe2b419a9a4599379f5316c9"/>
        </Part>
      </Part>
      <Part Type="strDalis" Nr="7" Abbr="4 str. 7 d." DocPartId="c17c579d6a6f4832a91c323c22117838" PartId="c9fd970b3fae44519175d759e1b390e2">
        <Part Type="citata" DocPartId="b840e526a19a4592b253e2ef7f042323" PartId="b4b1b29af25946e7bab6126817fab539">
          <Part Type="strPunktas" Nr="19" Abbr="19 p." DocPartId="b29d51d450234e1b987a9da6a5317e74" PartId="0ce3cbc81b844a30bb8f09c5b9d0889d"/>
          <Part Type="strPunktas" Nr="20" Abbr="20 p." DocPartId="d5fe5c21ff3d412fb5b10dd2402387cd" PartId="cc6b4bf27bf14a9eaf035a713edb63f3"/>
          <Part Type="strPunktas" Nr="21" Abbr="21 p." DocPartId="644d4906c0844c19a842ace7278356b3" PartId="0a6bab3ed3cd4ea69a58c7676d4f8432"/>
        </Part>
      </Part>
      <Part Type="strDalis" Nr="8" Abbr="4 str. 8 d." DocPartId="e478d01e632a498cb9fdbf749d21bfd1" PartId="4f1ca74ee55141e6b18d30801c7d8dda">
        <Part Type="citata" DocPartId="e35315140b674765997e6106c67b7219" PartId="5b8b1916f625413687d0ed7f461d7253">
          <Part Type="strDalis" Nr="8" Abbr="8 d." DocPartId="4d2e50c1c9484642a43dbf76063a0b67" PartId="02d902930c86407c8bd1f487fa4f9eec"/>
        </Part>
      </Part>
      <Part Type="strDalis" Nr="9" Abbr="4 str. 9 d." DocPartId="972e7aca4f8f4d95acc87cf2c95012b5" PartId="da58bf7a02254e3cbce5517b732e3e1e">
        <Part Type="citata" DocPartId="8165905103dd4e44aeb0dbdb2908140f" PartId="9a0f8feb664c40c29b9d5fbdf7c9a35c">
          <Part Type="strDalis" Nr="10" Abbr="10 d." DocPartId="6692d39bdc444dfd867a0414dc7fd980" PartId="fff1b5ee1b914f3b9edcb19d459349f8"/>
        </Part>
      </Part>
      <Part Type="strDalis" Nr="10" Abbr="4 str. 10 d." DocPartId="aba589006c7443e79847fff388cbd79b" PartId="f2fbf276b45549ee86707485524606e4"/>
      <Part Type="strDalis" Nr="11" Abbr="4 str. 11 d." DocPartId="cbe242b876ff4652b89710e3c7317de8" PartId="3677a0d4a3114ab18899d23ddc47b5c1">
        <Part Type="citata" DocPartId="578f4e039317467c8b073d38cd35d548" PartId="f68a5e6f5b9e4f6fad7ae2299c6ed5ab">
          <Part Type="strDalis" Nr="11" Abbr="11 d." DocPartId="79ca322507d54a468bc93f698bcfdd10" PartId="106519245ba845b3b34bb735f8c57539"/>
        </Part>
      </Part>
    </Part>
    <Part Type="straipsnis" Nr="5" Abbr="5 str." Title="43² straipsnio pakeitimas" DocPartId="45cd9cbb8a1d49798e06732f6fa78b3f" PartId="e68b44711c934705a1b0ae81815c94f0">
      <Part Type="strDalis" Nr="1" Abbr="5 str. 1 d." DocPartId="8e57033e246946bf995c748314f703cd" PartId="aac149b48823495cbb01288778d8d844">
        <Part Type="citata" DocPartId="4145dca0219747eea70cd7bd3a194fb8" PartId="ab27ca99799d40399dda62ab6956956a">
          <Part Type="strDalis" Nr="5" Abbr="5 d." DocPartId="c1ab8b144c024b4593847e80123114cb" PartId="296cea935c374145a91f7c0e97e217cd"/>
        </Part>
      </Part>
      <Part Type="strDalis" Nr="2" Abbr="5 str. 2 d." DocPartId="cfbe902359ad494dad4549b85fa8063b" PartId="92c595158711443f9e51d6b2e7c3b9dc"/>
    </Part>
    <Part Type="straipsnis" Nr="6" Abbr="6 str." Title="Įstatymo 1 priedo pakeitimas" DocPartId="8379cb800e96406481531124662f866b" PartId="375fce0f9ba543faaa4fe21132b8465b">
      <Part Type="strDalis" Nr="1" Abbr="6 str. 1 d." DocPartId="947c1c6f78954369b58600935c702b07" PartId="22637809ce3d46739d7eb1c0b3067f3c"/>
    </Part>
    <Part Type="straipsnis" Nr="7" Abbr="7 str." Title="Įstatymo 2 priedo pakeitimas" DocPartId="29154b3c61b747ff8c06a0660e188fd8" PartId="095374aa46864c96a55e360b2aef3bcf">
      <Part Type="strDalis" Nr="1" Abbr="7 str. 1 d." DocPartId="0c3e2b9c393949499def103f8cd69119" PartId="3482dd903a9845268e4c5753c7492bd8"/>
      <Part Type="strDalis" Nr="2" Abbr="7 str. 2 d." DocPartId="f694e411358e4e21b0f6cbd3ec40779c" PartId="4d44a7856cbe471e858ca256f6fd9964"/>
    </Part>
    <Part Type="straipsnis" Nr="8" Abbr="8 str." Title="Įstatymo 3 priedo pakeitimas" DocPartId="589f0be346a44879b138479b32646147" PartId="800378d844d14145b62a1f9aa6109b27">
      <Part Type="strDalis" Nr="1" Abbr="8 str. 1 d." DocPartId="904fc5e86c9c43d4bcb0d0feefdafcbb" PartId="1b7b3d64ebb74df5807ac60fc07a75c5">
        <Part Type="citata" DocPartId="f7cb059d1b2a43aeb285146d1d0a866c" PartId="a82d55b595314f649cdd604dbc6b2b17">
          <Part Type="priedas" Nr="3" Abbr="3 pr." Title="ĮGYVENDINAMI EUROPOS SĄJUNGOS TEISĖS AKTAI" DocPartId="58d9030fda45429f8e429e47399b48ce" PartId="66246998f457473cab4b422419834604">
            <Part Type="punktas" Nr="1" Abbr="3 pr. 1 p." DocPartId="19de75b0543c4d53bde5c1508c7761a6" PartId="617a9f9f5bda4e18b992b44b4f8e0d25"/>
            <Part Type="punktas" Nr="2" Abbr="3 pr. 2 p." DocPartId="040066b9226045e083a7b241a0270a72" PartId="3fb658c50e914b6298b9d2dc8397baf8"/>
            <Part Type="punktas" Nr="3" Abbr="3 pr. 3 p." DocPartId="7c04bf1dfd5d4401bf93eefee78dc343" PartId="c87c8b83ef4640dba6e22491f97f4bdb"/>
            <Part Type="punktas" Nr="4" Abbr="3 pr. 4 p." DocPartId="587d322ae6794de2aa3081edd98c3a83" PartId="215d4a209de043e993df323e7ed3de27"/>
            <Part Type="punktas" Nr="5" Abbr="3 pr. 5 p." DocPartId="30d583ffc0f64c0dbaad1cb09468e9d3" PartId="27eafbe7da774212b1bb59f512586d42"/>
            <Part Type="punktas" Nr="6" Abbr="3 pr. 6 p." DocPartId="9314e6b9c42a4e66b234ed026e038a70" PartId="70171660134a47ff9c3cb674264f0849"/>
            <Part Type="punktas" Nr="7" Abbr="3 pr. 7 p." DocPartId="9dbc0b9c366740b7b657a77d05eb9c01" PartId="bb6b4bf8c35c46da9a726917396e8df8"/>
            <Part Type="punktas" Nr="8" Abbr="3 pr. 8 p." DocPartId="532dfa97223a413db4da990aeedaf14f" PartId="20bab4d1fef54b449300b73698ba7a5c"/>
            <Part Type="punktas" Nr="9" Abbr="3 pr. 9 p." DocPartId="d6af3cd537c849c7ab4255b489cdd061" PartId="a20fd615ab234accbdddb15896128721"/>
            <Part Type="punktas" Nr="10" Abbr="3 pr. 10 p." DocPartId="c9861227d4784485a4a2acfc7e953ec5" PartId="8ec8a9330eb145cdbec1627b9d075d44"/>
            <Part Type="punktas" Nr="11" Abbr="3 pr. 11 p." DocPartId="c7ce1f7adf21454f9c4f35935f9604eb" PartId="1010e79c38844944afb0516cbf6efd46"/>
            <Part Type="punktas" Nr="12" Abbr="3 pr. 12 p." DocPartId="1414407bb2e44c5f91698ebfbe35cafd" PartId="71090ee2648f49ecbd1f1c2c6cb8babe"/>
            <Part Type="punktas" Nr="13" Abbr="3 pr. 13 p." DocPartId="105ab6e1f1d045f7b2beedd7ab879d95" PartId="31e199bbd2564757a529ee9315ca77a0"/>
            <Part Type="punktas" Nr="14" Abbr="3 pr. 14 p." DocPartId="b8183440838549a8a2b3178c9d4177bd" PartId="c3510e3ed5414c4981e4a356cbb036f7"/>
            <Part Type="punktas" Nr="15" Abbr="3 pr. 15 p." DocPartId="837caaa50b5a4ab7a4035237f05b5e42" PartId="e33b2ea10edf400f8ccaa9ddcc3ccf62"/>
            <Part Type="punktas" Nr="16" Abbr="3 pr. 16 p." DocPartId="ec92ab93231c41c0994c2bcdcda597d4" PartId="c99c5d03da7f45cda03ba60d2729e731"/>
            <Part Type="punktas" Nr="17" Abbr="3 pr. 17 p." DocPartId="604eef61e90f452783d67751612aebc4" PartId="9c84aec244dc465384728c4820b46351"/>
            <Part Type="punktas" Nr="18" Abbr="3 pr. 18 p." DocPartId="33d83941c5b34601b58813a2b7616720" PartId="da11e41b49a0455eb3b05a6463c74cdd"/>
          </Part>
        </Part>
      </Part>
    </Part>
    <Part Type="straipsnis" Nr="9" Abbr="9 str." Title="Įstatymo įsigaliojimas" DocPartId="605749df64744b63902de320f92b5dd4" PartId="0c96ce392be441e0b3b926cd20303775">
      <Part Type="strDalis" Nr="1" Abbr="9 str. 1 d." DocPartId="a1bb04f7dc42494bb96fe4abb5c0194f" PartId="ece8a1ad14c94a399230bea4b42f3c3a"/>
    </Part>
    <Part Type="signatura" DocPartId="70e25504252b47b0ae26f3d7d88dada7" PartId="03252db105c94729a17c118ec1f6152f"/>
  </Part>
</Parts>
</file>

<file path=customXml/itemProps1.xml><?xml version="1.0" encoding="utf-8"?>
<ds:datastoreItem xmlns:ds="http://schemas.openxmlformats.org/officeDocument/2006/customXml" ds:itemID="{27407CB8-C701-4CBD-B0F8-FE5BA8CBDB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2168</Words>
  <Characters>14526</Characters>
  <Application>Microsoft Office Word</Application>
  <DocSecurity>4</DocSecurity>
  <Lines>264</Lines>
  <Paragraphs>105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16589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2021-12-23T15:22:00Z</dcterms:created>
  <dc:creator>MOZERĖ Dainora</dc:creator>
  <lastModifiedBy>adlibuser</lastModifiedBy>
  <lastPrinted>2004-12-10T05:45:00Z</lastPrinted>
  <dcterms:modified xsi:type="dcterms:W3CDTF">2021-12-23T15:22:00Z</dcterms:modified>
  <revision>2</revision>
</coreProperties>
</file>