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D456C" w14:textId="6C6A48AC" w:rsidR="00FC2941" w:rsidRDefault="00F95FCF" w:rsidP="00F95FCF">
      <w:pPr>
        <w:tabs>
          <w:tab w:val="center" w:pos="4153"/>
          <w:tab w:val="right" w:pos="8306"/>
        </w:tabs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401D4586" wp14:editId="401D458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D456D" w14:textId="77777777" w:rsidR="00FC2941" w:rsidRDefault="00FC2941">
      <w:pPr>
        <w:jc w:val="center"/>
        <w:rPr>
          <w:caps/>
          <w:sz w:val="12"/>
          <w:szCs w:val="12"/>
        </w:rPr>
      </w:pPr>
    </w:p>
    <w:p w14:paraId="401D456E" w14:textId="77777777" w:rsidR="00FC2941" w:rsidRDefault="00F95FCF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401D456F" w14:textId="77777777" w:rsidR="00FC2941" w:rsidRDefault="00F95FCF">
      <w:pPr>
        <w:jc w:val="center"/>
        <w:rPr>
          <w:b/>
          <w:caps/>
        </w:rPr>
      </w:pPr>
      <w:r>
        <w:rPr>
          <w:b/>
          <w:caps/>
        </w:rPr>
        <w:t xml:space="preserve">LABDAROS IR PARAMOS ĮSTATYMO NR. I-172 PAKEITIMO ĮSTATYMO </w:t>
      </w:r>
      <w:r>
        <w:rPr>
          <w:b/>
          <w:caps/>
        </w:rPr>
        <w:br/>
        <w:t>NR. XII-2202 1 IR 2 STRAIPSNIŲ PAKEITIMO</w:t>
      </w:r>
    </w:p>
    <w:p w14:paraId="401D4570" w14:textId="77777777" w:rsidR="00FC2941" w:rsidRDefault="00F95FCF">
      <w:pPr>
        <w:jc w:val="center"/>
        <w:rPr>
          <w:caps/>
        </w:rPr>
      </w:pPr>
      <w:r>
        <w:rPr>
          <w:b/>
          <w:caps/>
        </w:rPr>
        <w:t>ĮSTATYMAS</w:t>
      </w:r>
    </w:p>
    <w:p w14:paraId="401D4571" w14:textId="77777777" w:rsidR="00FC2941" w:rsidRDefault="00FC2941">
      <w:pPr>
        <w:jc w:val="center"/>
        <w:rPr>
          <w:b/>
          <w:caps/>
        </w:rPr>
      </w:pPr>
    </w:p>
    <w:p w14:paraId="401D4572" w14:textId="77777777" w:rsidR="00FC2941" w:rsidRDefault="00F95FCF">
      <w:pPr>
        <w:jc w:val="center"/>
        <w:rPr>
          <w:sz w:val="22"/>
        </w:rPr>
      </w:pPr>
      <w:r>
        <w:rPr>
          <w:sz w:val="22"/>
        </w:rPr>
        <w:t>2016 m. lapkričio 10 d. Nr. XII-2777</w:t>
      </w:r>
    </w:p>
    <w:p w14:paraId="401D4573" w14:textId="77777777" w:rsidR="00FC2941" w:rsidRDefault="00F95FCF">
      <w:pPr>
        <w:jc w:val="center"/>
        <w:rPr>
          <w:sz w:val="22"/>
        </w:rPr>
      </w:pPr>
      <w:r>
        <w:rPr>
          <w:sz w:val="22"/>
        </w:rPr>
        <w:t>Vilnius</w:t>
      </w:r>
    </w:p>
    <w:p w14:paraId="401D4574" w14:textId="77777777" w:rsidR="00FC2941" w:rsidRDefault="00FC2941">
      <w:pPr>
        <w:jc w:val="center"/>
        <w:rPr>
          <w:sz w:val="22"/>
        </w:rPr>
      </w:pPr>
    </w:p>
    <w:p w14:paraId="401D4577" w14:textId="77777777" w:rsidR="00FC2941" w:rsidRDefault="00FC2941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01D4578" w14:textId="77777777" w:rsidR="00FC2941" w:rsidRDefault="00F95FCF">
      <w:pPr>
        <w:spacing w:line="380" w:lineRule="atLeast"/>
        <w:ind w:left="2127" w:hanging="1407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 xml:space="preserve">straipsnis. </w:t>
      </w:r>
      <w:r>
        <w:rPr>
          <w:b/>
          <w:bCs/>
          <w:szCs w:val="24"/>
          <w:lang w:eastAsia="lt-LT"/>
        </w:rPr>
        <w:t>1 straipsnyje išdėstyto Lietuvos Respublikos labdaros ir paramos įstatymo 13 straipsnio pakeitimas</w:t>
      </w:r>
    </w:p>
    <w:p w14:paraId="401D4579" w14:textId="77777777" w:rsidR="00FC2941" w:rsidRDefault="00F95FCF">
      <w:pPr>
        <w:spacing w:line="38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Papildyti </w:t>
      </w:r>
      <w:r>
        <w:rPr>
          <w:bCs/>
          <w:szCs w:val="24"/>
          <w:lang w:eastAsia="lt-LT"/>
        </w:rPr>
        <w:t xml:space="preserve">1 straipsnyje išdėstyto Lietuvos Respublikos labdaros ir </w:t>
      </w:r>
      <w:r>
        <w:rPr>
          <w:bCs/>
          <w:szCs w:val="24"/>
          <w:lang w:eastAsia="lt-LT"/>
        </w:rPr>
        <w:t>paramos įstatymo</w:t>
      </w:r>
      <w:r>
        <w:rPr>
          <w:szCs w:val="24"/>
          <w:lang w:eastAsia="lt-LT"/>
        </w:rPr>
        <w:t xml:space="preserve"> 13 straipsnį nauja 6 dalimi:</w:t>
      </w:r>
    </w:p>
    <w:p w14:paraId="401D457A" w14:textId="77777777" w:rsidR="00FC2941" w:rsidRDefault="00F95FCF">
      <w:pPr>
        <w:spacing w:line="380" w:lineRule="atLeast"/>
        <w:ind w:firstLine="720"/>
        <w:jc w:val="both"/>
        <w:rPr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„</w:t>
      </w:r>
      <w:r>
        <w:rPr>
          <w:szCs w:val="24"/>
          <w:lang w:eastAsia="lt-LT"/>
        </w:rPr>
        <w:t>6</w:t>
      </w:r>
      <w:r>
        <w:rPr>
          <w:szCs w:val="24"/>
          <w:lang w:eastAsia="lt-LT"/>
        </w:rPr>
        <w:t xml:space="preserve">. Juridinių asmenų registro tvarkytojas </w:t>
      </w:r>
      <w:r>
        <w:rPr>
          <w:szCs w:val="24"/>
        </w:rPr>
        <w:t>savo iniciatyva panaikina Juridinių asmenų registre įregistruoto paramos gavėjo statusą, kai šį statusą turinčiam juridiniam asmeniui įregistruojamas Juridinių asmenų</w:t>
      </w:r>
      <w:r>
        <w:rPr>
          <w:szCs w:val="24"/>
        </w:rPr>
        <w:t xml:space="preserve"> registro tvarkytojo </w:t>
      </w:r>
      <w:r>
        <w:rPr>
          <w:color w:val="000000"/>
          <w:szCs w:val="24"/>
        </w:rPr>
        <w:t>inicijuotas likvidavimas arba įregistruojamas jo kaip likviduojamo, bankrutuojančio ar bankrutavusio juridinio asmens statusas, taip pat kai pasibaigia juridinio asmens pertvarkymo procedūros</w:t>
      </w:r>
      <w:r>
        <w:rPr>
          <w:szCs w:val="24"/>
          <w:lang w:eastAsia="lt-LT"/>
        </w:rPr>
        <w:t>.“</w:t>
      </w:r>
    </w:p>
    <w:p w14:paraId="401D457B" w14:textId="77777777" w:rsidR="00FC2941" w:rsidRDefault="00F95FCF">
      <w:pPr>
        <w:spacing w:line="38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Buvusias </w:t>
      </w:r>
      <w:r>
        <w:rPr>
          <w:bCs/>
          <w:szCs w:val="24"/>
          <w:lang w:eastAsia="lt-LT"/>
        </w:rPr>
        <w:t>1 straipsnyje išdėsty</w:t>
      </w:r>
      <w:r>
        <w:rPr>
          <w:bCs/>
          <w:szCs w:val="24"/>
          <w:lang w:eastAsia="lt-LT"/>
        </w:rPr>
        <w:t>to Lietuvos Respublikos labdaros ir paramos įstatymo</w:t>
      </w:r>
      <w:r>
        <w:rPr>
          <w:szCs w:val="24"/>
          <w:lang w:eastAsia="lt-LT"/>
        </w:rPr>
        <w:t xml:space="preserve"> 13 straipsnio 6 ir 7 dalis laikyti atitinkamai 7 ir 8 dalimis. </w:t>
      </w:r>
    </w:p>
    <w:p w14:paraId="401D457C" w14:textId="77777777" w:rsidR="00FC2941" w:rsidRDefault="00F95FCF">
      <w:pPr>
        <w:spacing w:line="38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Pakeisti 1 straipsnyje išdėstyto Lietuvos Respublikos labdaros ir paramos įstatymo 13 straipsnio 8 dalį ir ją išdėstyti taip:</w:t>
      </w:r>
    </w:p>
    <w:p w14:paraId="401D457D" w14:textId="77777777" w:rsidR="00FC2941" w:rsidRDefault="00F95FCF">
      <w:pPr>
        <w:spacing w:line="380" w:lineRule="atLeast"/>
        <w:ind w:firstLine="720"/>
        <w:jc w:val="both"/>
        <w:rPr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 xml:space="preserve">Tradicinės Lietuvos religinės bendruomenės, bendrijos ir centrai turi paramos gavėjo statusą. Jiems netaikomos šio straipsnio </w:t>
      </w:r>
      <w:r>
        <w:rPr>
          <w:color w:val="000000"/>
          <w:szCs w:val="24"/>
          <w:lang w:eastAsia="lt-LT"/>
        </w:rPr>
        <w:t>1–</w:t>
      </w:r>
      <w:r>
        <w:rPr>
          <w:szCs w:val="24"/>
          <w:lang w:eastAsia="lt-LT"/>
        </w:rPr>
        <w:t>7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dalių nuostatos.“</w:t>
      </w:r>
    </w:p>
    <w:p w14:paraId="401D457E" w14:textId="77777777" w:rsidR="00FC2941" w:rsidRDefault="00F95FCF">
      <w:pPr>
        <w:spacing w:line="380" w:lineRule="atLeast"/>
        <w:ind w:firstLine="720"/>
        <w:jc w:val="both"/>
        <w:rPr>
          <w:szCs w:val="24"/>
          <w:lang w:eastAsia="lt-LT"/>
        </w:rPr>
      </w:pPr>
    </w:p>
    <w:p w14:paraId="401D457F" w14:textId="77777777" w:rsidR="00FC2941" w:rsidRDefault="00F95FCF">
      <w:pPr>
        <w:spacing w:line="380" w:lineRule="atLeast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 straipsnio pakeitimas</w:t>
      </w:r>
    </w:p>
    <w:p w14:paraId="401D4580" w14:textId="77777777" w:rsidR="00FC2941" w:rsidRDefault="00F95FCF">
      <w:pPr>
        <w:spacing w:line="380" w:lineRule="atLeast"/>
        <w:ind w:firstLine="720"/>
        <w:jc w:val="both"/>
        <w:rPr>
          <w:szCs w:val="24"/>
        </w:rPr>
      </w:pPr>
      <w:r>
        <w:rPr>
          <w:szCs w:val="24"/>
        </w:rPr>
        <w:t>Papildyti 2 straipsnį 5 dalimi:</w:t>
      </w:r>
    </w:p>
    <w:p w14:paraId="401D4581" w14:textId="77777777" w:rsidR="00FC2941" w:rsidRDefault="00F95FCF">
      <w:pPr>
        <w:spacing w:line="380" w:lineRule="atLeast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  <w:shd w:val="clear" w:color="auto" w:fill="FFFFFF"/>
          <w:lang w:eastAsia="lt-LT"/>
        </w:rPr>
        <w:t>5</w:t>
      </w:r>
      <w:r>
        <w:rPr>
          <w:szCs w:val="24"/>
          <w:shd w:val="clear" w:color="auto" w:fill="FFFFFF"/>
          <w:lang w:eastAsia="lt-LT"/>
        </w:rPr>
        <w:t xml:space="preserve">. </w:t>
      </w:r>
      <w:r>
        <w:rPr>
          <w:szCs w:val="24"/>
        </w:rPr>
        <w:t xml:space="preserve">Juridinių asmenų </w:t>
      </w:r>
      <w:r>
        <w:rPr>
          <w:szCs w:val="24"/>
        </w:rPr>
        <w:t>registro tvarkytojas ne vėliau kaip per 6 mėnesius nuo šio įstatymo įsigaliojimo dienos panaikina paramos gavėjo statusą juridiniams asmenims, kuriems iki šio įstatymo įsigaliojimo buvo įregistruotas jų turimas juridinio asmens, kuriam inicijuojamas likvid</w:t>
      </w:r>
      <w:r>
        <w:rPr>
          <w:szCs w:val="24"/>
        </w:rPr>
        <w:t>avimas, arba likviduojamo, bankrutuojančio, bankrutavusio juridinio asmens teisinis statusas,</w:t>
      </w:r>
      <w:r>
        <w:rPr>
          <w:color w:val="000000"/>
          <w:szCs w:val="24"/>
        </w:rPr>
        <w:t xml:space="preserve"> taip pat </w:t>
      </w:r>
      <w:r>
        <w:rPr>
          <w:szCs w:val="24"/>
        </w:rPr>
        <w:t>išregistravus pertvarkyto juridinio asmens teisinį statusą pertvarkomas iš Juridinių asmenų registro.“</w:t>
      </w:r>
    </w:p>
    <w:p w14:paraId="401D4582" w14:textId="77777777" w:rsidR="00FC2941" w:rsidRDefault="00F95FCF">
      <w:pPr>
        <w:spacing w:line="360" w:lineRule="auto"/>
        <w:ind w:firstLine="720"/>
        <w:jc w:val="both"/>
      </w:pPr>
    </w:p>
    <w:bookmarkStart w:id="0" w:name="_GoBack" w:displacedByCustomXml="prev"/>
    <w:p w14:paraId="401D4583" w14:textId="77777777" w:rsidR="00FC2941" w:rsidRDefault="00F95FCF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 xml:space="preserve">Skelbiu šį Lietuvos Respublikos Seimo </w:t>
      </w:r>
      <w:r>
        <w:rPr>
          <w:i/>
          <w:szCs w:val="24"/>
        </w:rPr>
        <w:t>priimtą įstatymą.</w:t>
      </w:r>
    </w:p>
    <w:p w14:paraId="401D4584" w14:textId="77777777" w:rsidR="00FC2941" w:rsidRDefault="00FC2941">
      <w:pPr>
        <w:spacing w:line="360" w:lineRule="auto"/>
        <w:rPr>
          <w:i/>
          <w:szCs w:val="24"/>
        </w:rPr>
      </w:pPr>
    </w:p>
    <w:p w14:paraId="401D4585" w14:textId="77777777" w:rsidR="00FC2941" w:rsidRDefault="00F95FCF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FC29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D458A" w14:textId="77777777" w:rsidR="00FC2941" w:rsidRDefault="00F95FC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401D458B" w14:textId="77777777" w:rsidR="00FC2941" w:rsidRDefault="00F95FC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D4590" w14:textId="77777777" w:rsidR="00FC2941" w:rsidRDefault="00F95FC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401D4591" w14:textId="77777777" w:rsidR="00FC2941" w:rsidRDefault="00FC294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D4592" w14:textId="77777777" w:rsidR="00FC2941" w:rsidRDefault="00F95FC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401D4593" w14:textId="77777777" w:rsidR="00FC2941" w:rsidRDefault="00FC294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D4595" w14:textId="77777777" w:rsidR="00FC2941" w:rsidRDefault="00FC294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D4588" w14:textId="77777777" w:rsidR="00FC2941" w:rsidRDefault="00F95FC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401D4589" w14:textId="77777777" w:rsidR="00FC2941" w:rsidRDefault="00F95FC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D458C" w14:textId="77777777" w:rsidR="00FC2941" w:rsidRDefault="00F95FCF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401D458D" w14:textId="77777777" w:rsidR="00FC2941" w:rsidRDefault="00FC294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D458E" w14:textId="77777777" w:rsidR="00FC2941" w:rsidRDefault="00F95FCF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401D458F" w14:textId="77777777" w:rsidR="00FC2941" w:rsidRDefault="00FC294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D4594" w14:textId="77777777" w:rsidR="00FC2941" w:rsidRDefault="00FC294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F8"/>
    <w:rsid w:val="00552FF8"/>
    <w:rsid w:val="00F95FCF"/>
    <w:rsid w:val="00F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D4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1724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1964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2016-11-17T07:35:00Z</dcterms:created>
  <dc:creator>MANIUŠKIENĖ Violeta</dc:creator>
  <lastModifiedBy>GUMBYTĖ Danguolė</lastModifiedBy>
  <lastPrinted>2004-12-10T05:45:00Z</lastPrinted>
  <dcterms:modified xsi:type="dcterms:W3CDTF">2016-11-17T11:35:00Z</dcterms:modified>
  <revision>3</revision>
</coreProperties>
</file>