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8856fac88d3e4f4bb1eba22d36b15d0b"/>
        <w:id w:val="1476335821"/>
        <w:lock w:val="sdtLocked"/>
      </w:sdtPr>
      <w:sdtEndPr/>
      <w:sdtContent>
        <w:p w14:paraId="53EF8984" w14:textId="77777777" w:rsidR="001E7D85" w:rsidRDefault="001E7D85">
          <w:pPr>
            <w:tabs>
              <w:tab w:val="center" w:pos="4986"/>
              <w:tab w:val="right" w:pos="9972"/>
            </w:tabs>
          </w:pPr>
        </w:p>
        <w:p w14:paraId="7238554E" w14:textId="77777777" w:rsidR="001E7D85" w:rsidRDefault="001E7D85">
          <w:pPr>
            <w:tabs>
              <w:tab w:val="center" w:pos="4153"/>
              <w:tab w:val="right" w:pos="8306"/>
            </w:tabs>
            <w:rPr>
              <w:sz w:val="20"/>
              <w:lang w:val="en-GB"/>
            </w:rPr>
          </w:pPr>
        </w:p>
        <w:p w14:paraId="5A645CE5" w14:textId="77777777" w:rsidR="001E7D85" w:rsidRDefault="009272BB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6pt;height:51.6pt" o:ole="" fillcolor="window">
                <v:imagedata r:id="rId8" o:title=""/>
              </v:shape>
              <o:OLEObject Type="Embed" ProgID="Word.Picture.8" ShapeID="_x0000_i1025" DrawAspect="Content" ObjectID="_1733914620" r:id="rId9"/>
            </w:object>
          </w:r>
        </w:p>
        <w:p w14:paraId="574CB3A7" w14:textId="77777777" w:rsidR="001E7D85" w:rsidRDefault="009272BB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1E7D85" w:rsidRDefault="009272BB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1E7D85" w:rsidRDefault="001E7D85">
          <w:pPr>
            <w:jc w:val="center"/>
            <w:rPr>
              <w:b/>
              <w:caps/>
              <w:szCs w:val="24"/>
            </w:rPr>
          </w:pPr>
        </w:p>
        <w:p w14:paraId="3FA13330" w14:textId="77777777" w:rsidR="001E7D85" w:rsidRDefault="009272BB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781B9F93" w14:textId="3D10211D" w:rsidR="001E7D85" w:rsidRDefault="009272B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</w:t>
          </w:r>
          <w:r>
            <w:rPr>
              <w:b/>
              <w:szCs w:val="24"/>
            </w:rPr>
            <w:t xml:space="preserve">  DĖL TELŠIŲ RAJONO SAVIVALDYBĖS TARYBOS 2022 M. VASARIO 24 D. SPRENDIMO NR. T1-36 „DĖL TELŠIŲ RAJONO </w:t>
          </w:r>
          <w:r>
            <w:rPr>
              <w:b/>
              <w:szCs w:val="24"/>
            </w:rPr>
            <w:t>SAVIVALDYBĖS 2022 METŲ BIUDŽETO PATVIRTINIMO“ PAKEITIMO</w:t>
          </w:r>
        </w:p>
        <w:p w14:paraId="6D230307" w14:textId="77777777" w:rsidR="001E7D85" w:rsidRDefault="001E7D85">
          <w:pPr>
            <w:rPr>
              <w:bCs/>
              <w:szCs w:val="24"/>
            </w:rPr>
          </w:pPr>
        </w:p>
        <w:p w14:paraId="733811AF" w14:textId="2597851A" w:rsidR="001E7D85" w:rsidRDefault="009272BB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 2022 m. gruodžio 29 d. Nr. T1-441</w:t>
          </w:r>
        </w:p>
        <w:p w14:paraId="490B673A" w14:textId="77777777" w:rsidR="001E7D85" w:rsidRDefault="009272BB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13AD0B1F" w14:textId="77777777" w:rsidR="001E7D85" w:rsidRDefault="001E7D85"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 w14:paraId="13AD0B20" w14:textId="061B2FD4" w:rsidR="001E7D85" w:rsidRDefault="001E7D85">
          <w:pPr>
            <w:ind w:firstLine="720"/>
            <w:jc w:val="both"/>
            <w:rPr>
              <w:szCs w:val="22"/>
            </w:rPr>
          </w:pPr>
        </w:p>
        <w:sdt>
          <w:sdtPr>
            <w:alias w:val="preambule"/>
            <w:tag w:val="part_05dd3a25c8874d4bbef80f8ecdace4dd"/>
            <w:id w:val="-1704700064"/>
            <w:lock w:val="sdtLocked"/>
          </w:sdtPr>
          <w:sdtEndPr/>
          <w:sdtContent>
            <w:p w14:paraId="6AA7A66F" w14:textId="77777777" w:rsidR="001E7D85" w:rsidRDefault="009272BB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1b376973f1e748d0a52f5354d21b2d3e"/>
            <w:id w:val="-1171248722"/>
            <w:lock w:val="sdtLocked"/>
          </w:sdtPr>
          <w:sdtEndPr/>
          <w:sdtContent>
            <w:p w14:paraId="3CA8E271" w14:textId="5403C4E1" w:rsidR="001E7D85" w:rsidRDefault="009272BB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b376973f1e748d0a52f5354d21b2d3e"/>
                  <w:id w:val="171246105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2022 m. vasario 24 d. sprendimą Nr. T1-36 „Dėl Telšių r</w:t>
              </w:r>
              <w:r>
                <w:rPr>
                  <w:szCs w:val="24"/>
                </w:rPr>
                <w:t>ajono savivaldybės 2022 metų biudžeto patvirtinimo“:</w:t>
              </w:r>
            </w:p>
            <w:sdt>
              <w:sdtPr>
                <w:alias w:val="1.1 pp."/>
                <w:tag w:val="part_25f4883fd6554b4c8cbfaed545f899af"/>
                <w:id w:val="1543944318"/>
                <w:lock w:val="sdtLocked"/>
              </w:sdtPr>
              <w:sdtEndPr/>
              <w:sdtContent>
                <w:p w14:paraId="1313604E" w14:textId="043650C9" w:rsidR="001E7D85" w:rsidRDefault="009272BB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5f4883fd6554b4c8cbfaed545f899af"/>
                      <w:id w:val="116081533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8e33fd9a4e9b4bd4bb142f4541150b45"/>
                    <w:id w:val="-234321949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26c841f030cd46248013dd48f5cc726d"/>
                        <w:id w:val="545653321"/>
                        <w:lock w:val="sdtLocked"/>
                      </w:sdtPr>
                      <w:sdtEndPr/>
                      <w:sdtContent>
                        <w:p w14:paraId="78E49ED6" w14:textId="188CBA2D" w:rsidR="001E7D85" w:rsidRDefault="009272BB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6c841f030cd46248013dd48f5cc726d"/>
                              <w:id w:val="19379418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biudžeto pajamas – 63902,0 tūkst. eurų (1 priedas), iš jų: 1693,5 tūkst. eurų biudžetinių įstaigų pajamų į Savivaldybės biudžetą pagal įmokų </w:t>
                          </w:r>
                          <w:r>
                            <w:rPr>
                              <w:szCs w:val="24"/>
                            </w:rPr>
                            <w:t>rūšis (2 priedas), ir 4531,8 tūkst. eurų praėjusių metų nepanaudotų biudžeto lėšų likutį;“;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98b71a1e9abf4d78b7cd5b737f92b591"/>
                <w:id w:val="271825029"/>
                <w:lock w:val="sdtLocked"/>
              </w:sdtPr>
              <w:sdtEndPr/>
              <w:sdtContent>
                <w:p w14:paraId="59757041" w14:textId="5C479D6D" w:rsidR="001E7D85" w:rsidRDefault="009272BB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8b71a1e9abf4d78b7cd5b737f92b591"/>
                      <w:id w:val="25047955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69b20d346f2840cf916c5f73fe9d609a"/>
                    <w:id w:val="-1334066160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8e7e720a965c45129c042865edb561c4"/>
                        <w:id w:val="1579103576"/>
                        <w:lock w:val="sdtLocked"/>
                      </w:sdtPr>
                      <w:sdtEndPr/>
                      <w:sdtContent>
                        <w:p w14:paraId="5EF915B8" w14:textId="5F4155DF" w:rsidR="001E7D85" w:rsidRDefault="009272BB">
                          <w:pPr>
                            <w:ind w:firstLine="720"/>
                            <w:jc w:val="both"/>
                            <w:rPr>
                              <w:strike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e7e720a965c45129c042865edb561c4"/>
                              <w:id w:val="-1371181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asignavimus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, paskirstytus pagal asignavimų valdytojus – 70873,5 tūkst. eurų (3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4aea71fef5e44d0cbd6102c944911d00"/>
                <w:id w:val="159521513"/>
                <w:lock w:val="sdtLocked"/>
              </w:sdtPr>
              <w:sdtEndPr/>
              <w:sdtContent>
                <w:p w14:paraId="14C32477" w14:textId="1EC1947E" w:rsidR="001E7D85" w:rsidRDefault="009272BB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aea71fef5e44d0cbd6102c944911d00"/>
                      <w:id w:val="51643184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1.4 papunktį ir jį išdėstyti taip: </w:t>
                  </w:r>
                </w:p>
                <w:sdt>
                  <w:sdtPr>
                    <w:alias w:val="citata"/>
                    <w:tag w:val="part_c9a8ce3cbe164515a6c7ad2e4f335dd8"/>
                    <w:id w:val="1452053670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f82c2dd2925a4668918923029173545a"/>
                        <w:id w:val="-645890465"/>
                        <w:lock w:val="sdtLocked"/>
                      </w:sdtPr>
                      <w:sdtEndPr/>
                      <w:sdtContent>
                        <w:p w14:paraId="1D5A9CEF" w14:textId="61B54787" w:rsidR="001E7D85" w:rsidRDefault="009272BB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82c2dd2925a4668918923029173545a"/>
                              <w:id w:val="-4867106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asignavimus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pagal programas – 70873,5 tūkst. eurų (5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19ffe5c52889408993f8fedb16d941df"/>
            <w:id w:val="469406594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5FB19605" w14:textId="0409FB60" w:rsidR="001E7D85" w:rsidRDefault="009272BB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9ffe5c52889408993f8fedb16d941df"/>
                  <w:id w:val="121786628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86297ebf520949dcb438008dd353fb17"/>
                <w:id w:val="-265701751"/>
                <w:lock w:val="sdtLocked"/>
              </w:sdtPr>
              <w:sdtEndPr/>
              <w:sdtContent>
                <w:p w14:paraId="3AD5199B" w14:textId="506D15F0" w:rsidR="001E7D85" w:rsidRDefault="009272BB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6297ebf520949dcb438008dd353fb17"/>
                      <w:id w:val="-15699527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057057aeba4f4fe5a01565818951c168"/>
                <w:id w:val="-1832744246"/>
                <w:lock w:val="sdtLocked"/>
              </w:sdtPr>
              <w:sdtEndPr/>
              <w:sdtContent>
                <w:p w14:paraId="7B19E8EF" w14:textId="187C4072" w:rsidR="001E7D85" w:rsidRDefault="009272BB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57057aeba4f4fe5a01565818951c168"/>
                      <w:id w:val="48343580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0e480f3d725741109fc52fa3217f9022"/>
                <w:id w:val="860638114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</w:rPr>
              </w:sdtEndPr>
              <w:sdtContent>
                <w:p w14:paraId="095D9794" w14:textId="0E90A5BE" w:rsidR="001E7D85" w:rsidRDefault="009272BB" w:rsidP="009272BB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e480f3d725741109fc52fa3217f9022"/>
                      <w:id w:val="-71997213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5 priedą ir jį išdėstyti nauja redakcija (pridedama).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5bbbef8b002748afa1f9b871290f682e"/>
            <w:id w:val="1386991987"/>
            <w:lock w:val="sdtLocked"/>
            <w:placeholder>
              <w:docPart w:val="DefaultPlaceholder_-1854013440"/>
            </w:placeholder>
          </w:sdtPr>
          <w:sdtEndPr>
            <w:rPr>
              <w:sz w:val="22"/>
            </w:rPr>
          </w:sdtEndPr>
          <w:sdtContent>
            <w:p w14:paraId="668CBD4A" w14:textId="645B9AFF" w:rsidR="001E7D85" w:rsidRDefault="001E7D85">
              <w:pPr>
                <w:rPr>
                  <w:szCs w:val="24"/>
                </w:rPr>
              </w:pPr>
            </w:p>
            <w:p w14:paraId="7E0C62C0" w14:textId="77777777" w:rsidR="001E7D85" w:rsidRDefault="001E7D85">
              <w:pPr>
                <w:rPr>
                  <w:szCs w:val="24"/>
                </w:rPr>
              </w:pPr>
            </w:p>
            <w:p w14:paraId="4046A663" w14:textId="5C9D4299" w:rsidR="001E7D85" w:rsidRDefault="009272BB"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Kęstutis </w:t>
              </w:r>
              <w:proofErr w:type="spellStart"/>
              <w:r>
                <w:rPr>
                  <w:szCs w:val="24"/>
                </w:rPr>
                <w:t>Gusarovas</w:t>
              </w:r>
              <w:proofErr w:type="spellEnd"/>
            </w:p>
            <w:p w14:paraId="0743BBA7" w14:textId="09746B23" w:rsidR="001E7D85" w:rsidRDefault="009272BB">
              <w:pPr>
                <w:spacing w:line="276" w:lineRule="auto"/>
                <w:rPr>
                  <w:sz w:val="22"/>
                  <w:szCs w:val="24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1E7D8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9BDB3A" w14:textId="77777777" w:rsidR="001E7D85" w:rsidRDefault="009272BB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202018C3" w14:textId="77777777" w:rsidR="001E7D85" w:rsidRDefault="009272BB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B" w14:textId="77777777" w:rsidR="001E7D85" w:rsidRDefault="001E7D85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C" w14:textId="77777777" w:rsidR="001E7D85" w:rsidRDefault="001E7D85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E" w14:textId="77777777" w:rsidR="001E7D85" w:rsidRDefault="001E7D85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80D5CF" w14:textId="77777777" w:rsidR="001E7D85" w:rsidRDefault="009272BB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743E1D42" w14:textId="77777777" w:rsidR="001E7D85" w:rsidRDefault="009272BB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7" w14:textId="77777777" w:rsidR="001E7D85" w:rsidRDefault="009272BB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1E7D85" w:rsidRDefault="001E7D85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9" w14:textId="77777777" w:rsidR="001E7D85" w:rsidRDefault="009272BB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1E7D85" w:rsidRDefault="001E7D85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D" w14:textId="77777777" w:rsidR="001E7D85" w:rsidRDefault="001E7D85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  <w:rsid w:val="001E7D85"/>
    <w:rsid w:val="00690D8A"/>
    <w:rsid w:val="00927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13AD0B06"/>
  <w15:docId w15:val="{C20E7C9A-5B43-4AD4-8366-22260D634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272B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B4F536A-BDC8-4178-85F1-C4AB764AFEF2}"/>
      </w:docPartPr>
      <w:docPartBody>
        <w:p w:rsidR="00000000" w:rsidRDefault="003422A8">
          <w:r w:rsidRPr="00F3584E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22A8"/>
    <w:rsid w:val="00342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422A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53ac2788c944829811538e954213f95" PartId="8856fac88d3e4f4bb1eba22d36b15d0b">
    <Part Type="preambule" DocPartId="a92d6dae72ee4839aa1f96972b07cdc5" PartId="05dd3a25c8874d4bbef80f8ecdace4dd"/>
    <Part Type="punktas" Nr="1" Abbr="1 p." DocPartId="395d708bff604c63814872f98e2aa31f" PartId="1b376973f1e748d0a52f5354d21b2d3e">
      <Part Type="papunktis" Nr="1.1" Abbr="1.1 pp." DocPartId="0ad7e2f7c8ef4840bba95cecffcddf80" PartId="25f4883fd6554b4c8cbfaed545f899af">
        <Part Type="citata" DocPartId="fcc6e1ed03074f2e8d9f2ba063ff4d99" PartId="8e33fd9a4e9b4bd4bb142f4541150b45">
          <Part Type="papunktis" Nr="1.1" Abbr="1.1 pp." DocPartId="97f4df7bac404ab3a1bf402b0d6f6a76" PartId="26c841f030cd46248013dd48f5cc726d"/>
        </Part>
      </Part>
      <Part Type="papunktis" Nr="1.2" Abbr="1.2 pp." DocPartId="4b983e61925f4f2188ae524d66398e3d" PartId="98b71a1e9abf4d78b7cd5b737f92b591">
        <Part Type="citata" DocPartId="30708a79f55e41bc822f21fb2ec56a04" PartId="69b20d346f2840cf916c5f73fe9d609a">
          <Part Type="papunktis" Nr="1.2" Abbr="1.2 pp." DocPartId="fd2df0fac5f74d26a7762fff9b44ae65" PartId="8e7e720a965c45129c042865edb561c4"/>
        </Part>
      </Part>
      <Part Type="papunktis" Nr="1.3" Abbr="1.3 pp." DocPartId="1edc8af026a84b86a2df4ffee4b70e17" PartId="4aea71fef5e44d0cbd6102c944911d00">
        <Part Type="citata" DocPartId="ede992bc1782491eb44e009c7cf61c65" PartId="c9a8ce3cbe164515a6c7ad2e4f335dd8">
          <Part Type="papunktis" Nr="1.4" Abbr="1.4 pp." DocPartId="3f09bc85df3c42b1866d52bf4ddb3a05" PartId="f82c2dd2925a4668918923029173545a"/>
        </Part>
      </Part>
    </Part>
    <Part Type="punktas" Nr="2" Abbr="2 p." DocPartId="2f71d85c8f20432da73024f468c12baa" PartId="19ffe5c52889408993f8fedb16d941df">
      <Part Type="papunktis" Nr="2.1" Abbr="2.1 pp." DocPartId="8e4482e337a143069ae7edcf93e3af6c" PartId="86297ebf520949dcb438008dd353fb17"/>
      <Part Type="papunktis" Nr="2.2" Abbr="2.2 pp." DocPartId="97bfb41d2707438ca0788c478430f516" PartId="057057aeba4f4fe5a01565818951c168"/>
      <Part Type="papunktis" Nr="2.3" Abbr="2.3 pp." DocPartId="8b1d74e7c2974a3e9730378499d8efa6" PartId="0e480f3d725741109fc52fa3217f9022"/>
    </Part>
    <Part Type="signatura" DocPartId="889ff535e58d4f00a785fbc2252e7382" PartId="5bbbef8b002748afa1f9b871290f682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E22AED-E713-4372-9060-12FA977451A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37AC157-5168-49CE-92EB-6EC4DB9020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1379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TAMALIŪNIENĖ Vilija</cp:lastModifiedBy>
  <cp:revision>3</cp:revision>
  <cp:lastPrinted>2022-12-22T12:47:00Z</cp:lastPrinted>
  <dcterms:created xsi:type="dcterms:W3CDTF">2022-12-30T11:30:00Z</dcterms:created>
  <dcterms:modified xsi:type="dcterms:W3CDTF">2022-12-30T12:11:00Z</dcterms:modified>
</cp:coreProperties>
</file>