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glossary/fontTable.xml" ContentType="application/vnd.openxmlformats-officedocument.wordprocessingml.fontTable+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glossary/document.xml" ContentType="application/vnd.openxmlformats-officedocument.wordprocessingml.document.glossary+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alias w:val="pagrindine"/>
        <w:tag w:val="part_4e0b7ad2cefe4b67ae5879f7e2a31fe0"/>
        <w:id w:val="-435134744"/>
        <w:lock w:val="sdtLocked"/>
      </w:sdtPr>
      <w:sdtContent>
        <w:p w:rsidR="00811E7A" w:rsidRDefault="00811E7A">
          <w:pPr>
            <w:tabs>
              <w:tab w:val="center" w:pos="4153"/>
              <w:tab w:val="right" w:pos="9100"/>
            </w:tabs>
            <w:suppressAutoHyphens/>
            <w:rPr>
              <w:rFonts w:ascii="Tahoma" w:hAnsi="Tahoma"/>
              <w:spacing w:val="10"/>
              <w:sz w:val="20"/>
              <w:lang w:eastAsia="lt-LT"/>
            </w:rPr>
          </w:pPr>
        </w:p>
        <w:p w:rsidR="00811E7A" w:rsidRDefault="004A2DC2">
          <w:pPr>
            <w:suppressAutoHyphens/>
            <w:jc w:val="center"/>
            <w:rPr>
              <w:rFonts w:ascii="Arial" w:hAnsi="Arial"/>
              <w:spacing w:val="8"/>
              <w:lang w:eastAsia="lt-LT"/>
            </w:rPr>
          </w:pPr>
          <w:r>
            <w:rPr>
              <w:noProof/>
              <w:lang w:val="en-US"/>
            </w:rPr>
            <w:drawing>
              <wp:inline distT="0" distB="0" distL="0" distR="0">
                <wp:extent cx="521335" cy="623570"/>
                <wp:effectExtent l="0" t="0" r="0" b="5080"/>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335" cy="623570"/>
                        </a:xfrm>
                        <a:prstGeom prst="rect">
                          <a:avLst/>
                        </a:prstGeom>
                        <a:noFill/>
                        <a:ln>
                          <a:noFill/>
                        </a:ln>
                      </pic:spPr>
                    </pic:pic>
                  </a:graphicData>
                </a:graphic>
              </wp:inline>
            </w:drawing>
          </w:r>
        </w:p>
        <w:p w:rsidR="00811E7A" w:rsidRDefault="004A2DC2">
          <w:pPr>
            <w:suppressAutoHyphens/>
            <w:jc w:val="center"/>
            <w:rPr>
              <w:b/>
              <w:bCs/>
              <w:lang w:eastAsia="lt-LT"/>
            </w:rPr>
          </w:pPr>
          <w:r>
            <w:rPr>
              <w:b/>
              <w:bCs/>
              <w:lang w:eastAsia="lt-LT"/>
            </w:rPr>
            <w:t>LIETUVOS RESPUBLIKOS APLINKOS MINISTRAS</w:t>
          </w:r>
        </w:p>
        <w:p w:rsidR="004A2DC2" w:rsidRDefault="004A2DC2">
          <w:pPr>
            <w:suppressAutoHyphens/>
            <w:jc w:val="center"/>
            <w:rPr>
              <w:b/>
              <w:bCs/>
              <w:lang w:eastAsia="lt-LT"/>
            </w:rPr>
          </w:pPr>
        </w:p>
        <w:p w:rsidR="00811E7A" w:rsidRDefault="004A2DC2">
          <w:pPr>
            <w:suppressAutoHyphens/>
            <w:jc w:val="center"/>
            <w:rPr>
              <w:b/>
              <w:bCs/>
              <w:lang w:eastAsia="lt-LT"/>
            </w:rPr>
          </w:pPr>
          <w:r>
            <w:rPr>
              <w:b/>
              <w:bCs/>
              <w:lang w:eastAsia="lt-LT"/>
            </w:rPr>
            <w:t>ĮSAKYMAS</w:t>
          </w:r>
        </w:p>
        <w:p w:rsidR="00811E7A" w:rsidRDefault="004A2DC2">
          <w:pPr>
            <w:suppressAutoHyphens/>
            <w:jc w:val="center"/>
            <w:rPr>
              <w:b/>
              <w:lang w:eastAsia="lt-LT"/>
            </w:rPr>
          </w:pPr>
          <w:r>
            <w:rPr>
              <w:b/>
              <w:lang w:eastAsia="lt-LT"/>
            </w:rPr>
            <w:t>DĖL LIETUVOS RESPUBLIKOS APLINKOS MINISTRO 2009 M. LIEPOS 20 D. ĮSAKYMO NR. D1-420 „DĖL FLUORINTŲ ŠILTNAMIO EFEKTĄ SUKELIANČIŲ DUJŲ TVARKYMO ATESTATŲ IŠDAVIMO, JŲ GALIOJIMO SUSTABDYMO, GALIOJIMO SUSTABDYMO PANAIKINIMO IR GALIOJIMO PANAIKINIMO TVARKOS APRAŠO PATVIRTINIMO“ PAKEITIMO</w:t>
          </w:r>
        </w:p>
        <w:p w:rsidR="00811E7A" w:rsidRDefault="00811E7A">
          <w:pPr>
            <w:suppressAutoHyphens/>
            <w:jc w:val="center"/>
            <w:rPr>
              <w:lang w:eastAsia="lt-LT"/>
            </w:rPr>
          </w:pPr>
        </w:p>
        <w:p w:rsidR="00811E7A" w:rsidRDefault="004A2DC2">
          <w:pPr>
            <w:suppressAutoHyphens/>
            <w:jc w:val="center"/>
            <w:rPr>
              <w:lang w:eastAsia="lt-LT"/>
            </w:rPr>
          </w:pPr>
          <w:r>
            <w:rPr>
              <w:lang w:eastAsia="lt-LT"/>
            </w:rPr>
            <w:t>2014 m. gruodžio 19 d. Nr. D1-1052</w:t>
          </w:r>
        </w:p>
        <w:p w:rsidR="00811E7A" w:rsidRDefault="004A2DC2">
          <w:pPr>
            <w:suppressAutoHyphens/>
            <w:jc w:val="center"/>
            <w:rPr>
              <w:lang w:eastAsia="lt-LT"/>
            </w:rPr>
          </w:pPr>
          <w:r>
            <w:rPr>
              <w:lang w:eastAsia="lt-LT"/>
            </w:rPr>
            <w:t>Vilnius</w:t>
          </w:r>
        </w:p>
        <w:p w:rsidR="004A2DC2" w:rsidRDefault="004A2DC2">
          <w:pPr>
            <w:suppressAutoHyphens/>
            <w:jc w:val="center"/>
            <w:rPr>
              <w:lang w:eastAsia="lt-LT"/>
            </w:rPr>
          </w:pPr>
        </w:p>
        <w:p w:rsidR="004A2DC2" w:rsidRDefault="004A2DC2">
          <w:pPr>
            <w:suppressAutoHyphens/>
            <w:jc w:val="center"/>
            <w:rPr>
              <w:lang w:eastAsia="lt-LT"/>
            </w:rPr>
          </w:pPr>
        </w:p>
        <w:sdt>
          <w:sdtPr>
            <w:alias w:val="pastraipa"/>
            <w:tag w:val="part_490fce2a37774cbc92d42cffe5065fa4"/>
            <w:id w:val="1345121890"/>
            <w:lock w:val="sdtLocked"/>
          </w:sdtPr>
          <w:sdtContent>
            <w:bookmarkStart w:id="0" w:name="_GoBack" w:displacedByCustomXml="prev"/>
            <w:p w:rsidR="00811E7A" w:rsidRDefault="004A2DC2">
              <w:pPr>
                <w:suppressAutoHyphens/>
                <w:ind w:firstLine="567"/>
                <w:jc w:val="both"/>
                <w:rPr>
                  <w:szCs w:val="24"/>
                  <w:lang w:eastAsia="lt-LT"/>
                </w:rPr>
              </w:pPr>
              <w:r>
                <w:rPr>
                  <w:spacing w:val="33"/>
                  <w:szCs w:val="24"/>
                  <w:lang w:eastAsia="lt-LT"/>
                </w:rPr>
                <w:t xml:space="preserve">Pakeičiu </w:t>
              </w:r>
              <w:r>
                <w:rPr>
                  <w:szCs w:val="24"/>
                  <w:lang w:eastAsia="lt-LT"/>
                </w:rPr>
                <w:t>Lietuvos Respublikos aplinkos ministro 2009 m. liepos 20 d. įsakymą Nr. D1-420 „Dėl Fluorintų šiltnamio efektą sukeliančių dujų tvarkymo atestatų išdavimo, jų galiojimo sustabdymo, galiojimo sustabdymo panaikinimo ir galiojimo panaikinimo tvarkos aprašo patvirtinimo“:</w:t>
              </w:r>
            </w:p>
            <w:bookmarkEnd w:id="0" w:displacedByCustomXml="next"/>
          </w:sdtContent>
        </w:sdt>
        <w:sdt>
          <w:sdtPr>
            <w:alias w:val="1 p."/>
            <w:tag w:val="part_88b5b90bc5db4bb69e9847df461bc46f"/>
            <w:id w:val="-1844151619"/>
            <w:lock w:val="sdtLocked"/>
          </w:sdtPr>
          <w:sdtContent>
            <w:p w:rsidR="00811E7A" w:rsidRDefault="000C2659">
              <w:pPr>
                <w:suppressAutoHyphens/>
                <w:ind w:firstLine="567"/>
                <w:jc w:val="both"/>
                <w:rPr>
                  <w:szCs w:val="24"/>
                  <w:lang w:eastAsia="lt-LT"/>
                </w:rPr>
              </w:pPr>
              <w:sdt>
                <w:sdtPr>
                  <w:alias w:val="Numeris"/>
                  <w:tag w:val="nr_88b5b90bc5db4bb69e9847df461bc46f"/>
                  <w:id w:val="-1536801014"/>
                  <w:lock w:val="sdtLocked"/>
                </w:sdtPr>
                <w:sdtContent>
                  <w:r w:rsidR="004A2DC2">
                    <w:rPr>
                      <w:szCs w:val="24"/>
                      <w:lang w:eastAsia="lt-LT"/>
                    </w:rPr>
                    <w:t>1</w:t>
                  </w:r>
                </w:sdtContent>
              </w:sdt>
              <w:r w:rsidR="004A2DC2">
                <w:rPr>
                  <w:szCs w:val="24"/>
                  <w:lang w:eastAsia="lt-LT"/>
                </w:rPr>
                <w:t xml:space="preserve">. Pakeičiu preambulę ir ją išdėstau taip: </w:t>
              </w:r>
            </w:p>
            <w:sdt>
              <w:sdtPr>
                <w:alias w:val="citata"/>
                <w:tag w:val="part_7d6af20c273446c28b9eb2575f41d1ec"/>
                <w:id w:val="163213696"/>
                <w:lock w:val="sdtLocked"/>
              </w:sdtPr>
              <w:sdtContent>
                <w:sdt>
                  <w:sdtPr>
                    <w:alias w:val="preambule"/>
                    <w:tag w:val="part_4d8e28ef960b416b83c1f3b76c0c03d2"/>
                    <w:id w:val="-1736693498"/>
                    <w:lock w:val="sdtLocked"/>
                  </w:sdtPr>
                  <w:sdtContent>
                    <w:p w:rsidR="00811E7A" w:rsidRDefault="004A2DC2">
                      <w:pPr>
                        <w:suppressAutoHyphens/>
                        <w:ind w:firstLine="567"/>
                        <w:jc w:val="both"/>
                        <w:rPr>
                          <w:szCs w:val="24"/>
                          <w:lang w:eastAsia="lt-LT"/>
                        </w:rPr>
                      </w:pPr>
                      <w:r>
                        <w:rPr>
                          <w:rFonts w:eastAsia="Andale Sans UI" w:cs="Tahoma"/>
                          <w:szCs w:val="24"/>
                          <w:lang w:bidi="en-US"/>
                        </w:rPr>
                        <w:t xml:space="preserve">„Vadovaudamasis Lietuvos Respublikos klimato kaitos valdymo finansinių instrumentų įstatymo </w:t>
                      </w:r>
                      <w:r>
                        <w:rPr>
                          <w:rFonts w:eastAsia="Arial Unicode MS" w:cs="Tahoma"/>
                          <w:szCs w:val="24"/>
                          <w:lang w:eastAsia="lt-LT"/>
                        </w:rPr>
                        <w:t>12</w:t>
                      </w:r>
                      <w:r>
                        <w:rPr>
                          <w:rFonts w:eastAsia="Arial Unicode MS" w:cs="Tahoma"/>
                          <w:szCs w:val="24"/>
                          <w:vertAlign w:val="superscript"/>
                          <w:lang w:eastAsia="lt-LT"/>
                        </w:rPr>
                        <w:t>1</w:t>
                      </w:r>
                      <w:r>
                        <w:rPr>
                          <w:rFonts w:eastAsia="Arial Unicode MS" w:cs="Tahoma"/>
                          <w:szCs w:val="24"/>
                          <w:lang w:eastAsia="lt-LT"/>
                        </w:rPr>
                        <w:t xml:space="preserve"> straipsnio 2 dalimi ir </w:t>
                      </w:r>
                      <w:r>
                        <w:rPr>
                          <w:szCs w:val="24"/>
                          <w:lang w:eastAsia="lt-LT"/>
                        </w:rPr>
                        <w:t xml:space="preserve">Ataskaitų, susijusių su Europos Sąjungos aplinkos sektoriaus teisės aktų įgyvendinimu, teikimo Europos Komisijai tvarkos, patvirtintos </w:t>
                      </w:r>
                      <w:r>
                        <w:rPr>
                          <w:rFonts w:eastAsia="Arial Unicode MS" w:cs="Tahoma"/>
                          <w:szCs w:val="24"/>
                          <w:lang w:eastAsia="lt-LT"/>
                        </w:rPr>
                        <w:t xml:space="preserve">Lietuvos Respublikos Vyriausybės </w:t>
                      </w:r>
                      <w:r>
                        <w:rPr>
                          <w:szCs w:val="24"/>
                          <w:lang w:eastAsia="lt-LT"/>
                        </w:rPr>
                        <w:t xml:space="preserve">2004 m. balandžio 7 d. nutarimu Nr. 388 „Dėl </w:t>
                      </w:r>
                      <w:r>
                        <w:rPr>
                          <w:color w:val="000000"/>
                          <w:szCs w:val="24"/>
                          <w:lang w:eastAsia="lt-LT"/>
                        </w:rPr>
                        <w:t xml:space="preserve">ataskaitų, </w:t>
                      </w:r>
                      <w:r>
                        <w:rPr>
                          <w:szCs w:val="24"/>
                          <w:lang w:eastAsia="lt-LT"/>
                        </w:rPr>
                        <w:t>susijusių su Europos Sąjungos aplinkos sektoriaus teisės aktų įgyvendinimu, teikimo Europos Komisijai ir Europos cheminių medžiagų agentūrai</w:t>
                      </w:r>
                      <w:r>
                        <w:rPr>
                          <w:color w:val="000000"/>
                          <w:szCs w:val="24"/>
                          <w:lang w:eastAsia="lt-LT"/>
                        </w:rPr>
                        <w:t xml:space="preserve"> tvarkos patvirtinimo ir informacijos, kurios reikia ataskaitoms Europos aplinkos agentūrai parengti, teikimo“, priedo 1</w:t>
                      </w:r>
                      <w:r>
                        <w:rPr>
                          <w:color w:val="000000"/>
                          <w:szCs w:val="24"/>
                          <w:vertAlign w:val="superscript"/>
                          <w:lang w:eastAsia="lt-LT"/>
                        </w:rPr>
                        <w:t>1</w:t>
                      </w:r>
                      <w:r>
                        <w:rPr>
                          <w:color w:val="000000"/>
                          <w:szCs w:val="24"/>
                          <w:lang w:eastAsia="lt-LT"/>
                        </w:rPr>
                        <w:t xml:space="preserve">.3 punktu, įgyvendindamas </w:t>
                      </w:r>
                      <w:r>
                        <w:rPr>
                          <w:rFonts w:eastAsia="Andale Sans UI" w:cs="Tahoma"/>
                          <w:szCs w:val="24"/>
                          <w:lang w:bidi="en-US"/>
                        </w:rPr>
                        <w:t xml:space="preserve">2014 m. balandžio 16 d. Europos Parlamento ir Tarybos reglamento (ES) Nr. 517/2014 dėl fluorintų šiltnamio efektą sukeliančių dujų, kuriuo panaikinamas Reglamentas (EB) Nr. 842/2006 (OL 2014 L 150, p. 195) </w:t>
                      </w:r>
                      <w:r>
                        <w:rPr>
                          <w:bCs/>
                          <w:szCs w:val="24"/>
                          <w:lang w:eastAsia="lt-LT"/>
                        </w:rPr>
                        <w:t xml:space="preserve">10 straipsnio 6 dalies nuostatas, </w:t>
                      </w:r>
                      <w:r>
                        <w:rPr>
                          <w:rFonts w:eastAsia="Andale Sans UI"/>
                          <w:szCs w:val="24"/>
                          <w:lang w:eastAsia="lt-LT" w:bidi="en-US"/>
                        </w:rPr>
                        <w:t>2008 m. balandžio 2 d. Komisijos reglamento (EB) Nr. 303/2008, kuriuo</w:t>
                      </w:r>
                      <w:r>
                        <w:rPr>
                          <w:rFonts w:eastAsia="EUAlbertina_Bold"/>
                          <w:szCs w:val="24"/>
                          <w:lang w:eastAsia="lt-LT" w:bidi="en-US"/>
                        </w:rPr>
                        <w:t xml:space="preserve"> pagal Europos Parlamento ir Tarybos reglament</w:t>
                      </w:r>
                      <w:r>
                        <w:rPr>
                          <w:rFonts w:eastAsia="EUAlbertina.Bold+01"/>
                          <w:szCs w:val="24"/>
                          <w:lang w:eastAsia="lt-LT" w:bidi="en-US"/>
                        </w:rPr>
                        <w:t xml:space="preserve">ą </w:t>
                      </w:r>
                      <w:r>
                        <w:rPr>
                          <w:rFonts w:eastAsia="EUAlbertina_Bold"/>
                          <w:szCs w:val="24"/>
                          <w:lang w:eastAsia="lt-LT" w:bidi="en-US"/>
                        </w:rPr>
                        <w:t>(EB) Nr. 842/2006 nustatomi b</w:t>
                      </w:r>
                      <w:r>
                        <w:rPr>
                          <w:rFonts w:eastAsia="EUAlbertina.Bold+01"/>
                          <w:szCs w:val="24"/>
                          <w:lang w:eastAsia="lt-LT" w:bidi="en-US"/>
                        </w:rPr>
                        <w:t>ū</w:t>
                      </w:r>
                      <w:r>
                        <w:rPr>
                          <w:rFonts w:eastAsia="EUAlbertina_Bold"/>
                          <w:szCs w:val="24"/>
                          <w:lang w:eastAsia="lt-LT" w:bidi="en-US"/>
                        </w:rPr>
                        <w:t xml:space="preserve">tiniausi </w:t>
                      </w:r>
                      <w:r>
                        <w:rPr>
                          <w:rFonts w:eastAsia="EUAlbertina.Bold+01"/>
                          <w:szCs w:val="24"/>
                          <w:lang w:eastAsia="lt-LT" w:bidi="en-US"/>
                        </w:rPr>
                        <w:t>į</w:t>
                      </w:r>
                      <w:r>
                        <w:rPr>
                          <w:rFonts w:eastAsia="EUAlbertina_Bold"/>
                          <w:szCs w:val="24"/>
                          <w:lang w:eastAsia="lt-LT" w:bidi="en-US"/>
                        </w:rPr>
                        <w:t>moni</w:t>
                      </w:r>
                      <w:r>
                        <w:rPr>
                          <w:rFonts w:eastAsia="EUAlbertina.Bold+01"/>
                          <w:szCs w:val="24"/>
                          <w:lang w:eastAsia="lt-LT" w:bidi="en-US"/>
                        </w:rPr>
                        <w:t xml:space="preserve">ų </w:t>
                      </w:r>
                      <w:r>
                        <w:rPr>
                          <w:rFonts w:eastAsia="EUAlbertina_Bold"/>
                          <w:szCs w:val="24"/>
                          <w:lang w:eastAsia="lt-LT" w:bidi="en-US"/>
                        </w:rPr>
                        <w:t>sertifikavimo ir darbuotoj</w:t>
                      </w:r>
                      <w:r>
                        <w:rPr>
                          <w:rFonts w:eastAsia="EUAlbertina.Bold+01"/>
                          <w:szCs w:val="24"/>
                          <w:lang w:eastAsia="lt-LT" w:bidi="en-US"/>
                        </w:rPr>
                        <w:t xml:space="preserve">ų </w:t>
                      </w:r>
                      <w:r>
                        <w:rPr>
                          <w:rFonts w:eastAsia="EUAlbertina_Bold"/>
                          <w:szCs w:val="24"/>
                          <w:lang w:eastAsia="lt-LT" w:bidi="en-US"/>
                        </w:rPr>
                        <w:t xml:space="preserve">atestavimo, susijusio su stacionaria </w:t>
                      </w:r>
                      <w:r>
                        <w:rPr>
                          <w:rFonts w:eastAsia="EUAlbertina.Bold+01"/>
                          <w:szCs w:val="24"/>
                          <w:lang w:eastAsia="lt-LT" w:bidi="en-US"/>
                        </w:rPr>
                        <w:t>š</w:t>
                      </w:r>
                      <w:r>
                        <w:rPr>
                          <w:rFonts w:eastAsia="EUAlbertina_Bold"/>
                          <w:szCs w:val="24"/>
                          <w:lang w:eastAsia="lt-LT" w:bidi="en-US"/>
                        </w:rPr>
                        <w:t xml:space="preserve">aldymo, oro kondicionavimo </w:t>
                      </w:r>
                      <w:r>
                        <w:rPr>
                          <w:rFonts w:eastAsia="EUAlbertina.Bold+01"/>
                          <w:szCs w:val="24"/>
                          <w:lang w:eastAsia="lt-LT" w:bidi="en-US"/>
                        </w:rPr>
                        <w:t>į</w:t>
                      </w:r>
                      <w:r>
                        <w:rPr>
                          <w:rFonts w:eastAsia="EUAlbertina_Bold"/>
                          <w:szCs w:val="24"/>
                          <w:lang w:eastAsia="lt-LT" w:bidi="en-US"/>
                        </w:rPr>
                        <w:t xml:space="preserve">ranga ir </w:t>
                      </w:r>
                      <w:r>
                        <w:rPr>
                          <w:rFonts w:eastAsia="EUAlbertina.Bold+01"/>
                          <w:szCs w:val="24"/>
                          <w:lang w:eastAsia="lt-LT" w:bidi="en-US"/>
                        </w:rPr>
                        <w:t>š</w:t>
                      </w:r>
                      <w:r>
                        <w:rPr>
                          <w:rFonts w:eastAsia="EUAlbertina_Bold"/>
                          <w:szCs w:val="24"/>
                          <w:lang w:eastAsia="lt-LT" w:bidi="en-US"/>
                        </w:rPr>
                        <w:t>ilumos siurbliais, kuriuose yra tam tikr</w:t>
                      </w:r>
                      <w:r>
                        <w:rPr>
                          <w:rFonts w:eastAsia="EUAlbertina.Bold+01"/>
                          <w:szCs w:val="24"/>
                          <w:lang w:eastAsia="lt-LT" w:bidi="en-US"/>
                        </w:rPr>
                        <w:t xml:space="preserve">ų </w:t>
                      </w:r>
                      <w:r>
                        <w:rPr>
                          <w:rFonts w:eastAsia="EUAlbertina_Bold"/>
                          <w:szCs w:val="24"/>
                          <w:lang w:eastAsia="lt-LT" w:bidi="en-US"/>
                        </w:rPr>
                        <w:t>fluorint</w:t>
                      </w:r>
                      <w:r>
                        <w:rPr>
                          <w:rFonts w:eastAsia="EUAlbertina.Bold+01"/>
                          <w:szCs w:val="24"/>
                          <w:lang w:eastAsia="lt-LT" w:bidi="en-US"/>
                        </w:rPr>
                        <w:t>ų š</w:t>
                      </w:r>
                      <w:r>
                        <w:rPr>
                          <w:rFonts w:eastAsia="EUAlbertina_Bold"/>
                          <w:szCs w:val="24"/>
                          <w:lang w:eastAsia="lt-LT" w:bidi="en-US"/>
                        </w:rPr>
                        <w:t>iltnamio efekt</w:t>
                      </w:r>
                      <w:r>
                        <w:rPr>
                          <w:rFonts w:eastAsia="EUAlbertina.Bold+01"/>
                          <w:szCs w:val="24"/>
                          <w:lang w:eastAsia="lt-LT" w:bidi="en-US"/>
                        </w:rPr>
                        <w:t xml:space="preserve">ą </w:t>
                      </w:r>
                      <w:r>
                        <w:rPr>
                          <w:rFonts w:eastAsia="EUAlbertina_Bold"/>
                          <w:szCs w:val="24"/>
                          <w:lang w:eastAsia="lt-LT" w:bidi="en-US"/>
                        </w:rPr>
                        <w:t>sukelian</w:t>
                      </w:r>
                      <w:r>
                        <w:rPr>
                          <w:rFonts w:eastAsia="EUAlbertina.Bold+01"/>
                          <w:szCs w:val="24"/>
                          <w:lang w:eastAsia="lt-LT" w:bidi="en-US"/>
                        </w:rPr>
                        <w:t>č</w:t>
                      </w:r>
                      <w:r>
                        <w:rPr>
                          <w:rFonts w:eastAsia="EUAlbertina_Bold"/>
                          <w:szCs w:val="24"/>
                          <w:lang w:eastAsia="lt-LT" w:bidi="en-US"/>
                        </w:rPr>
                        <w:t>i</w:t>
                      </w:r>
                      <w:r>
                        <w:rPr>
                          <w:rFonts w:eastAsia="EUAlbertina.Bold+01"/>
                          <w:szCs w:val="24"/>
                          <w:lang w:eastAsia="lt-LT" w:bidi="en-US"/>
                        </w:rPr>
                        <w:t xml:space="preserve">ų </w:t>
                      </w:r>
                      <w:r>
                        <w:rPr>
                          <w:rFonts w:eastAsia="EUAlbertina_Bold"/>
                          <w:szCs w:val="24"/>
                          <w:lang w:eastAsia="lt-LT" w:bidi="en-US"/>
                        </w:rPr>
                        <w:t>duj</w:t>
                      </w:r>
                      <w:r>
                        <w:rPr>
                          <w:rFonts w:eastAsia="EUAlbertina.Bold+01"/>
                          <w:szCs w:val="24"/>
                          <w:lang w:eastAsia="lt-LT" w:bidi="en-US"/>
                        </w:rPr>
                        <w:t>ų</w:t>
                      </w:r>
                      <w:r>
                        <w:rPr>
                          <w:rFonts w:eastAsia="EUAlbertina_Bold"/>
                          <w:szCs w:val="24"/>
                          <w:lang w:eastAsia="lt-LT" w:bidi="en-US"/>
                        </w:rPr>
                        <w:t>, reikalavimai ir pa</w:t>
                      </w:r>
                      <w:r>
                        <w:rPr>
                          <w:rFonts w:eastAsia="EUAlbertina.Bold+01"/>
                          <w:szCs w:val="24"/>
                          <w:lang w:eastAsia="lt-LT" w:bidi="en-US"/>
                        </w:rPr>
                        <w:t>ž</w:t>
                      </w:r>
                      <w:r>
                        <w:rPr>
                          <w:rFonts w:eastAsia="EUAlbertina_Bold"/>
                          <w:szCs w:val="24"/>
                          <w:lang w:eastAsia="lt-LT" w:bidi="en-US"/>
                        </w:rPr>
                        <w:t>ym</w:t>
                      </w:r>
                      <w:r>
                        <w:rPr>
                          <w:rFonts w:eastAsia="EUAlbertina.Bold+01"/>
                          <w:szCs w:val="24"/>
                          <w:lang w:eastAsia="lt-LT" w:bidi="en-US"/>
                        </w:rPr>
                        <w:t>ė</w:t>
                      </w:r>
                      <w:r>
                        <w:rPr>
                          <w:rFonts w:eastAsia="EUAlbertina_Bold"/>
                          <w:szCs w:val="24"/>
                          <w:lang w:eastAsia="lt-LT" w:bidi="en-US"/>
                        </w:rPr>
                        <w:t>jim</w:t>
                      </w:r>
                      <w:r>
                        <w:rPr>
                          <w:rFonts w:eastAsia="EUAlbertina.Bold+01"/>
                          <w:szCs w:val="24"/>
                          <w:lang w:eastAsia="lt-LT" w:bidi="en-US"/>
                        </w:rPr>
                        <w:t xml:space="preserve">ų </w:t>
                      </w:r>
                      <w:r>
                        <w:rPr>
                          <w:rFonts w:eastAsia="EUAlbertina_Bold"/>
                          <w:szCs w:val="24"/>
                          <w:lang w:eastAsia="lt-LT" w:bidi="en-US"/>
                        </w:rPr>
                        <w:t>abipusio pripa</w:t>
                      </w:r>
                      <w:r>
                        <w:rPr>
                          <w:rFonts w:eastAsia="EUAlbertina.Bold+01"/>
                          <w:szCs w:val="24"/>
                          <w:lang w:eastAsia="lt-LT" w:bidi="en-US"/>
                        </w:rPr>
                        <w:t>ž</w:t>
                      </w:r>
                      <w:r>
                        <w:rPr>
                          <w:rFonts w:eastAsia="EUAlbertina_Bold"/>
                          <w:szCs w:val="24"/>
                          <w:lang w:eastAsia="lt-LT" w:bidi="en-US"/>
                        </w:rPr>
                        <w:t>inimo s</w:t>
                      </w:r>
                      <w:r>
                        <w:rPr>
                          <w:rFonts w:eastAsia="EUAlbertina.Bold+01"/>
                          <w:szCs w:val="24"/>
                          <w:lang w:eastAsia="lt-LT" w:bidi="en-US"/>
                        </w:rPr>
                        <w:t>ą</w:t>
                      </w:r>
                      <w:r>
                        <w:rPr>
                          <w:rFonts w:eastAsia="EUAlbertina_Bold"/>
                          <w:szCs w:val="24"/>
                          <w:lang w:eastAsia="lt-LT" w:bidi="en-US"/>
                        </w:rPr>
                        <w:t xml:space="preserve">lygos (OL 2008 L 92, p. 3), </w:t>
                      </w:r>
                      <w:r>
                        <w:rPr>
                          <w:rFonts w:eastAsia="Andale Sans UI" w:cs="Tahoma"/>
                          <w:szCs w:val="24"/>
                          <w:lang w:bidi="en-US"/>
                        </w:rPr>
                        <w:t xml:space="preserve">10 straipsnio 1 dalies nuostatas ir </w:t>
                      </w:r>
                      <w:r>
                        <w:rPr>
                          <w:rFonts w:eastAsia="EUAlbertina_Bold"/>
                          <w:szCs w:val="24"/>
                          <w:lang w:eastAsia="lt-LT" w:bidi="en-US"/>
                        </w:rPr>
                        <w:t>2008 m. balandžio 2 d. Komisijos reglamento (EB) Nr. 304/2008, kuriuo pagal Europos Parlamento ir Tarybos reglament</w:t>
                      </w:r>
                      <w:r>
                        <w:rPr>
                          <w:rFonts w:eastAsia="EUAlbertina.Bold+01"/>
                          <w:szCs w:val="24"/>
                          <w:lang w:eastAsia="lt-LT" w:bidi="en-US"/>
                        </w:rPr>
                        <w:t xml:space="preserve">ą </w:t>
                      </w:r>
                      <w:r>
                        <w:rPr>
                          <w:rFonts w:eastAsia="EUAlbertina_Bold"/>
                          <w:szCs w:val="24"/>
                          <w:lang w:eastAsia="lt-LT" w:bidi="en-US"/>
                        </w:rPr>
                        <w:t>(EB) Nr. 842/2006 nustatomi b</w:t>
                      </w:r>
                      <w:r>
                        <w:rPr>
                          <w:rFonts w:eastAsia="EUAlbertina.Bold+01"/>
                          <w:szCs w:val="24"/>
                          <w:lang w:eastAsia="lt-LT" w:bidi="en-US"/>
                        </w:rPr>
                        <w:t>ū</w:t>
                      </w:r>
                      <w:r>
                        <w:rPr>
                          <w:rFonts w:eastAsia="EUAlbertina_Bold"/>
                          <w:szCs w:val="24"/>
                          <w:lang w:eastAsia="lt-LT" w:bidi="en-US"/>
                        </w:rPr>
                        <w:t xml:space="preserve">tiniausi </w:t>
                      </w:r>
                      <w:r>
                        <w:rPr>
                          <w:rFonts w:eastAsia="EUAlbertina.Bold+01"/>
                          <w:szCs w:val="24"/>
                          <w:lang w:eastAsia="lt-LT" w:bidi="en-US"/>
                        </w:rPr>
                        <w:t>į</w:t>
                      </w:r>
                      <w:r>
                        <w:rPr>
                          <w:rFonts w:eastAsia="EUAlbertina_Bold"/>
                          <w:szCs w:val="24"/>
                          <w:lang w:eastAsia="lt-LT" w:bidi="en-US"/>
                        </w:rPr>
                        <w:t>moni</w:t>
                      </w:r>
                      <w:r>
                        <w:rPr>
                          <w:rFonts w:eastAsia="EUAlbertina.Bold+01"/>
                          <w:szCs w:val="24"/>
                          <w:lang w:eastAsia="lt-LT" w:bidi="en-US"/>
                        </w:rPr>
                        <w:t xml:space="preserve">ų </w:t>
                      </w:r>
                      <w:r>
                        <w:rPr>
                          <w:rFonts w:eastAsia="EUAlbertina_Bold"/>
                          <w:szCs w:val="24"/>
                          <w:lang w:eastAsia="lt-LT" w:bidi="en-US"/>
                        </w:rPr>
                        <w:t>sertifikavimo ir darbuotoj</w:t>
                      </w:r>
                      <w:r>
                        <w:rPr>
                          <w:rFonts w:eastAsia="EUAlbertina.Bold+01"/>
                          <w:szCs w:val="24"/>
                          <w:lang w:eastAsia="lt-LT" w:bidi="en-US"/>
                        </w:rPr>
                        <w:t xml:space="preserve">ų </w:t>
                      </w:r>
                      <w:r>
                        <w:rPr>
                          <w:rFonts w:eastAsia="EUAlbertina_Bold"/>
                          <w:szCs w:val="24"/>
                          <w:lang w:eastAsia="lt-LT" w:bidi="en-US"/>
                        </w:rPr>
                        <w:t>atestavimo, susijusio su stacionariomis prie</w:t>
                      </w:r>
                      <w:r>
                        <w:rPr>
                          <w:rFonts w:eastAsia="EUAlbertina.Bold+01"/>
                          <w:szCs w:val="24"/>
                          <w:lang w:eastAsia="lt-LT" w:bidi="en-US"/>
                        </w:rPr>
                        <w:t>š</w:t>
                      </w:r>
                      <w:r>
                        <w:rPr>
                          <w:rFonts w:eastAsia="EUAlbertina_Bold"/>
                          <w:szCs w:val="24"/>
                          <w:lang w:eastAsia="lt-LT" w:bidi="en-US"/>
                        </w:rPr>
                        <w:t>gaisrin</w:t>
                      </w:r>
                      <w:r>
                        <w:rPr>
                          <w:rFonts w:eastAsia="EUAlbertina.Bold+01"/>
                          <w:szCs w:val="24"/>
                          <w:lang w:eastAsia="lt-LT" w:bidi="en-US"/>
                        </w:rPr>
                        <w:t>ė</w:t>
                      </w:r>
                      <w:r>
                        <w:rPr>
                          <w:rFonts w:eastAsia="EUAlbertina_Bold"/>
                          <w:szCs w:val="24"/>
                          <w:lang w:eastAsia="lt-LT" w:bidi="en-US"/>
                        </w:rPr>
                        <w:t>mis sistemomis ir gesintuvais, kuriuose yra tam tikr</w:t>
                      </w:r>
                      <w:r>
                        <w:rPr>
                          <w:rFonts w:eastAsia="EUAlbertina.Bold+01"/>
                          <w:szCs w:val="24"/>
                          <w:lang w:eastAsia="lt-LT" w:bidi="en-US"/>
                        </w:rPr>
                        <w:t xml:space="preserve">ų </w:t>
                      </w:r>
                      <w:r>
                        <w:rPr>
                          <w:rFonts w:eastAsia="EUAlbertina_Bold"/>
                          <w:szCs w:val="24"/>
                          <w:lang w:eastAsia="lt-LT" w:bidi="en-US"/>
                        </w:rPr>
                        <w:t>fluorint</w:t>
                      </w:r>
                      <w:r>
                        <w:rPr>
                          <w:rFonts w:eastAsia="EUAlbertina.Bold+01"/>
                          <w:szCs w:val="24"/>
                          <w:lang w:eastAsia="lt-LT" w:bidi="en-US"/>
                        </w:rPr>
                        <w:t>ų š</w:t>
                      </w:r>
                      <w:r>
                        <w:rPr>
                          <w:rFonts w:eastAsia="EUAlbertina_Bold"/>
                          <w:szCs w:val="24"/>
                          <w:lang w:eastAsia="lt-LT" w:bidi="en-US"/>
                        </w:rPr>
                        <w:t>iltnamio efekt</w:t>
                      </w:r>
                      <w:r>
                        <w:rPr>
                          <w:rFonts w:eastAsia="EUAlbertina.Bold+01"/>
                          <w:szCs w:val="24"/>
                          <w:lang w:eastAsia="lt-LT" w:bidi="en-US"/>
                        </w:rPr>
                        <w:t xml:space="preserve">ą </w:t>
                      </w:r>
                      <w:r>
                        <w:rPr>
                          <w:rFonts w:eastAsia="EUAlbertina_Bold"/>
                          <w:szCs w:val="24"/>
                          <w:lang w:eastAsia="lt-LT" w:bidi="en-US"/>
                        </w:rPr>
                        <w:t>sukelian</w:t>
                      </w:r>
                      <w:r>
                        <w:rPr>
                          <w:rFonts w:eastAsia="EUAlbertina.Bold+01"/>
                          <w:szCs w:val="24"/>
                          <w:lang w:eastAsia="lt-LT" w:bidi="en-US"/>
                        </w:rPr>
                        <w:t>č</w:t>
                      </w:r>
                      <w:r>
                        <w:rPr>
                          <w:rFonts w:eastAsia="EUAlbertina_Bold"/>
                          <w:szCs w:val="24"/>
                          <w:lang w:eastAsia="lt-LT" w:bidi="en-US"/>
                        </w:rPr>
                        <w:t>i</w:t>
                      </w:r>
                      <w:r>
                        <w:rPr>
                          <w:rFonts w:eastAsia="EUAlbertina.Bold+01"/>
                          <w:szCs w:val="24"/>
                          <w:lang w:eastAsia="lt-LT" w:bidi="en-US"/>
                        </w:rPr>
                        <w:t xml:space="preserve">ų </w:t>
                      </w:r>
                      <w:r>
                        <w:rPr>
                          <w:rFonts w:eastAsia="EUAlbertina_Bold"/>
                          <w:szCs w:val="24"/>
                          <w:lang w:eastAsia="lt-LT" w:bidi="en-US"/>
                        </w:rPr>
                        <w:t>duj</w:t>
                      </w:r>
                      <w:r>
                        <w:rPr>
                          <w:rFonts w:eastAsia="EUAlbertina.Bold+01"/>
                          <w:szCs w:val="24"/>
                          <w:lang w:eastAsia="lt-LT" w:bidi="en-US"/>
                        </w:rPr>
                        <w:t>ų</w:t>
                      </w:r>
                      <w:r>
                        <w:rPr>
                          <w:rFonts w:eastAsia="EUAlbertina_Bold"/>
                          <w:szCs w:val="24"/>
                          <w:lang w:eastAsia="lt-LT" w:bidi="en-US"/>
                        </w:rPr>
                        <w:t>, reikalavimai ir pa</w:t>
                      </w:r>
                      <w:r>
                        <w:rPr>
                          <w:rFonts w:eastAsia="EUAlbertina.Bold+01"/>
                          <w:szCs w:val="24"/>
                          <w:lang w:eastAsia="lt-LT" w:bidi="en-US"/>
                        </w:rPr>
                        <w:t>ž</w:t>
                      </w:r>
                      <w:r>
                        <w:rPr>
                          <w:rFonts w:eastAsia="EUAlbertina_Bold"/>
                          <w:szCs w:val="24"/>
                          <w:lang w:eastAsia="lt-LT" w:bidi="en-US"/>
                        </w:rPr>
                        <w:t>ym</w:t>
                      </w:r>
                      <w:r>
                        <w:rPr>
                          <w:rFonts w:eastAsia="EUAlbertina.Bold+01"/>
                          <w:szCs w:val="24"/>
                          <w:lang w:eastAsia="lt-LT" w:bidi="en-US"/>
                        </w:rPr>
                        <w:t>ė</w:t>
                      </w:r>
                      <w:r>
                        <w:rPr>
                          <w:rFonts w:eastAsia="EUAlbertina_Bold"/>
                          <w:szCs w:val="24"/>
                          <w:lang w:eastAsia="lt-LT" w:bidi="en-US"/>
                        </w:rPr>
                        <w:t>jim</w:t>
                      </w:r>
                      <w:r>
                        <w:rPr>
                          <w:rFonts w:eastAsia="EUAlbertina.Bold+01"/>
                          <w:szCs w:val="24"/>
                          <w:lang w:eastAsia="lt-LT" w:bidi="en-US"/>
                        </w:rPr>
                        <w:t xml:space="preserve">ų </w:t>
                      </w:r>
                      <w:r>
                        <w:rPr>
                          <w:rFonts w:eastAsia="EUAlbertina_Bold"/>
                          <w:szCs w:val="24"/>
                          <w:lang w:eastAsia="lt-LT" w:bidi="en-US"/>
                        </w:rPr>
                        <w:t>abipusio pripa</w:t>
                      </w:r>
                      <w:r>
                        <w:rPr>
                          <w:rFonts w:eastAsia="EUAlbertina.Bold+01"/>
                          <w:szCs w:val="24"/>
                          <w:lang w:eastAsia="lt-LT" w:bidi="en-US"/>
                        </w:rPr>
                        <w:t>ž</w:t>
                      </w:r>
                      <w:r>
                        <w:rPr>
                          <w:rFonts w:eastAsia="EUAlbertina_Bold"/>
                          <w:szCs w:val="24"/>
                          <w:lang w:eastAsia="lt-LT" w:bidi="en-US"/>
                        </w:rPr>
                        <w:t>inimo s</w:t>
                      </w:r>
                      <w:r>
                        <w:rPr>
                          <w:rFonts w:eastAsia="EUAlbertina.Bold+01"/>
                          <w:szCs w:val="24"/>
                          <w:lang w:eastAsia="lt-LT" w:bidi="en-US"/>
                        </w:rPr>
                        <w:t>ą</w:t>
                      </w:r>
                      <w:r>
                        <w:rPr>
                          <w:rFonts w:eastAsia="EUAlbertina_Bold"/>
                          <w:szCs w:val="24"/>
                          <w:lang w:eastAsia="lt-LT" w:bidi="en-US"/>
                        </w:rPr>
                        <w:t>lygos (OL 2008 L 92, p. 12), 10 straipsnio 1 dalies nuostatas</w:t>
                      </w:r>
                      <w:r>
                        <w:rPr>
                          <w:rFonts w:eastAsia="Andale Sans UI"/>
                          <w:szCs w:val="24"/>
                          <w:lang w:bidi="en-US"/>
                        </w:rPr>
                        <w:t>,“.</w:t>
                      </w:r>
                    </w:p>
                  </w:sdtContent>
                </w:sdt>
              </w:sdtContent>
            </w:sdt>
          </w:sdtContent>
        </w:sdt>
        <w:sdt>
          <w:sdtPr>
            <w:alias w:val="2 p."/>
            <w:tag w:val="part_ce4cc652a76848a6a21bf100b4099aa5"/>
            <w:id w:val="1724486056"/>
            <w:lock w:val="sdtLocked"/>
          </w:sdtPr>
          <w:sdtContent>
            <w:p w:rsidR="00811E7A" w:rsidRDefault="000C2659">
              <w:pPr>
                <w:suppressAutoHyphens/>
                <w:ind w:firstLine="720"/>
                <w:jc w:val="both"/>
                <w:rPr>
                  <w:lang w:eastAsia="lt-LT"/>
                </w:rPr>
              </w:pPr>
              <w:sdt>
                <w:sdtPr>
                  <w:alias w:val="Numeris"/>
                  <w:tag w:val="nr_ce4cc652a76848a6a21bf100b4099aa5"/>
                  <w:id w:val="263038697"/>
                  <w:lock w:val="sdtLocked"/>
                </w:sdtPr>
                <w:sdtContent>
                  <w:r w:rsidR="004A2DC2">
                    <w:rPr>
                      <w:rFonts w:eastAsia="Andale Sans UI" w:cs="Tahoma"/>
                      <w:szCs w:val="24"/>
                      <w:lang w:bidi="en-US"/>
                    </w:rPr>
                    <w:t>2</w:t>
                  </w:r>
                </w:sdtContent>
              </w:sdt>
              <w:r w:rsidR="004A2DC2">
                <w:rPr>
                  <w:rFonts w:eastAsia="Andale Sans UI" w:cs="Tahoma"/>
                  <w:szCs w:val="24"/>
                  <w:lang w:bidi="en-US"/>
                </w:rPr>
                <w:t xml:space="preserve">. Pakeičiu nurodytuoju įsakymu patvirtintą Fluorintų šiltnamio efektą sukeliančių dujų tvarkymo atestatų išdavimo, jų galiojimo sustabdymo, galiojimo sustabdymo panaikinimo ir galiojimo panaikinimo tvarkos aprašą: </w:t>
              </w:r>
            </w:p>
            <w:sdt>
              <w:sdtPr>
                <w:alias w:val="2.1 p."/>
                <w:tag w:val="part_13afbdf9c18e4cf5a9c3e8078ba37492"/>
                <w:id w:val="463780107"/>
                <w:lock w:val="sdtLocked"/>
              </w:sdtPr>
              <w:sdtContent>
                <w:p w:rsidR="00811E7A" w:rsidRDefault="000C2659">
                  <w:pPr>
                    <w:suppressAutoHyphens/>
                    <w:ind w:firstLine="720"/>
                    <w:jc w:val="both"/>
                    <w:rPr>
                      <w:szCs w:val="24"/>
                      <w:lang w:eastAsia="lt-LT"/>
                    </w:rPr>
                  </w:pPr>
                  <w:sdt>
                    <w:sdtPr>
                      <w:alias w:val="Numeris"/>
                      <w:tag w:val="nr_13afbdf9c18e4cf5a9c3e8078ba37492"/>
                      <w:id w:val="-1548834445"/>
                      <w:lock w:val="sdtLocked"/>
                    </w:sdtPr>
                    <w:sdtContent>
                      <w:r w:rsidR="004A2DC2">
                        <w:rPr>
                          <w:szCs w:val="24"/>
                          <w:lang w:eastAsia="lt-LT"/>
                        </w:rPr>
                        <w:t>2.1</w:t>
                      </w:r>
                    </w:sdtContent>
                  </w:sdt>
                  <w:r w:rsidR="004A2DC2">
                    <w:rPr>
                      <w:szCs w:val="24"/>
                      <w:lang w:eastAsia="lt-LT"/>
                    </w:rPr>
                    <w:t>. pakeičiu 2 punktą ir jį išdėstau taip:</w:t>
                  </w:r>
                </w:p>
                <w:sdt>
                  <w:sdtPr>
                    <w:alias w:val="citata"/>
                    <w:tag w:val="part_68d48e6ce61a4e7483ed418065b951ab"/>
                    <w:id w:val="-475922868"/>
                    <w:lock w:val="sdtLocked"/>
                  </w:sdtPr>
                  <w:sdtContent>
                    <w:sdt>
                      <w:sdtPr>
                        <w:alias w:val="2 p."/>
                        <w:tag w:val="part_ffcc99d84cca4d059aaa23299b926402"/>
                        <w:id w:val="1172992993"/>
                        <w:lock w:val="sdtLocked"/>
                      </w:sdtPr>
                      <w:sdtContent>
                        <w:p w:rsidR="00811E7A" w:rsidRDefault="004A2DC2">
                          <w:pPr>
                            <w:suppressAutoHyphens/>
                            <w:ind w:firstLine="720"/>
                            <w:jc w:val="both"/>
                            <w:rPr>
                              <w:bCs/>
                              <w:iCs/>
                              <w:szCs w:val="24"/>
                              <w:lang w:eastAsia="lt-LT"/>
                            </w:rPr>
                          </w:pPr>
                          <w:r>
                            <w:rPr>
                              <w:szCs w:val="24"/>
                              <w:lang w:eastAsia="lt-LT"/>
                            </w:rPr>
                            <w:t>„</w:t>
                          </w:r>
                          <w:sdt>
                            <w:sdtPr>
                              <w:alias w:val="Numeris"/>
                              <w:tag w:val="nr_ffcc99d84cca4d059aaa23299b926402"/>
                              <w:id w:val="58146714"/>
                              <w:lock w:val="sdtLocked"/>
                            </w:sdtPr>
                            <w:sdtContent>
                              <w:r>
                                <w:rPr>
                                  <w:szCs w:val="24"/>
                                  <w:lang w:eastAsia="lt-LT"/>
                                </w:rPr>
                                <w:t>2</w:t>
                              </w:r>
                            </w:sdtContent>
                          </w:sdt>
                          <w:r>
                            <w:rPr>
                              <w:szCs w:val="24"/>
                              <w:lang w:eastAsia="lt-LT"/>
                            </w:rPr>
                            <w:t xml:space="preserve">. Tvarkos aprašo nuostatos taikomos savarankiškai dirbantiems Lietuvos Respublikos, taip pat kitos Europos Sąjungos valstybės narės ar Europos ekonominės erdvės valstybės (toliau –Valstybė narė) piliečiams, kitiems fiziniams asmenims, kurie naudojasi Europos Sąjungos teisės aktų jiems suteiktomis judėjimo Valstybėse narėse teisėmis (toliau – Fiziniai asmenys), arba Lietuvos Respublikoje ar kitoje Valstybėje narėje įsteigtiems juridiniams asmenims, kitoms organizacijoms ar jų padaliniams (toliau – Juridiniai asmenys), </w:t>
                          </w:r>
                          <w:r>
                            <w:rPr>
                              <w:bCs/>
                              <w:szCs w:val="24"/>
                              <w:lang w:eastAsia="lt-LT"/>
                            </w:rPr>
                            <w:t>atliekantiems</w:t>
                          </w:r>
                          <w:r>
                            <w:rPr>
                              <w:szCs w:val="24"/>
                              <w:lang w:eastAsia="lt-LT"/>
                            </w:rPr>
                            <w:t xml:space="preserve"> s</w:t>
                          </w:r>
                          <w:r>
                            <w:rPr>
                              <w:rFonts w:eastAsia="Andale Sans UI"/>
                              <w:szCs w:val="24"/>
                              <w:lang w:eastAsia="lt-LT" w:bidi="en-US"/>
                            </w:rPr>
                            <w:t xml:space="preserve">tacionarios šaldymo, </w:t>
                          </w:r>
                          <w:r>
                            <w:rPr>
                              <w:rFonts w:eastAsia="Andale Sans UI"/>
                              <w:szCs w:val="24"/>
                              <w:lang w:eastAsia="lt-LT" w:bidi="en-US"/>
                            </w:rPr>
                            <w:lastRenderedPageBreak/>
                            <w:t xml:space="preserve">oro kondicionavimo, gaisro gesinimo įrangos ir stacionarių šilumos siurblių, kuriuose yra tam tikrų fluorintų šiltnamio efektą sukeliančių dujų ir (ar) jų mišinių (toliau – F-dujos), montavimo, aptarnavimo, techninės priežiūros, remonto ir (ar) eksploatacijos nutraukimo darbus kitiems subjektams </w:t>
                          </w:r>
                          <w:r>
                            <w:rPr>
                              <w:szCs w:val="24"/>
                              <w:lang w:eastAsia="lt-LT"/>
                            </w:rPr>
                            <w:t>Lietuvos Respublikos teritorijoje</w:t>
                          </w:r>
                          <w:r>
                            <w:rPr>
                              <w:bCs/>
                              <w:iCs/>
                              <w:szCs w:val="24"/>
                              <w:lang w:eastAsia="lt-LT"/>
                            </w:rPr>
                            <w:t>.“;</w:t>
                          </w:r>
                        </w:p>
                      </w:sdtContent>
                    </w:sdt>
                  </w:sdtContent>
                </w:sdt>
              </w:sdtContent>
            </w:sdt>
            <w:sdt>
              <w:sdtPr>
                <w:alias w:val="2.2 p."/>
                <w:tag w:val="part_a58ecd1a1fa2414d897d610540eda462"/>
                <w:id w:val="-623775236"/>
                <w:lock w:val="sdtLocked"/>
              </w:sdtPr>
              <w:sdtContent>
                <w:p w:rsidR="00811E7A" w:rsidRDefault="000C2659">
                  <w:pPr>
                    <w:suppressAutoHyphens/>
                    <w:ind w:firstLine="720"/>
                    <w:jc w:val="both"/>
                    <w:rPr>
                      <w:bCs/>
                      <w:iCs/>
                      <w:szCs w:val="24"/>
                      <w:lang w:eastAsia="lt-LT"/>
                    </w:rPr>
                  </w:pPr>
                  <w:sdt>
                    <w:sdtPr>
                      <w:alias w:val="Numeris"/>
                      <w:tag w:val="nr_a58ecd1a1fa2414d897d610540eda462"/>
                      <w:id w:val="1284387776"/>
                      <w:lock w:val="sdtLocked"/>
                    </w:sdtPr>
                    <w:sdtContent>
                      <w:r w:rsidR="004A2DC2">
                        <w:rPr>
                          <w:bCs/>
                          <w:iCs/>
                          <w:szCs w:val="24"/>
                          <w:lang w:eastAsia="lt-LT"/>
                        </w:rPr>
                        <w:t>2.2</w:t>
                      </w:r>
                    </w:sdtContent>
                  </w:sdt>
                  <w:r w:rsidR="004A2DC2">
                    <w:rPr>
                      <w:bCs/>
                      <w:iCs/>
                      <w:szCs w:val="24"/>
                      <w:lang w:eastAsia="lt-LT"/>
                    </w:rPr>
                    <w:t>. pakeičiu 3 punktą ir jį išdėstau taip:</w:t>
                  </w:r>
                </w:p>
                <w:sdt>
                  <w:sdtPr>
                    <w:alias w:val="citata"/>
                    <w:tag w:val="part_143377460b384600970cd7223d8b43bb"/>
                    <w:id w:val="1471486305"/>
                    <w:lock w:val="sdtLocked"/>
                  </w:sdtPr>
                  <w:sdtContent>
                    <w:sdt>
                      <w:sdtPr>
                        <w:alias w:val="3 p."/>
                        <w:tag w:val="part_69898c498a8f4983a65fa5df32f66383"/>
                        <w:id w:val="1594277829"/>
                        <w:lock w:val="sdtLocked"/>
                      </w:sdtPr>
                      <w:sdtContent>
                        <w:p w:rsidR="00811E7A" w:rsidRDefault="004A2DC2">
                          <w:pPr>
                            <w:suppressAutoHyphens/>
                            <w:ind w:firstLine="720"/>
                            <w:jc w:val="both"/>
                            <w:rPr>
                              <w:rFonts w:eastAsia="EUAlbertina_Bold"/>
                              <w:szCs w:val="24"/>
                              <w:lang w:eastAsia="lt-LT" w:bidi="en-US"/>
                            </w:rPr>
                          </w:pPr>
                          <w:r>
                            <w:rPr>
                              <w:bCs/>
                              <w:iCs/>
                              <w:szCs w:val="24"/>
                              <w:lang w:eastAsia="lt-LT"/>
                            </w:rPr>
                            <w:t>„</w:t>
                          </w:r>
                          <w:sdt>
                            <w:sdtPr>
                              <w:alias w:val="Numeris"/>
                              <w:tag w:val="nr_69898c498a8f4983a65fa5df32f66383"/>
                              <w:id w:val="-1502190547"/>
                              <w:lock w:val="sdtLocked"/>
                            </w:sdtPr>
                            <w:sdtContent>
                              <w:r>
                                <w:rPr>
                                  <w:bCs/>
                                  <w:iCs/>
                                  <w:szCs w:val="24"/>
                                  <w:lang w:eastAsia="lt-LT"/>
                                </w:rPr>
                                <w:t>3</w:t>
                              </w:r>
                            </w:sdtContent>
                          </w:sdt>
                          <w:r>
                            <w:rPr>
                              <w:bCs/>
                              <w:iCs/>
                              <w:szCs w:val="24"/>
                              <w:lang w:eastAsia="lt-LT"/>
                            </w:rPr>
                            <w:t xml:space="preserve">. Valstybių narių atsakingų institucijų išduodami Atestatai ar kiti dokumentai, suteikiantys teisę Fiziniams ir Juridiniams asmenims atlikti </w:t>
                          </w:r>
                          <w:r>
                            <w:rPr>
                              <w:szCs w:val="24"/>
                              <w:lang w:eastAsia="lt-LT"/>
                            </w:rPr>
                            <w:t>s</w:t>
                          </w:r>
                          <w:r>
                            <w:rPr>
                              <w:rFonts w:eastAsia="Andale Sans UI"/>
                              <w:szCs w:val="24"/>
                              <w:lang w:eastAsia="lt-LT" w:bidi="en-US"/>
                            </w:rPr>
                            <w:t xml:space="preserve">tacionarios šaldymo, oro kondicionavimo, gaisro gesinimo įrangos ir stacionarių šilumos siurblių, kuriuose yra F-dujų, montavimo, aptarnavimo, techninės priežiūros, remonto ir (ar) eksploatacijos nutraukimo darbus kitiems subjektams </w:t>
                          </w:r>
                          <w:r>
                            <w:rPr>
                              <w:szCs w:val="24"/>
                              <w:lang w:eastAsia="lt-LT"/>
                            </w:rPr>
                            <w:t xml:space="preserve">ir išduoti vadovaujantis </w:t>
                          </w:r>
                          <w:r>
                            <w:rPr>
                              <w:rFonts w:eastAsia="Andale Sans UI" w:cs="Tahoma"/>
                              <w:szCs w:val="24"/>
                              <w:lang w:bidi="en-US"/>
                            </w:rPr>
                            <w:t xml:space="preserve">2006 m. gegužės 17 d. Europos Parlamento ir Tarybos reglamento (EB) Nr. 842/2006 dėl tam tikrų fluorintų šiltnamio efektą sukeliančių dujų (OL 2006 L 161, p. 1) su paskutiniais pakeitimais, padarytais </w:t>
                          </w:r>
                          <w:r>
                            <w:rPr>
                              <w:bCs/>
                              <w:szCs w:val="24"/>
                              <w:lang w:eastAsia="lt-LT"/>
                            </w:rPr>
                            <w:t>2008 m. spalio 22 d.</w:t>
                          </w:r>
                          <w:r>
                            <w:rPr>
                              <w:rFonts w:eastAsia="Andale Sans UI"/>
                              <w:szCs w:val="24"/>
                              <w:lang w:bidi="en-US"/>
                            </w:rPr>
                            <w:t xml:space="preserve"> </w:t>
                          </w:r>
                          <w:r>
                            <w:rPr>
                              <w:rFonts w:eastAsia="Andale Sans UI" w:cs="Tahoma"/>
                              <w:szCs w:val="24"/>
                              <w:lang w:bidi="en-US"/>
                            </w:rPr>
                            <w:t xml:space="preserve">Europos Parlamento ir Tarybos </w:t>
                          </w:r>
                          <w:r>
                            <w:rPr>
                              <w:bCs/>
                              <w:szCs w:val="24"/>
                              <w:lang w:eastAsia="lt-LT"/>
                            </w:rPr>
                            <w:t xml:space="preserve">reglamentu (EB) Nr. 1137/2008 (OL 2008 L 311, p. 1) 5 straipsnio nuostatomis arba 2014 m. balandžio 16 d. Europos Parlamento ir Tarybos reglamentas (ES) Nr. 517/2014 dėl fluorintų šiltnamio efektą sukeliančių dujų, kuriuo panaikinamas Reglamentas (EB) Nr. 842/2006 (OL 2014 L 150, p. 195) (toliau – </w:t>
                          </w:r>
                          <w:r>
                            <w:rPr>
                              <w:bCs/>
                              <w:iCs/>
                              <w:szCs w:val="24"/>
                              <w:lang w:eastAsia="lt-LT"/>
                            </w:rPr>
                            <w:t xml:space="preserve">Reglamentas (ES) Nr. 517/2014), </w:t>
                          </w:r>
                          <w:r>
                            <w:rPr>
                              <w:bCs/>
                              <w:szCs w:val="24"/>
                              <w:lang w:eastAsia="lt-LT"/>
                            </w:rPr>
                            <w:t xml:space="preserve">10 straipsnio </w:t>
                          </w:r>
                          <w:r>
                            <w:rPr>
                              <w:bCs/>
                              <w:iCs/>
                              <w:szCs w:val="24"/>
                              <w:lang w:eastAsia="lt-LT"/>
                            </w:rPr>
                            <w:t xml:space="preserve">nuostatomis, </w:t>
                          </w:r>
                          <w:r>
                            <w:rPr>
                              <w:rFonts w:eastAsia="Andale Sans UI"/>
                              <w:szCs w:val="24"/>
                              <w:lang w:eastAsia="lt-LT" w:bidi="en-US"/>
                            </w:rPr>
                            <w:t>2008 m. balandžio 2 d. Komisijos reglamento (EB) Nr. 303/2008, kuriuo</w:t>
                          </w:r>
                          <w:r>
                            <w:rPr>
                              <w:rFonts w:eastAsia="EUAlbertina_Bold"/>
                              <w:szCs w:val="24"/>
                              <w:lang w:eastAsia="lt-LT" w:bidi="en-US"/>
                            </w:rPr>
                            <w:t xml:space="preserve"> pagal Europos Parlamento ir Tarybos reglament</w:t>
                          </w:r>
                          <w:r>
                            <w:rPr>
                              <w:rFonts w:eastAsia="EUAlbertina.Bold+01"/>
                              <w:szCs w:val="24"/>
                              <w:lang w:eastAsia="lt-LT" w:bidi="en-US"/>
                            </w:rPr>
                            <w:t xml:space="preserve">ą </w:t>
                          </w:r>
                          <w:r>
                            <w:rPr>
                              <w:rFonts w:eastAsia="EUAlbertina_Bold"/>
                              <w:szCs w:val="24"/>
                              <w:lang w:eastAsia="lt-LT" w:bidi="en-US"/>
                            </w:rPr>
                            <w:t>(EB) Nr. 842/2006 nustatomi b</w:t>
                          </w:r>
                          <w:r>
                            <w:rPr>
                              <w:rFonts w:eastAsia="EUAlbertina.Bold+01"/>
                              <w:szCs w:val="24"/>
                              <w:lang w:eastAsia="lt-LT" w:bidi="en-US"/>
                            </w:rPr>
                            <w:t>ū</w:t>
                          </w:r>
                          <w:r>
                            <w:rPr>
                              <w:rFonts w:eastAsia="EUAlbertina_Bold"/>
                              <w:szCs w:val="24"/>
                              <w:lang w:eastAsia="lt-LT" w:bidi="en-US"/>
                            </w:rPr>
                            <w:t xml:space="preserve">tiniausi </w:t>
                          </w:r>
                          <w:r>
                            <w:rPr>
                              <w:rFonts w:eastAsia="EUAlbertina.Bold+01"/>
                              <w:szCs w:val="24"/>
                              <w:lang w:eastAsia="lt-LT" w:bidi="en-US"/>
                            </w:rPr>
                            <w:t>į</w:t>
                          </w:r>
                          <w:r>
                            <w:rPr>
                              <w:rFonts w:eastAsia="EUAlbertina_Bold"/>
                              <w:szCs w:val="24"/>
                              <w:lang w:eastAsia="lt-LT" w:bidi="en-US"/>
                            </w:rPr>
                            <w:t>moni</w:t>
                          </w:r>
                          <w:r>
                            <w:rPr>
                              <w:rFonts w:eastAsia="EUAlbertina.Bold+01"/>
                              <w:szCs w:val="24"/>
                              <w:lang w:eastAsia="lt-LT" w:bidi="en-US"/>
                            </w:rPr>
                            <w:t xml:space="preserve">ų </w:t>
                          </w:r>
                          <w:r>
                            <w:rPr>
                              <w:rFonts w:eastAsia="EUAlbertina_Bold"/>
                              <w:szCs w:val="24"/>
                              <w:lang w:eastAsia="lt-LT" w:bidi="en-US"/>
                            </w:rPr>
                            <w:t>sertifikavimo ir darbuotoj</w:t>
                          </w:r>
                          <w:r>
                            <w:rPr>
                              <w:rFonts w:eastAsia="EUAlbertina.Bold+01"/>
                              <w:szCs w:val="24"/>
                              <w:lang w:eastAsia="lt-LT" w:bidi="en-US"/>
                            </w:rPr>
                            <w:t xml:space="preserve">ų </w:t>
                          </w:r>
                          <w:r>
                            <w:rPr>
                              <w:rFonts w:eastAsia="EUAlbertina_Bold"/>
                              <w:szCs w:val="24"/>
                              <w:lang w:eastAsia="lt-LT" w:bidi="en-US"/>
                            </w:rPr>
                            <w:t xml:space="preserve">atestavimo, susijusio su stacionaria </w:t>
                          </w:r>
                          <w:r>
                            <w:rPr>
                              <w:rFonts w:eastAsia="EUAlbertina.Bold+01"/>
                              <w:szCs w:val="24"/>
                              <w:lang w:eastAsia="lt-LT" w:bidi="en-US"/>
                            </w:rPr>
                            <w:t>š</w:t>
                          </w:r>
                          <w:r>
                            <w:rPr>
                              <w:rFonts w:eastAsia="EUAlbertina_Bold"/>
                              <w:szCs w:val="24"/>
                              <w:lang w:eastAsia="lt-LT" w:bidi="en-US"/>
                            </w:rPr>
                            <w:t xml:space="preserve">aldymo, oro kondicionavimo </w:t>
                          </w:r>
                          <w:r>
                            <w:rPr>
                              <w:rFonts w:eastAsia="EUAlbertina.Bold+01"/>
                              <w:szCs w:val="24"/>
                              <w:lang w:eastAsia="lt-LT" w:bidi="en-US"/>
                            </w:rPr>
                            <w:t>į</w:t>
                          </w:r>
                          <w:r>
                            <w:rPr>
                              <w:rFonts w:eastAsia="EUAlbertina_Bold"/>
                              <w:szCs w:val="24"/>
                              <w:lang w:eastAsia="lt-LT" w:bidi="en-US"/>
                            </w:rPr>
                            <w:t xml:space="preserve">ranga ir </w:t>
                          </w:r>
                          <w:r>
                            <w:rPr>
                              <w:rFonts w:eastAsia="EUAlbertina.Bold+01"/>
                              <w:szCs w:val="24"/>
                              <w:lang w:eastAsia="lt-LT" w:bidi="en-US"/>
                            </w:rPr>
                            <w:t>š</w:t>
                          </w:r>
                          <w:r>
                            <w:rPr>
                              <w:rFonts w:eastAsia="EUAlbertina_Bold"/>
                              <w:szCs w:val="24"/>
                              <w:lang w:eastAsia="lt-LT" w:bidi="en-US"/>
                            </w:rPr>
                            <w:t>ilumos siurbliais, kuriuose yra tam tikr</w:t>
                          </w:r>
                          <w:r>
                            <w:rPr>
                              <w:rFonts w:eastAsia="EUAlbertina.Bold+01"/>
                              <w:szCs w:val="24"/>
                              <w:lang w:eastAsia="lt-LT" w:bidi="en-US"/>
                            </w:rPr>
                            <w:t xml:space="preserve">ų </w:t>
                          </w:r>
                          <w:r>
                            <w:rPr>
                              <w:rFonts w:eastAsia="EUAlbertina_Bold"/>
                              <w:szCs w:val="24"/>
                              <w:lang w:eastAsia="lt-LT" w:bidi="en-US"/>
                            </w:rPr>
                            <w:t>fluorint</w:t>
                          </w:r>
                          <w:r>
                            <w:rPr>
                              <w:rFonts w:eastAsia="EUAlbertina.Bold+01"/>
                              <w:szCs w:val="24"/>
                              <w:lang w:eastAsia="lt-LT" w:bidi="en-US"/>
                            </w:rPr>
                            <w:t>ų š</w:t>
                          </w:r>
                          <w:r>
                            <w:rPr>
                              <w:rFonts w:eastAsia="EUAlbertina_Bold"/>
                              <w:szCs w:val="24"/>
                              <w:lang w:eastAsia="lt-LT" w:bidi="en-US"/>
                            </w:rPr>
                            <w:t>iltnamio efekt</w:t>
                          </w:r>
                          <w:r>
                            <w:rPr>
                              <w:rFonts w:eastAsia="EUAlbertina.Bold+01"/>
                              <w:szCs w:val="24"/>
                              <w:lang w:eastAsia="lt-LT" w:bidi="en-US"/>
                            </w:rPr>
                            <w:t xml:space="preserve">ą </w:t>
                          </w:r>
                          <w:r>
                            <w:rPr>
                              <w:rFonts w:eastAsia="EUAlbertina_Bold"/>
                              <w:szCs w:val="24"/>
                              <w:lang w:eastAsia="lt-LT" w:bidi="en-US"/>
                            </w:rPr>
                            <w:t>sukelian</w:t>
                          </w:r>
                          <w:r>
                            <w:rPr>
                              <w:rFonts w:eastAsia="EUAlbertina.Bold+01"/>
                              <w:szCs w:val="24"/>
                              <w:lang w:eastAsia="lt-LT" w:bidi="en-US"/>
                            </w:rPr>
                            <w:t>č</w:t>
                          </w:r>
                          <w:r>
                            <w:rPr>
                              <w:rFonts w:eastAsia="EUAlbertina_Bold"/>
                              <w:szCs w:val="24"/>
                              <w:lang w:eastAsia="lt-LT" w:bidi="en-US"/>
                            </w:rPr>
                            <w:t>i</w:t>
                          </w:r>
                          <w:r>
                            <w:rPr>
                              <w:rFonts w:eastAsia="EUAlbertina.Bold+01"/>
                              <w:szCs w:val="24"/>
                              <w:lang w:eastAsia="lt-LT" w:bidi="en-US"/>
                            </w:rPr>
                            <w:t xml:space="preserve">ų </w:t>
                          </w:r>
                          <w:r>
                            <w:rPr>
                              <w:rFonts w:eastAsia="EUAlbertina_Bold"/>
                              <w:szCs w:val="24"/>
                              <w:lang w:eastAsia="lt-LT" w:bidi="en-US"/>
                            </w:rPr>
                            <w:t>duj</w:t>
                          </w:r>
                          <w:r>
                            <w:rPr>
                              <w:rFonts w:eastAsia="EUAlbertina.Bold+01"/>
                              <w:szCs w:val="24"/>
                              <w:lang w:eastAsia="lt-LT" w:bidi="en-US"/>
                            </w:rPr>
                            <w:t>ų</w:t>
                          </w:r>
                          <w:r>
                            <w:rPr>
                              <w:rFonts w:eastAsia="EUAlbertina_Bold"/>
                              <w:szCs w:val="24"/>
                              <w:lang w:eastAsia="lt-LT" w:bidi="en-US"/>
                            </w:rPr>
                            <w:t>, reikalavimai ir pa</w:t>
                          </w:r>
                          <w:r>
                            <w:rPr>
                              <w:rFonts w:eastAsia="EUAlbertina.Bold+01"/>
                              <w:szCs w:val="24"/>
                              <w:lang w:eastAsia="lt-LT" w:bidi="en-US"/>
                            </w:rPr>
                            <w:t>ž</w:t>
                          </w:r>
                          <w:r>
                            <w:rPr>
                              <w:rFonts w:eastAsia="EUAlbertina_Bold"/>
                              <w:szCs w:val="24"/>
                              <w:lang w:eastAsia="lt-LT" w:bidi="en-US"/>
                            </w:rPr>
                            <w:t>ym</w:t>
                          </w:r>
                          <w:r>
                            <w:rPr>
                              <w:rFonts w:eastAsia="EUAlbertina.Bold+01"/>
                              <w:szCs w:val="24"/>
                              <w:lang w:eastAsia="lt-LT" w:bidi="en-US"/>
                            </w:rPr>
                            <w:t>ė</w:t>
                          </w:r>
                          <w:r>
                            <w:rPr>
                              <w:rFonts w:eastAsia="EUAlbertina_Bold"/>
                              <w:szCs w:val="24"/>
                              <w:lang w:eastAsia="lt-LT" w:bidi="en-US"/>
                            </w:rPr>
                            <w:t>jim</w:t>
                          </w:r>
                          <w:r>
                            <w:rPr>
                              <w:rFonts w:eastAsia="EUAlbertina.Bold+01"/>
                              <w:szCs w:val="24"/>
                              <w:lang w:eastAsia="lt-LT" w:bidi="en-US"/>
                            </w:rPr>
                            <w:t xml:space="preserve">ų </w:t>
                          </w:r>
                          <w:r>
                            <w:rPr>
                              <w:rFonts w:eastAsia="EUAlbertina_Bold"/>
                              <w:szCs w:val="24"/>
                              <w:lang w:eastAsia="lt-LT" w:bidi="en-US"/>
                            </w:rPr>
                            <w:t>abipusio pripa</w:t>
                          </w:r>
                          <w:r>
                            <w:rPr>
                              <w:rFonts w:eastAsia="EUAlbertina.Bold+01"/>
                              <w:szCs w:val="24"/>
                              <w:lang w:eastAsia="lt-LT" w:bidi="en-US"/>
                            </w:rPr>
                            <w:t>ž</w:t>
                          </w:r>
                          <w:r>
                            <w:rPr>
                              <w:rFonts w:eastAsia="EUAlbertina_Bold"/>
                              <w:szCs w:val="24"/>
                              <w:lang w:eastAsia="lt-LT" w:bidi="en-US"/>
                            </w:rPr>
                            <w:t>inimo s</w:t>
                          </w:r>
                          <w:r>
                            <w:rPr>
                              <w:rFonts w:eastAsia="EUAlbertina.Bold+01"/>
                              <w:szCs w:val="24"/>
                              <w:lang w:eastAsia="lt-LT" w:bidi="en-US"/>
                            </w:rPr>
                            <w:t>ą</w:t>
                          </w:r>
                          <w:r>
                            <w:rPr>
                              <w:rFonts w:eastAsia="EUAlbertina_Bold"/>
                              <w:szCs w:val="24"/>
                              <w:lang w:eastAsia="lt-LT" w:bidi="en-US"/>
                            </w:rPr>
                            <w:t xml:space="preserve">lygos (OL 2008 L 92, p. 3) (toliau – Reglamentas (EB) </w:t>
                          </w:r>
                          <w:r>
                            <w:rPr>
                              <w:rFonts w:eastAsia="Andale Sans UI"/>
                              <w:szCs w:val="24"/>
                              <w:lang w:eastAsia="lt-LT" w:bidi="en-US"/>
                            </w:rPr>
                            <w:t>Nr. 303/2008),</w:t>
                          </w:r>
                          <w:r>
                            <w:rPr>
                              <w:rFonts w:eastAsia="Andale Sans UI" w:cs="Tahoma"/>
                              <w:szCs w:val="24"/>
                              <w:lang w:bidi="en-US"/>
                            </w:rPr>
                            <w:t xml:space="preserve"> 7 straipsnio nuostatomis ir </w:t>
                          </w:r>
                          <w:r>
                            <w:rPr>
                              <w:rFonts w:eastAsia="EUAlbertina_Bold"/>
                              <w:szCs w:val="24"/>
                              <w:lang w:eastAsia="lt-LT" w:bidi="en-US"/>
                            </w:rPr>
                            <w:t>2008 m. balandžio 2 d. Komisijos reglamento (EB) Nr. 304/2008, kuriuo pagal Europos Parlamento ir Tarybos reglament</w:t>
                          </w:r>
                          <w:r>
                            <w:rPr>
                              <w:rFonts w:eastAsia="EUAlbertina.Bold+01"/>
                              <w:szCs w:val="24"/>
                              <w:lang w:eastAsia="lt-LT" w:bidi="en-US"/>
                            </w:rPr>
                            <w:t xml:space="preserve">ą </w:t>
                          </w:r>
                          <w:r>
                            <w:rPr>
                              <w:rFonts w:eastAsia="EUAlbertina_Bold"/>
                              <w:szCs w:val="24"/>
                              <w:lang w:eastAsia="lt-LT" w:bidi="en-US"/>
                            </w:rPr>
                            <w:t>(EB) Nr. 842/2006 nustatomi b</w:t>
                          </w:r>
                          <w:r>
                            <w:rPr>
                              <w:rFonts w:eastAsia="EUAlbertina.Bold+01"/>
                              <w:szCs w:val="24"/>
                              <w:lang w:eastAsia="lt-LT" w:bidi="en-US"/>
                            </w:rPr>
                            <w:t>ū</w:t>
                          </w:r>
                          <w:r>
                            <w:rPr>
                              <w:rFonts w:eastAsia="EUAlbertina_Bold"/>
                              <w:szCs w:val="24"/>
                              <w:lang w:eastAsia="lt-LT" w:bidi="en-US"/>
                            </w:rPr>
                            <w:t xml:space="preserve">tiniausi </w:t>
                          </w:r>
                          <w:r>
                            <w:rPr>
                              <w:rFonts w:eastAsia="EUAlbertina.Bold+01"/>
                              <w:szCs w:val="24"/>
                              <w:lang w:eastAsia="lt-LT" w:bidi="en-US"/>
                            </w:rPr>
                            <w:t>į</w:t>
                          </w:r>
                          <w:r>
                            <w:rPr>
                              <w:rFonts w:eastAsia="EUAlbertina_Bold"/>
                              <w:szCs w:val="24"/>
                              <w:lang w:eastAsia="lt-LT" w:bidi="en-US"/>
                            </w:rPr>
                            <w:t>moni</w:t>
                          </w:r>
                          <w:r>
                            <w:rPr>
                              <w:rFonts w:eastAsia="EUAlbertina.Bold+01"/>
                              <w:szCs w:val="24"/>
                              <w:lang w:eastAsia="lt-LT" w:bidi="en-US"/>
                            </w:rPr>
                            <w:t xml:space="preserve">ų </w:t>
                          </w:r>
                          <w:r>
                            <w:rPr>
                              <w:rFonts w:eastAsia="EUAlbertina_Bold"/>
                              <w:szCs w:val="24"/>
                              <w:lang w:eastAsia="lt-LT" w:bidi="en-US"/>
                            </w:rPr>
                            <w:t>sertifikavimo ir darbuotoj</w:t>
                          </w:r>
                          <w:r>
                            <w:rPr>
                              <w:rFonts w:eastAsia="EUAlbertina.Bold+01"/>
                              <w:szCs w:val="24"/>
                              <w:lang w:eastAsia="lt-LT" w:bidi="en-US"/>
                            </w:rPr>
                            <w:t xml:space="preserve">ų </w:t>
                          </w:r>
                          <w:r>
                            <w:rPr>
                              <w:rFonts w:eastAsia="EUAlbertina_Bold"/>
                              <w:szCs w:val="24"/>
                              <w:lang w:eastAsia="lt-LT" w:bidi="en-US"/>
                            </w:rPr>
                            <w:t>atestavimo, susijusio su stacionariomis prie</w:t>
                          </w:r>
                          <w:r>
                            <w:rPr>
                              <w:rFonts w:eastAsia="EUAlbertina.Bold+01"/>
                              <w:szCs w:val="24"/>
                              <w:lang w:eastAsia="lt-LT" w:bidi="en-US"/>
                            </w:rPr>
                            <w:t>š</w:t>
                          </w:r>
                          <w:r>
                            <w:rPr>
                              <w:rFonts w:eastAsia="EUAlbertina_Bold"/>
                              <w:szCs w:val="24"/>
                              <w:lang w:eastAsia="lt-LT" w:bidi="en-US"/>
                            </w:rPr>
                            <w:t>gaisrin</w:t>
                          </w:r>
                          <w:r>
                            <w:rPr>
                              <w:rFonts w:eastAsia="EUAlbertina.Bold+01"/>
                              <w:szCs w:val="24"/>
                              <w:lang w:eastAsia="lt-LT" w:bidi="en-US"/>
                            </w:rPr>
                            <w:t>ė</w:t>
                          </w:r>
                          <w:r>
                            <w:rPr>
                              <w:rFonts w:eastAsia="EUAlbertina_Bold"/>
                              <w:szCs w:val="24"/>
                              <w:lang w:eastAsia="lt-LT" w:bidi="en-US"/>
                            </w:rPr>
                            <w:t>mis sistemomis ir gesintuvais, kuriuose yra tam tikr</w:t>
                          </w:r>
                          <w:r>
                            <w:rPr>
                              <w:rFonts w:eastAsia="EUAlbertina.Bold+01"/>
                              <w:szCs w:val="24"/>
                              <w:lang w:eastAsia="lt-LT" w:bidi="en-US"/>
                            </w:rPr>
                            <w:t xml:space="preserve">ų </w:t>
                          </w:r>
                          <w:r>
                            <w:rPr>
                              <w:rFonts w:eastAsia="EUAlbertina_Bold"/>
                              <w:szCs w:val="24"/>
                              <w:lang w:eastAsia="lt-LT" w:bidi="en-US"/>
                            </w:rPr>
                            <w:t>fluorint</w:t>
                          </w:r>
                          <w:r>
                            <w:rPr>
                              <w:rFonts w:eastAsia="EUAlbertina.Bold+01"/>
                              <w:szCs w:val="24"/>
                              <w:lang w:eastAsia="lt-LT" w:bidi="en-US"/>
                            </w:rPr>
                            <w:t>ų š</w:t>
                          </w:r>
                          <w:r>
                            <w:rPr>
                              <w:rFonts w:eastAsia="EUAlbertina_Bold"/>
                              <w:szCs w:val="24"/>
                              <w:lang w:eastAsia="lt-LT" w:bidi="en-US"/>
                            </w:rPr>
                            <w:t>iltnamio efekt</w:t>
                          </w:r>
                          <w:r>
                            <w:rPr>
                              <w:rFonts w:eastAsia="EUAlbertina.Bold+01"/>
                              <w:szCs w:val="24"/>
                              <w:lang w:eastAsia="lt-LT" w:bidi="en-US"/>
                            </w:rPr>
                            <w:t xml:space="preserve">ą </w:t>
                          </w:r>
                          <w:r>
                            <w:rPr>
                              <w:rFonts w:eastAsia="EUAlbertina_Bold"/>
                              <w:szCs w:val="24"/>
                              <w:lang w:eastAsia="lt-LT" w:bidi="en-US"/>
                            </w:rPr>
                            <w:t>sukelian</w:t>
                          </w:r>
                          <w:r>
                            <w:rPr>
                              <w:rFonts w:eastAsia="EUAlbertina.Bold+01"/>
                              <w:szCs w:val="24"/>
                              <w:lang w:eastAsia="lt-LT" w:bidi="en-US"/>
                            </w:rPr>
                            <w:t>č</w:t>
                          </w:r>
                          <w:r>
                            <w:rPr>
                              <w:rFonts w:eastAsia="EUAlbertina_Bold"/>
                              <w:szCs w:val="24"/>
                              <w:lang w:eastAsia="lt-LT" w:bidi="en-US"/>
                            </w:rPr>
                            <w:t>i</w:t>
                          </w:r>
                          <w:r>
                            <w:rPr>
                              <w:rFonts w:eastAsia="EUAlbertina.Bold+01"/>
                              <w:szCs w:val="24"/>
                              <w:lang w:eastAsia="lt-LT" w:bidi="en-US"/>
                            </w:rPr>
                            <w:t xml:space="preserve">ų </w:t>
                          </w:r>
                          <w:r>
                            <w:rPr>
                              <w:rFonts w:eastAsia="EUAlbertina_Bold"/>
                              <w:szCs w:val="24"/>
                              <w:lang w:eastAsia="lt-LT" w:bidi="en-US"/>
                            </w:rPr>
                            <w:t>duj</w:t>
                          </w:r>
                          <w:r>
                            <w:rPr>
                              <w:rFonts w:eastAsia="EUAlbertina.Bold+01"/>
                              <w:szCs w:val="24"/>
                              <w:lang w:eastAsia="lt-LT" w:bidi="en-US"/>
                            </w:rPr>
                            <w:t>ų</w:t>
                          </w:r>
                          <w:r>
                            <w:rPr>
                              <w:rFonts w:eastAsia="EUAlbertina_Bold"/>
                              <w:szCs w:val="24"/>
                              <w:lang w:eastAsia="lt-LT" w:bidi="en-US"/>
                            </w:rPr>
                            <w:t>, reikalavimai ir pa</w:t>
                          </w:r>
                          <w:r>
                            <w:rPr>
                              <w:rFonts w:eastAsia="EUAlbertina.Bold+01"/>
                              <w:szCs w:val="24"/>
                              <w:lang w:eastAsia="lt-LT" w:bidi="en-US"/>
                            </w:rPr>
                            <w:t>ž</w:t>
                          </w:r>
                          <w:r>
                            <w:rPr>
                              <w:rFonts w:eastAsia="EUAlbertina_Bold"/>
                              <w:szCs w:val="24"/>
                              <w:lang w:eastAsia="lt-LT" w:bidi="en-US"/>
                            </w:rPr>
                            <w:t>ym</w:t>
                          </w:r>
                          <w:r>
                            <w:rPr>
                              <w:rFonts w:eastAsia="EUAlbertina.Bold+01"/>
                              <w:szCs w:val="24"/>
                              <w:lang w:eastAsia="lt-LT" w:bidi="en-US"/>
                            </w:rPr>
                            <w:t>ė</w:t>
                          </w:r>
                          <w:r>
                            <w:rPr>
                              <w:rFonts w:eastAsia="EUAlbertina_Bold"/>
                              <w:szCs w:val="24"/>
                              <w:lang w:eastAsia="lt-LT" w:bidi="en-US"/>
                            </w:rPr>
                            <w:t>jim</w:t>
                          </w:r>
                          <w:r>
                            <w:rPr>
                              <w:rFonts w:eastAsia="EUAlbertina.Bold+01"/>
                              <w:szCs w:val="24"/>
                              <w:lang w:eastAsia="lt-LT" w:bidi="en-US"/>
                            </w:rPr>
                            <w:t xml:space="preserve">ų </w:t>
                          </w:r>
                          <w:r>
                            <w:rPr>
                              <w:rFonts w:eastAsia="EUAlbertina_Bold"/>
                              <w:szCs w:val="24"/>
                              <w:lang w:eastAsia="lt-LT" w:bidi="en-US"/>
                            </w:rPr>
                            <w:t>abipusio pripa</w:t>
                          </w:r>
                          <w:r>
                            <w:rPr>
                              <w:rFonts w:eastAsia="EUAlbertina.Bold+01"/>
                              <w:szCs w:val="24"/>
                              <w:lang w:eastAsia="lt-LT" w:bidi="en-US"/>
                            </w:rPr>
                            <w:t>ž</w:t>
                          </w:r>
                          <w:r>
                            <w:rPr>
                              <w:rFonts w:eastAsia="EUAlbertina_Bold"/>
                              <w:szCs w:val="24"/>
                              <w:lang w:eastAsia="lt-LT" w:bidi="en-US"/>
                            </w:rPr>
                            <w:t>inimo s</w:t>
                          </w:r>
                          <w:r>
                            <w:rPr>
                              <w:rFonts w:eastAsia="EUAlbertina.Bold+01"/>
                              <w:szCs w:val="24"/>
                              <w:lang w:eastAsia="lt-LT" w:bidi="en-US"/>
                            </w:rPr>
                            <w:t>ą</w:t>
                          </w:r>
                          <w:r>
                            <w:rPr>
                              <w:rFonts w:eastAsia="EUAlbertina_Bold"/>
                              <w:szCs w:val="24"/>
                              <w:lang w:eastAsia="lt-LT" w:bidi="en-US"/>
                            </w:rPr>
                            <w:t xml:space="preserve">lygos (OL 2008 L 92, p. 12) (toliau – Reglamentas (EB) </w:t>
                          </w:r>
                          <w:r>
                            <w:rPr>
                              <w:rFonts w:eastAsia="Andale Sans UI"/>
                              <w:szCs w:val="24"/>
                              <w:lang w:eastAsia="lt-LT" w:bidi="en-US"/>
                            </w:rPr>
                            <w:t>Nr. 304/2008), 7 straipsnio</w:t>
                          </w:r>
                          <w:r>
                            <w:rPr>
                              <w:rFonts w:eastAsia="EUAlbertina_Bold"/>
                              <w:szCs w:val="24"/>
                              <w:lang w:eastAsia="lt-LT" w:bidi="en-US"/>
                            </w:rPr>
                            <w:t xml:space="preserve"> nuostatomis</w:t>
                          </w:r>
                          <w:r>
                            <w:rPr>
                              <w:bCs/>
                              <w:iCs/>
                              <w:szCs w:val="24"/>
                              <w:lang w:eastAsia="lt-LT"/>
                            </w:rPr>
                            <w:t>, pripažįstami Lietuvos Respublikoje. Atestatai, išduoti pagal šio Tvarkos aprašo nuostatas, pripažįstami Valstybėse narėse vadovaujantis Reglamento (ES) Nr. 517/2014 10 straipsnio 10 dalies, R</w:t>
                          </w:r>
                          <w:r>
                            <w:rPr>
                              <w:rFonts w:eastAsia="Andale Sans UI"/>
                              <w:szCs w:val="24"/>
                              <w:lang w:eastAsia="lt-LT" w:bidi="en-US"/>
                            </w:rPr>
                            <w:t>eglamento (EB) Nr. 303/2008 13 straipsnio nuostatomis ir R</w:t>
                          </w:r>
                          <w:r>
                            <w:rPr>
                              <w:rFonts w:eastAsia="EUAlbertina_Bold"/>
                              <w:szCs w:val="24"/>
                              <w:lang w:eastAsia="lt-LT" w:bidi="en-US"/>
                            </w:rPr>
                            <w:t>eglamento (EB) Nr. 304/2008 13 straipsnio nuostatomis.“</w:t>
                          </w:r>
                        </w:p>
                      </w:sdtContent>
                    </w:sdt>
                  </w:sdtContent>
                </w:sdt>
              </w:sdtContent>
            </w:sdt>
            <w:sdt>
              <w:sdtPr>
                <w:alias w:val="2.3 p."/>
                <w:tag w:val="part_7c977f3a076949f2820a5b87c499575c"/>
                <w:id w:val="-1253110445"/>
                <w:lock w:val="sdtLocked"/>
              </w:sdtPr>
              <w:sdtContent>
                <w:p w:rsidR="00811E7A" w:rsidRDefault="000C2659">
                  <w:pPr>
                    <w:suppressAutoHyphens/>
                    <w:ind w:firstLine="720"/>
                    <w:jc w:val="both"/>
                    <w:rPr>
                      <w:bCs/>
                      <w:iCs/>
                      <w:szCs w:val="24"/>
                      <w:lang w:eastAsia="lt-LT"/>
                    </w:rPr>
                  </w:pPr>
                  <w:sdt>
                    <w:sdtPr>
                      <w:alias w:val="Numeris"/>
                      <w:tag w:val="nr_7c977f3a076949f2820a5b87c499575c"/>
                      <w:id w:val="-1226447500"/>
                      <w:lock w:val="sdtLocked"/>
                    </w:sdtPr>
                    <w:sdtContent>
                      <w:r w:rsidR="004A2DC2">
                        <w:rPr>
                          <w:rFonts w:eastAsia="EUAlbertina_Bold"/>
                          <w:szCs w:val="24"/>
                          <w:lang w:eastAsia="lt-LT" w:bidi="en-US"/>
                        </w:rPr>
                        <w:t>2.3</w:t>
                      </w:r>
                    </w:sdtContent>
                  </w:sdt>
                  <w:r w:rsidR="004A2DC2">
                    <w:rPr>
                      <w:rFonts w:eastAsia="EUAlbertina_Bold"/>
                      <w:szCs w:val="24"/>
                      <w:lang w:eastAsia="lt-LT" w:bidi="en-US"/>
                    </w:rPr>
                    <w:t>. pakeičiu 4.1 papunktį ir jį išdėstau taip:</w:t>
                  </w:r>
                </w:p>
                <w:sdt>
                  <w:sdtPr>
                    <w:alias w:val="citata"/>
                    <w:tag w:val="part_07e98977a3b64c8098c2a66a0c3cba51"/>
                    <w:id w:val="1416280301"/>
                    <w:lock w:val="sdtLocked"/>
                  </w:sdtPr>
                  <w:sdtContent>
                    <w:sdt>
                      <w:sdtPr>
                        <w:alias w:val="4.1 p."/>
                        <w:tag w:val="part_8cc627741ea843f0869d6d0cee302ea3"/>
                        <w:id w:val="-1046211232"/>
                        <w:lock w:val="sdtLocked"/>
                      </w:sdtPr>
                      <w:sdtContent>
                        <w:p w:rsidR="00811E7A" w:rsidRDefault="004A2DC2">
                          <w:pPr>
                            <w:suppressAutoHyphens/>
                            <w:ind w:firstLine="720"/>
                            <w:jc w:val="both"/>
                            <w:rPr>
                              <w:bCs/>
                              <w:iCs/>
                              <w:szCs w:val="24"/>
                              <w:lang w:eastAsia="lt-LT"/>
                            </w:rPr>
                          </w:pPr>
                          <w:r>
                            <w:rPr>
                              <w:bCs/>
                              <w:iCs/>
                              <w:szCs w:val="24"/>
                              <w:lang w:eastAsia="lt-LT"/>
                            </w:rPr>
                            <w:t>„</w:t>
                          </w:r>
                          <w:sdt>
                            <w:sdtPr>
                              <w:alias w:val="Numeris"/>
                              <w:tag w:val="nr_8cc627741ea843f0869d6d0cee302ea3"/>
                              <w:id w:val="-229154933"/>
                              <w:lock w:val="sdtLocked"/>
                            </w:sdtPr>
                            <w:sdtContent>
                              <w:r>
                                <w:rPr>
                                  <w:bCs/>
                                  <w:iCs/>
                                  <w:szCs w:val="24"/>
                                  <w:lang w:eastAsia="lt-LT"/>
                                </w:rPr>
                                <w:t>4.1</w:t>
                              </w:r>
                            </w:sdtContent>
                          </w:sdt>
                          <w:r>
                            <w:rPr>
                              <w:bCs/>
                              <w:iCs/>
                              <w:szCs w:val="24"/>
                              <w:lang w:eastAsia="lt-LT"/>
                            </w:rPr>
                            <w:t xml:space="preserve">. F-dujų tvarkymas – tai veiksmai, atliekami su F-dujomis stacionarios šaldymo, oro kondicionavimo ir gaisro gesinimo įrangos ir stacionarių šilumos siurblių, kuriuose yra F-dujų, montavimo, aptarnavimo, techninės priežiūros, remonto ir (ar) eksploatacijos nutraukimo metu: surinkimas, užpildymas, pakartotinis naudojimas, regeneravimas, suardymas, temperatūros matavimas, slėgio matavimas, svėrimas ar kitoks veiksmas arba veiksmai;“; </w:t>
                          </w:r>
                        </w:p>
                      </w:sdtContent>
                    </w:sdt>
                  </w:sdtContent>
                </w:sdt>
              </w:sdtContent>
            </w:sdt>
            <w:sdt>
              <w:sdtPr>
                <w:alias w:val="2.4 p."/>
                <w:tag w:val="part_96b577bd2c8b494ca61ec2d4a2fc5abe"/>
                <w:id w:val="1233585345"/>
                <w:lock w:val="sdtLocked"/>
              </w:sdtPr>
              <w:sdtContent>
                <w:p w:rsidR="00811E7A" w:rsidRDefault="000C2659">
                  <w:pPr>
                    <w:suppressAutoHyphens/>
                    <w:ind w:firstLine="720"/>
                    <w:jc w:val="both"/>
                    <w:rPr>
                      <w:bCs/>
                      <w:iCs/>
                      <w:szCs w:val="24"/>
                      <w:lang w:eastAsia="lt-LT"/>
                    </w:rPr>
                  </w:pPr>
                  <w:sdt>
                    <w:sdtPr>
                      <w:alias w:val="Numeris"/>
                      <w:tag w:val="nr_96b577bd2c8b494ca61ec2d4a2fc5abe"/>
                      <w:id w:val="1676532871"/>
                      <w:lock w:val="sdtLocked"/>
                    </w:sdtPr>
                    <w:sdtContent>
                      <w:r w:rsidR="004A2DC2">
                        <w:rPr>
                          <w:bCs/>
                          <w:iCs/>
                          <w:szCs w:val="24"/>
                          <w:lang w:eastAsia="lt-LT"/>
                        </w:rPr>
                        <w:t>2.4</w:t>
                      </w:r>
                    </w:sdtContent>
                  </w:sdt>
                  <w:r w:rsidR="004A2DC2">
                    <w:rPr>
                      <w:bCs/>
                      <w:iCs/>
                      <w:szCs w:val="24"/>
                      <w:lang w:eastAsia="lt-LT"/>
                    </w:rPr>
                    <w:t>. pakeičiu 4.2 papunktį ir jį išdėstau taip:</w:t>
                  </w:r>
                </w:p>
                <w:sdt>
                  <w:sdtPr>
                    <w:alias w:val="citata"/>
                    <w:tag w:val="part_4b6f90b4e99a45b08a36f3186d5b21f7"/>
                    <w:id w:val="-1308319872"/>
                    <w:lock w:val="sdtLocked"/>
                  </w:sdtPr>
                  <w:sdtContent>
                    <w:sdt>
                      <w:sdtPr>
                        <w:alias w:val="4.2 p."/>
                        <w:tag w:val="part_bbf45e12c4d74ea0ad5f5b7df32f6af4"/>
                        <w:id w:val="865875321"/>
                        <w:lock w:val="sdtLocked"/>
                      </w:sdtPr>
                      <w:sdtContent>
                        <w:p w:rsidR="00811E7A" w:rsidRDefault="004A2DC2">
                          <w:pPr>
                            <w:suppressAutoHyphens/>
                            <w:ind w:firstLine="720"/>
                            <w:jc w:val="both"/>
                            <w:rPr>
                              <w:bCs/>
                              <w:iCs/>
                              <w:szCs w:val="24"/>
                              <w:lang w:eastAsia="lt-LT"/>
                            </w:rPr>
                          </w:pPr>
                          <w:r>
                            <w:rPr>
                              <w:bCs/>
                              <w:iCs/>
                              <w:szCs w:val="24"/>
                              <w:lang w:eastAsia="lt-LT"/>
                            </w:rPr>
                            <w:t>„</w:t>
                          </w:r>
                          <w:sdt>
                            <w:sdtPr>
                              <w:alias w:val="Numeris"/>
                              <w:tag w:val="nr_bbf45e12c4d74ea0ad5f5b7df32f6af4"/>
                              <w:id w:val="-1776012562"/>
                              <w:lock w:val="sdtLocked"/>
                            </w:sdtPr>
                            <w:sdtContent>
                              <w:r>
                                <w:rPr>
                                  <w:bCs/>
                                  <w:iCs/>
                                  <w:szCs w:val="24"/>
                                  <w:lang w:eastAsia="lt-LT"/>
                                </w:rPr>
                                <w:t>4.2</w:t>
                              </w:r>
                            </w:sdtContent>
                          </w:sdt>
                          <w:r>
                            <w:rPr>
                              <w:bCs/>
                              <w:iCs/>
                              <w:szCs w:val="24"/>
                              <w:lang w:eastAsia="lt-LT"/>
                            </w:rPr>
                            <w:t>. kitos Tvarkos apraše vartojamos sąvokos atitinka Reglamente (ES) Nr. 517/2014, Reglamente (EB) Nr. 303/2008 ir Reglamente (EB) Nr. 304/2008 vartojamas sąvokas.“;</w:t>
                          </w:r>
                        </w:p>
                      </w:sdtContent>
                    </w:sdt>
                  </w:sdtContent>
                </w:sdt>
              </w:sdtContent>
            </w:sdt>
            <w:sdt>
              <w:sdtPr>
                <w:alias w:val="2.5 p."/>
                <w:tag w:val="part_996bd1f9c7bf4c27ac984343a63632bd"/>
                <w:id w:val="161513987"/>
                <w:lock w:val="sdtLocked"/>
              </w:sdtPr>
              <w:sdtContent>
                <w:p w:rsidR="00811E7A" w:rsidRDefault="000C2659">
                  <w:pPr>
                    <w:suppressAutoHyphens/>
                    <w:ind w:firstLine="720"/>
                    <w:jc w:val="both"/>
                    <w:rPr>
                      <w:bCs/>
                      <w:iCs/>
                      <w:szCs w:val="24"/>
                      <w:lang w:eastAsia="lt-LT"/>
                    </w:rPr>
                  </w:pPr>
                  <w:sdt>
                    <w:sdtPr>
                      <w:alias w:val="Numeris"/>
                      <w:tag w:val="nr_996bd1f9c7bf4c27ac984343a63632bd"/>
                      <w:id w:val="-1421472203"/>
                      <w:lock w:val="sdtLocked"/>
                    </w:sdtPr>
                    <w:sdtContent>
                      <w:r w:rsidR="004A2DC2">
                        <w:rPr>
                          <w:bCs/>
                          <w:iCs/>
                          <w:szCs w:val="24"/>
                          <w:lang w:eastAsia="lt-LT"/>
                        </w:rPr>
                        <w:t>2.5</w:t>
                      </w:r>
                    </w:sdtContent>
                  </w:sdt>
                  <w:r w:rsidR="004A2DC2">
                    <w:rPr>
                      <w:bCs/>
                      <w:iCs/>
                      <w:szCs w:val="24"/>
                      <w:lang w:eastAsia="lt-LT"/>
                    </w:rPr>
                    <w:t>. pakeičiu 6 punktą ir jį išdėstau taip:</w:t>
                  </w:r>
                </w:p>
                <w:sdt>
                  <w:sdtPr>
                    <w:alias w:val="citata"/>
                    <w:tag w:val="part_f887d2376c95492eb618f235a56572c6"/>
                    <w:id w:val="-680578917"/>
                    <w:lock w:val="sdtLocked"/>
                  </w:sdtPr>
                  <w:sdtContent>
                    <w:sdt>
                      <w:sdtPr>
                        <w:alias w:val="6 p."/>
                        <w:tag w:val="part_a648aef576a442658f3f024988c4bafd"/>
                        <w:id w:val="940578401"/>
                        <w:lock w:val="sdtLocked"/>
                      </w:sdtPr>
                      <w:sdtContent>
                        <w:p w:rsidR="00811E7A" w:rsidRDefault="004A2DC2">
                          <w:pPr>
                            <w:suppressAutoHyphens/>
                            <w:ind w:firstLine="720"/>
                            <w:jc w:val="both"/>
                            <w:rPr>
                              <w:bCs/>
                              <w:iCs/>
                              <w:szCs w:val="24"/>
                              <w:lang w:eastAsia="lt-LT"/>
                            </w:rPr>
                          </w:pPr>
                          <w:r>
                            <w:rPr>
                              <w:bCs/>
                              <w:iCs/>
                              <w:szCs w:val="24"/>
                              <w:lang w:eastAsia="lt-LT"/>
                            </w:rPr>
                            <w:t>„</w:t>
                          </w:r>
                          <w:sdt>
                            <w:sdtPr>
                              <w:alias w:val="Numeris"/>
                              <w:tag w:val="nr_a648aef576a442658f3f024988c4bafd"/>
                              <w:id w:val="1319073487"/>
                              <w:lock w:val="sdtLocked"/>
                            </w:sdtPr>
                            <w:sdtContent>
                              <w:r>
                                <w:rPr>
                                  <w:bCs/>
                                  <w:iCs/>
                                  <w:szCs w:val="24"/>
                                  <w:lang w:eastAsia="lt-LT"/>
                                </w:rPr>
                                <w:t>6</w:t>
                              </w:r>
                            </w:sdtContent>
                          </w:sdt>
                          <w:r>
                            <w:rPr>
                              <w:bCs/>
                              <w:iCs/>
                              <w:szCs w:val="24"/>
                              <w:lang w:eastAsia="lt-LT"/>
                            </w:rPr>
                            <w:t>. Veiklos rūšys, kurioms atlikti išduodamas Atestatas, yra šios:</w:t>
                          </w:r>
                        </w:p>
                        <w:sdt>
                          <w:sdtPr>
                            <w:alias w:val="6.1 p."/>
                            <w:tag w:val="part_5842a5e5e36a4b849c8274b66852e9f9"/>
                            <w:id w:val="-1602106391"/>
                            <w:lock w:val="sdtLocked"/>
                          </w:sdtPr>
                          <w:sdtContent>
                            <w:p w:rsidR="00811E7A" w:rsidRDefault="000C2659">
                              <w:pPr>
                                <w:suppressAutoHyphens/>
                                <w:ind w:firstLine="720"/>
                                <w:jc w:val="both"/>
                                <w:rPr>
                                  <w:rFonts w:eastAsia="Andale Sans UI" w:cs="Tahoma"/>
                                  <w:szCs w:val="24"/>
                                  <w:lang w:bidi="en-US"/>
                                </w:rPr>
                              </w:pPr>
                              <w:sdt>
                                <w:sdtPr>
                                  <w:alias w:val="Numeris"/>
                                  <w:tag w:val="nr_5842a5e5e36a4b849c8274b66852e9f9"/>
                                  <w:id w:val="935489053"/>
                                  <w:lock w:val="sdtLocked"/>
                                </w:sdtPr>
                                <w:sdtContent>
                                  <w:r w:rsidR="004A2DC2">
                                    <w:rPr>
                                      <w:szCs w:val="24"/>
                                      <w:lang w:eastAsia="ar-SA"/>
                                    </w:rPr>
                                    <w:t>6.1</w:t>
                                  </w:r>
                                </w:sdtContent>
                              </w:sdt>
                              <w:r w:rsidR="004A2DC2">
                                <w:rPr>
                                  <w:szCs w:val="24"/>
                                  <w:lang w:eastAsia="ar-SA"/>
                                </w:rPr>
                                <w:t xml:space="preserve">. </w:t>
                              </w:r>
                              <w:r w:rsidR="004A2DC2">
                                <w:rPr>
                                  <w:rFonts w:eastAsia="Andale Sans UI" w:cs="Tahoma"/>
                                  <w:szCs w:val="24"/>
                                  <w:lang w:bidi="en-US"/>
                                </w:rPr>
                                <w:t xml:space="preserve">stacionarios šaldymo, oro kondicionavimo, gaisro gesinimo įrangos ir stacionarių šilumos siurblių, </w:t>
                              </w:r>
                              <w:r w:rsidR="004A2DC2">
                                <w:rPr>
                                  <w:rFonts w:eastAsia="Andale Sans UI"/>
                                  <w:bCs/>
                                  <w:szCs w:val="24"/>
                                  <w:lang w:eastAsia="ar-SA" w:bidi="en-US"/>
                                </w:rPr>
                                <w:t xml:space="preserve">kuriuose yra ne daugiau kaip 3 kg, arba atitinkamai paženklintos hermetiškos įrangos, kurioje yra mažiau nei 6 kg F-dujų, </w:t>
                              </w:r>
                              <w:r w:rsidR="004A2DC2">
                                <w:rPr>
                                  <w:rFonts w:eastAsia="Andale Sans UI" w:cs="Tahoma"/>
                                  <w:szCs w:val="24"/>
                                  <w:lang w:bidi="en-US"/>
                                </w:rPr>
                                <w:t>montavimas, aptarnavimas, techninė priežiūra, remontas ir (ar) eksploatacijos nutraukimas;</w:t>
                              </w:r>
                            </w:p>
                          </w:sdtContent>
                        </w:sdt>
                        <w:sdt>
                          <w:sdtPr>
                            <w:alias w:val="6.2 p."/>
                            <w:tag w:val="part_10f02af58f8343959534e2497f8be20d"/>
                            <w:id w:val="44577977"/>
                            <w:lock w:val="sdtLocked"/>
                          </w:sdtPr>
                          <w:sdtContent>
                            <w:p w:rsidR="00811E7A" w:rsidRDefault="000C2659">
                              <w:pPr>
                                <w:suppressAutoHyphens/>
                                <w:ind w:firstLine="720"/>
                                <w:jc w:val="both"/>
                                <w:rPr>
                                  <w:rFonts w:eastAsia="Andale Sans UI" w:cs="Tahoma"/>
                                  <w:szCs w:val="24"/>
                                  <w:lang w:bidi="en-US"/>
                                </w:rPr>
                              </w:pPr>
                              <w:sdt>
                                <w:sdtPr>
                                  <w:alias w:val="Numeris"/>
                                  <w:tag w:val="nr_10f02af58f8343959534e2497f8be20d"/>
                                  <w:id w:val="97909460"/>
                                  <w:lock w:val="sdtLocked"/>
                                </w:sdtPr>
                                <w:sdtContent>
                                  <w:r w:rsidR="004A2DC2">
                                    <w:rPr>
                                      <w:rFonts w:eastAsia="Andale Sans UI" w:cs="Tahoma"/>
                                      <w:szCs w:val="24"/>
                                      <w:lang w:bidi="en-US"/>
                                    </w:rPr>
                                    <w:t>6.2</w:t>
                                  </w:r>
                                </w:sdtContent>
                              </w:sdt>
                              <w:r w:rsidR="004A2DC2">
                                <w:rPr>
                                  <w:rFonts w:eastAsia="Andale Sans UI" w:cs="Tahoma"/>
                                  <w:szCs w:val="24"/>
                                  <w:lang w:bidi="en-US"/>
                                </w:rPr>
                                <w:t xml:space="preserve">. stacionarios šaldymo, oro kondicionavimo, gaisro gesinimo įrangos ir stacionarių šilumos siurblių, </w:t>
                              </w:r>
                              <w:r w:rsidR="004A2DC2">
                                <w:rPr>
                                  <w:rFonts w:eastAsia="Andale Sans UI"/>
                                  <w:bCs/>
                                  <w:szCs w:val="24"/>
                                  <w:lang w:eastAsia="ar-SA" w:bidi="en-US"/>
                                </w:rPr>
                                <w:t xml:space="preserve">kuriuose yra ne daugiau kaip 30 kg F-dujų, </w:t>
                              </w:r>
                              <w:r w:rsidR="004A2DC2">
                                <w:rPr>
                                  <w:rFonts w:eastAsia="Andale Sans UI" w:cs="Tahoma"/>
                                  <w:szCs w:val="24"/>
                                  <w:lang w:bidi="en-US"/>
                                </w:rPr>
                                <w:t>montavimas, aptarnavimas, techninė priežiūra, remontas ir (ar) eksploatacijos nutraukimas;</w:t>
                              </w:r>
                            </w:p>
                          </w:sdtContent>
                        </w:sdt>
                        <w:sdt>
                          <w:sdtPr>
                            <w:alias w:val="6.3 p."/>
                            <w:tag w:val="part_06138f0aa7cd4265be3a4a11c993dfce"/>
                            <w:id w:val="-1872596965"/>
                            <w:lock w:val="sdtLocked"/>
                          </w:sdtPr>
                          <w:sdtContent>
                            <w:p w:rsidR="00811E7A" w:rsidRDefault="000C2659">
                              <w:pPr>
                                <w:suppressAutoHyphens/>
                                <w:ind w:firstLine="720"/>
                                <w:jc w:val="both"/>
                                <w:rPr>
                                  <w:rFonts w:eastAsia="Andale Sans UI" w:cs="Tahoma"/>
                                  <w:szCs w:val="24"/>
                                  <w:lang w:bidi="en-US"/>
                                </w:rPr>
                              </w:pPr>
                              <w:sdt>
                                <w:sdtPr>
                                  <w:alias w:val="Numeris"/>
                                  <w:tag w:val="nr_06138f0aa7cd4265be3a4a11c993dfce"/>
                                  <w:id w:val="-523091588"/>
                                  <w:lock w:val="sdtLocked"/>
                                </w:sdtPr>
                                <w:sdtContent>
                                  <w:r w:rsidR="004A2DC2">
                                    <w:rPr>
                                      <w:rFonts w:eastAsia="Andale Sans UI" w:cs="Tahoma"/>
                                      <w:szCs w:val="24"/>
                                      <w:lang w:bidi="en-US"/>
                                    </w:rPr>
                                    <w:t>6.3</w:t>
                                  </w:r>
                                </w:sdtContent>
                              </w:sdt>
                              <w:r w:rsidR="004A2DC2">
                                <w:rPr>
                                  <w:rFonts w:eastAsia="Andale Sans UI" w:cs="Tahoma"/>
                                  <w:szCs w:val="24"/>
                                  <w:lang w:bidi="en-US"/>
                                </w:rPr>
                                <w:t xml:space="preserve">. stacionarios šaldymo, oro kondicionavimo gaisro gesinimo įrangos ir stacionarių šilumos siurblių, </w:t>
                              </w:r>
                              <w:r w:rsidR="004A2DC2">
                                <w:rPr>
                                  <w:rFonts w:eastAsia="Andale Sans UI"/>
                                  <w:bCs/>
                                  <w:szCs w:val="24"/>
                                  <w:lang w:eastAsia="ar-SA" w:bidi="en-US"/>
                                </w:rPr>
                                <w:t xml:space="preserve">kuriuose yra ne daugiau kaip 300 kg F-dujų, </w:t>
                              </w:r>
                              <w:r w:rsidR="004A2DC2">
                                <w:rPr>
                                  <w:rFonts w:eastAsia="Andale Sans UI" w:cs="Tahoma"/>
                                  <w:szCs w:val="24"/>
                                  <w:lang w:bidi="en-US"/>
                                </w:rPr>
                                <w:t xml:space="preserve">montavimas, aptarnavimas, techninė priežiūra, remontas ir (ar) eksploatacijos nutraukimas; </w:t>
                              </w:r>
                            </w:p>
                          </w:sdtContent>
                        </w:sdt>
                        <w:sdt>
                          <w:sdtPr>
                            <w:alias w:val="6.4 p."/>
                            <w:tag w:val="part_a3bd260c67764f5db41b722cde1b9626"/>
                            <w:id w:val="125824774"/>
                            <w:lock w:val="sdtLocked"/>
                          </w:sdtPr>
                          <w:sdtContent>
                            <w:p w:rsidR="00811E7A" w:rsidRDefault="000C2659">
                              <w:pPr>
                                <w:suppressAutoHyphens/>
                                <w:ind w:firstLine="720"/>
                                <w:jc w:val="both"/>
                                <w:rPr>
                                  <w:rFonts w:eastAsia="Andale Sans UI" w:cs="Tahoma"/>
                                  <w:szCs w:val="24"/>
                                  <w:lang w:bidi="en-US"/>
                                </w:rPr>
                              </w:pPr>
                              <w:sdt>
                                <w:sdtPr>
                                  <w:alias w:val="Numeris"/>
                                  <w:tag w:val="nr_a3bd260c67764f5db41b722cde1b9626"/>
                                  <w:id w:val="630127116"/>
                                  <w:lock w:val="sdtLocked"/>
                                </w:sdtPr>
                                <w:sdtContent>
                                  <w:r w:rsidR="004A2DC2">
                                    <w:rPr>
                                      <w:rFonts w:eastAsia="Andale Sans UI" w:cs="Tahoma"/>
                                      <w:szCs w:val="24"/>
                                      <w:lang w:bidi="en-US"/>
                                    </w:rPr>
                                    <w:t>6.4</w:t>
                                  </w:r>
                                </w:sdtContent>
                              </w:sdt>
                              <w:r w:rsidR="004A2DC2">
                                <w:rPr>
                                  <w:rFonts w:eastAsia="Andale Sans UI" w:cs="Tahoma"/>
                                  <w:szCs w:val="24"/>
                                  <w:lang w:bidi="en-US"/>
                                </w:rPr>
                                <w:t xml:space="preserve">. stacionarios šaldymo, oro kondicionavimo, gaisro gesinimo įrangos ir stacionarių šilumos siurblių, kuriuose yra </w:t>
                              </w:r>
                              <w:r w:rsidR="004A2DC2">
                                <w:rPr>
                                  <w:rFonts w:eastAsia="Andale Sans UI"/>
                                  <w:bCs/>
                                  <w:szCs w:val="24"/>
                                  <w:lang w:eastAsia="ar-SA" w:bidi="en-US"/>
                                </w:rPr>
                                <w:t xml:space="preserve">iki 300 kg ir daugiau F-dujų, </w:t>
                              </w:r>
                              <w:r w:rsidR="004A2DC2">
                                <w:rPr>
                                  <w:rFonts w:eastAsia="Andale Sans UI" w:cs="Tahoma"/>
                                  <w:szCs w:val="24"/>
                                  <w:lang w:bidi="en-US"/>
                                </w:rPr>
                                <w:t>montavimas, aptarnavimas, techninė priežiūra, remontas ir (ar) eksploatacijos nutraukimas.“;</w:t>
                              </w:r>
                            </w:p>
                          </w:sdtContent>
                        </w:sdt>
                      </w:sdtContent>
                    </w:sdt>
                  </w:sdtContent>
                </w:sdt>
              </w:sdtContent>
            </w:sdt>
            <w:sdt>
              <w:sdtPr>
                <w:alias w:val="2.6 p."/>
                <w:tag w:val="part_bab32df8138940a482a192c1a5f2a08a"/>
                <w:id w:val="511583640"/>
                <w:lock w:val="sdtLocked"/>
              </w:sdtPr>
              <w:sdtContent>
                <w:p w:rsidR="00811E7A" w:rsidRPr="00CC6BB2" w:rsidRDefault="000C2659">
                  <w:pPr>
                    <w:suppressAutoHyphens/>
                    <w:ind w:firstLine="720"/>
                    <w:jc w:val="both"/>
                    <w:rPr>
                      <w:rFonts w:ascii="TimesLT" w:hAnsi="TimesLT"/>
                      <w:b/>
                      <w:iCs/>
                      <w:caps/>
                      <w:szCs w:val="24"/>
                      <w:lang w:eastAsia="ar-SA"/>
                    </w:rPr>
                  </w:pPr>
                  <w:sdt>
                    <w:sdtPr>
                      <w:alias w:val="Numeris"/>
                      <w:tag w:val="nr_bab32df8138940a482a192c1a5f2a08a"/>
                      <w:id w:val="272140255"/>
                      <w:lock w:val="sdtLocked"/>
                    </w:sdtPr>
                    <w:sdtContent>
                      <w:r w:rsidR="004A2DC2">
                        <w:rPr>
                          <w:rFonts w:eastAsia="Andale Sans UI" w:cs="Tahoma"/>
                          <w:szCs w:val="24"/>
                          <w:lang w:bidi="en-US"/>
                        </w:rPr>
                        <w:t>2.6</w:t>
                      </w:r>
                    </w:sdtContent>
                  </w:sdt>
                  <w:r w:rsidR="004A2DC2">
                    <w:rPr>
                      <w:rFonts w:eastAsia="Andale Sans UI" w:cs="Tahoma"/>
                      <w:szCs w:val="24"/>
                      <w:lang w:bidi="en-US"/>
                    </w:rPr>
                    <w:t>. pakeičiu 8.1 papunktį ir jį išdėstau taip:</w:t>
                  </w:r>
                </w:p>
                <w:sdt>
                  <w:sdtPr>
                    <w:alias w:val="citata"/>
                    <w:tag w:val="part_308d1158c0184a80a193d7373e26f993"/>
                    <w:id w:val="-742642422"/>
                    <w:lock w:val="sdtLocked"/>
                  </w:sdtPr>
                  <w:sdtContent>
                    <w:sdt>
                      <w:sdtPr>
                        <w:alias w:val="8.1 p."/>
                        <w:tag w:val="part_40a3a5fd37cf476886e27d3e963e6619"/>
                        <w:id w:val="-1525093792"/>
                        <w:lock w:val="sdtLocked"/>
                      </w:sdtPr>
                      <w:sdtContent>
                        <w:p w:rsidR="00811E7A" w:rsidRDefault="004A2DC2">
                          <w:pPr>
                            <w:suppressAutoHyphens/>
                            <w:ind w:firstLine="720"/>
                            <w:jc w:val="both"/>
                            <w:rPr>
                              <w:rFonts w:eastAsia="EUAlbertina_Bold"/>
                              <w:szCs w:val="24"/>
                              <w:lang w:eastAsia="lt-LT" w:bidi="en-US"/>
                            </w:rPr>
                          </w:pPr>
                          <w:r>
                            <w:rPr>
                              <w:bCs/>
                              <w:szCs w:val="24"/>
                              <w:lang w:eastAsia="lt-LT"/>
                            </w:rPr>
                            <w:t>„</w:t>
                          </w:r>
                          <w:sdt>
                            <w:sdtPr>
                              <w:alias w:val="Numeris"/>
                              <w:tag w:val="nr_40a3a5fd37cf476886e27d3e963e6619"/>
                              <w:id w:val="-536198040"/>
                              <w:lock w:val="sdtLocked"/>
                            </w:sdtPr>
                            <w:sdtContent>
                              <w:r>
                                <w:rPr>
                                  <w:bCs/>
                                  <w:szCs w:val="24"/>
                                  <w:lang w:eastAsia="lt-LT"/>
                                </w:rPr>
                                <w:t>8.1</w:t>
                              </w:r>
                            </w:sdtContent>
                          </w:sdt>
                          <w:r>
                            <w:rPr>
                              <w:bCs/>
                              <w:szCs w:val="24"/>
                              <w:lang w:eastAsia="lt-LT"/>
                            </w:rPr>
                            <w:t>. Juridinis asmuo atestuojamai veiklai atlikti yra įdarbinęs ne mažesnį kaip Tvarkos aprašo 1 priede nustatytą skaičių darbuotojų, turinčių dokumentus, išduotus vadovaujantis Reglamento (ES) Nr. 517/2014 10 straipsnio, Reglamento (EB) Nr. 303/2008 4 straipsnio ir Reglamento (EB) Nr. 304/2008 4 straipsnio nuostatomis ir patvirtinančius darbuotojo kvalifikaciją atlikti stacionarios šaldymo, oro kondicionavimo, gaisro gesinimo įrangos ir stacionarių šilumos siurblių, kuriuose yra F-dujų, patikrą dėl F-dujų nuotėkio, sumontuoti, aptarnauti, atlikti šios įrangos techninę priežiūrą, ją remontuoti, nutraukti jos eksploataciją ir (ar) surinkti F-dujas iš šios įrangos (toliau – pažymėjimas), o Fizinis asmuo turi pažymėjimą. Fizinis asmuo gali atlikti tik tą atestuojamą veiklos rūšį ar rūšis, kurioms atlikti reikia ne daugiau negu vieno darbuotojo, kaip nustatyta Tvarkos aprašo 1 priede. Vienas Juridinio asmens darbuotojas, turintis pažymėjimą, gali atlikti daugiau negu vieną atestuojamą veiklos rūšį, o Fizinis asmuo, turintis pažymėjimą, gali atlikti daugiau negu vieną atestuojamą veiklos rūšį, jeigu joms atlikti reikia ne daugiau negu vieno darbuotojo, kaip nustatyta Tvarkos aprašo 1 priede;</w:t>
                          </w:r>
                          <w:r>
                            <w:rPr>
                              <w:rFonts w:eastAsia="EUAlbertina_Bold"/>
                              <w:szCs w:val="24"/>
                              <w:lang w:eastAsia="lt-LT" w:bidi="en-US"/>
                            </w:rPr>
                            <w:t>“;</w:t>
                          </w:r>
                        </w:p>
                      </w:sdtContent>
                    </w:sdt>
                  </w:sdtContent>
                </w:sdt>
              </w:sdtContent>
            </w:sdt>
            <w:sdt>
              <w:sdtPr>
                <w:alias w:val="2.7 p."/>
                <w:tag w:val="part_18b709f1ec0a4d74802a71259ab7ac80"/>
                <w:id w:val="-41299002"/>
                <w:lock w:val="sdtLocked"/>
              </w:sdtPr>
              <w:sdtContent>
                <w:p w:rsidR="00811E7A" w:rsidRDefault="000C2659">
                  <w:pPr>
                    <w:suppressAutoHyphens/>
                    <w:ind w:firstLine="720"/>
                    <w:jc w:val="both"/>
                    <w:rPr>
                      <w:bCs/>
                      <w:szCs w:val="24"/>
                      <w:lang w:eastAsia="lt-LT"/>
                    </w:rPr>
                  </w:pPr>
                  <w:sdt>
                    <w:sdtPr>
                      <w:alias w:val="Numeris"/>
                      <w:tag w:val="nr_18b709f1ec0a4d74802a71259ab7ac80"/>
                      <w:id w:val="-2107173558"/>
                      <w:lock w:val="sdtLocked"/>
                    </w:sdtPr>
                    <w:sdtContent>
                      <w:r w:rsidR="004A2DC2">
                        <w:rPr>
                          <w:rFonts w:eastAsia="EUAlbertina_Bold"/>
                          <w:szCs w:val="24"/>
                          <w:lang w:eastAsia="lt-LT" w:bidi="en-US"/>
                        </w:rPr>
                        <w:t>2.7</w:t>
                      </w:r>
                    </w:sdtContent>
                  </w:sdt>
                  <w:r w:rsidR="004A2DC2">
                    <w:rPr>
                      <w:rFonts w:eastAsia="EUAlbertina_Bold"/>
                      <w:szCs w:val="24"/>
                      <w:lang w:eastAsia="lt-LT" w:bidi="en-US"/>
                    </w:rPr>
                    <w:t>. pakeičiu 8.2 papunktį ir jį išdėstau taip:</w:t>
                  </w:r>
                </w:p>
                <w:sdt>
                  <w:sdtPr>
                    <w:alias w:val="citata"/>
                    <w:tag w:val="part_b64b237357ca4d5295d7ae6b1e2f099a"/>
                    <w:id w:val="199060496"/>
                    <w:lock w:val="sdtLocked"/>
                  </w:sdtPr>
                  <w:sdtContent>
                    <w:sdt>
                      <w:sdtPr>
                        <w:alias w:val="8.2 p."/>
                        <w:tag w:val="part_aade2b96ceef4646bcc0989d5c489bf8"/>
                        <w:id w:val="-122148209"/>
                        <w:lock w:val="sdtLocked"/>
                      </w:sdtPr>
                      <w:sdtContent>
                        <w:p w:rsidR="00811E7A" w:rsidRDefault="004A2DC2">
                          <w:pPr>
                            <w:suppressAutoHyphens/>
                            <w:ind w:firstLine="720"/>
                            <w:jc w:val="both"/>
                            <w:rPr>
                              <w:bCs/>
                              <w:szCs w:val="24"/>
                              <w:lang w:eastAsia="lt-LT"/>
                            </w:rPr>
                          </w:pPr>
                          <w:r>
                            <w:rPr>
                              <w:bCs/>
                              <w:szCs w:val="24"/>
                              <w:lang w:eastAsia="lt-LT"/>
                            </w:rPr>
                            <w:t>„</w:t>
                          </w:r>
                          <w:sdt>
                            <w:sdtPr>
                              <w:alias w:val="Numeris"/>
                              <w:tag w:val="nr_aade2b96ceef4646bcc0989d5c489bf8"/>
                              <w:id w:val="157731469"/>
                              <w:lock w:val="sdtLocked"/>
                            </w:sdtPr>
                            <w:sdtContent>
                              <w:r>
                                <w:rPr>
                                  <w:bCs/>
                                  <w:szCs w:val="24"/>
                                  <w:lang w:eastAsia="lt-LT"/>
                                </w:rPr>
                                <w:t>8.2</w:t>
                              </w:r>
                            </w:sdtContent>
                          </w:sdt>
                          <w:r>
                            <w:rPr>
                              <w:bCs/>
                              <w:szCs w:val="24"/>
                              <w:lang w:eastAsia="lt-LT"/>
                            </w:rPr>
                            <w:t xml:space="preserve">. Juridinis asmuo ir Fizinis asmuo turi atestuojamai veiklai atlikti būtiną techninę įrangą, atitinkančią Tvarkos aprašo 2 priede nustatytus reikalavimus ir </w:t>
                          </w:r>
                          <w:r>
                            <w:rPr>
                              <w:rFonts w:eastAsia="Andale Sans UI"/>
                              <w:bCs/>
                              <w:szCs w:val="24"/>
                              <w:lang w:eastAsia="lt-LT" w:bidi="en-US"/>
                            </w:rPr>
                            <w:t xml:space="preserve">sudarančią sąlygas atlikti </w:t>
                          </w:r>
                          <w:r>
                            <w:rPr>
                              <w:rFonts w:eastAsia="Andale Sans UI" w:cs="Tahoma"/>
                              <w:bCs/>
                              <w:szCs w:val="24"/>
                              <w:lang w:bidi="en-US"/>
                            </w:rPr>
                            <w:t xml:space="preserve">stacionarios šaldymo, oro kondicionavimo, gaisro gesinimo įrangos ir stacionarių šilumos siurblių, kuriuose yra F-dujų, </w:t>
                          </w:r>
                          <w:r>
                            <w:rPr>
                              <w:rFonts w:eastAsia="Andale Sans UI"/>
                              <w:bCs/>
                              <w:szCs w:val="24"/>
                              <w:lang w:eastAsia="lt-LT" w:bidi="en-US"/>
                            </w:rPr>
                            <w:t xml:space="preserve">montavimo, aptarnavimo, techninė priežiūros, remonto ir (ar) eksploatacijos nutraukimo </w:t>
                          </w:r>
                          <w:r>
                            <w:rPr>
                              <w:bCs/>
                              <w:szCs w:val="24"/>
                              <w:lang w:eastAsia="lt-LT"/>
                            </w:rPr>
                            <w:t>darbus nesukeliant F-dujų nuotėkio.“;</w:t>
                          </w:r>
                        </w:p>
                      </w:sdtContent>
                    </w:sdt>
                  </w:sdtContent>
                </w:sdt>
              </w:sdtContent>
            </w:sdt>
            <w:sdt>
              <w:sdtPr>
                <w:alias w:val="2.8 p."/>
                <w:tag w:val="part_b306166bc8fd42beb2aa3391bd10b322"/>
                <w:id w:val="-858961182"/>
                <w:lock w:val="sdtLocked"/>
              </w:sdtPr>
              <w:sdtContent>
                <w:p w:rsidR="00811E7A" w:rsidRDefault="000C2659">
                  <w:pPr>
                    <w:suppressAutoHyphens/>
                    <w:ind w:firstLine="720"/>
                    <w:jc w:val="both"/>
                    <w:rPr>
                      <w:bCs/>
                      <w:szCs w:val="24"/>
                      <w:lang w:eastAsia="lt-LT"/>
                    </w:rPr>
                  </w:pPr>
                  <w:sdt>
                    <w:sdtPr>
                      <w:alias w:val="Numeris"/>
                      <w:tag w:val="nr_b306166bc8fd42beb2aa3391bd10b322"/>
                      <w:id w:val="-1259366298"/>
                      <w:lock w:val="sdtLocked"/>
                    </w:sdtPr>
                    <w:sdtContent>
                      <w:r w:rsidR="004A2DC2">
                        <w:rPr>
                          <w:bCs/>
                          <w:szCs w:val="24"/>
                          <w:lang w:eastAsia="lt-LT"/>
                        </w:rPr>
                        <w:t>2.8</w:t>
                      </w:r>
                    </w:sdtContent>
                  </w:sdt>
                  <w:r w:rsidR="004A2DC2">
                    <w:rPr>
                      <w:bCs/>
                      <w:szCs w:val="24"/>
                      <w:lang w:eastAsia="lt-LT"/>
                    </w:rPr>
                    <w:t>. pakeičiu 14.2.2 papunktį ir jį išdėstau taip:</w:t>
                  </w:r>
                </w:p>
                <w:sdt>
                  <w:sdtPr>
                    <w:alias w:val="citata"/>
                    <w:tag w:val="part_314c701995894611a2a5d10ecc136342"/>
                    <w:id w:val="318313654"/>
                    <w:lock w:val="sdtLocked"/>
                  </w:sdtPr>
                  <w:sdtContent>
                    <w:sdt>
                      <w:sdtPr>
                        <w:alias w:val="14.2.2 p."/>
                        <w:tag w:val="part_57afcee1a7104a12968393cfc41b9e41"/>
                        <w:id w:val="-1900974654"/>
                        <w:lock w:val="sdtLocked"/>
                      </w:sdtPr>
                      <w:sdtContent>
                        <w:p w:rsidR="00811E7A" w:rsidRDefault="004A2DC2">
                          <w:pPr>
                            <w:suppressAutoHyphens/>
                            <w:ind w:firstLine="720"/>
                            <w:jc w:val="both"/>
                            <w:rPr>
                              <w:szCs w:val="24"/>
                              <w:lang w:eastAsia="ar-SA"/>
                            </w:rPr>
                          </w:pPr>
                          <w:r>
                            <w:rPr>
                              <w:szCs w:val="24"/>
                              <w:lang w:eastAsia="ar-SA"/>
                            </w:rPr>
                            <w:t>„</w:t>
                          </w:r>
                          <w:sdt>
                            <w:sdtPr>
                              <w:alias w:val="Numeris"/>
                              <w:tag w:val="nr_57afcee1a7104a12968393cfc41b9e41"/>
                              <w:id w:val="-759754742"/>
                              <w:lock w:val="sdtLocked"/>
                            </w:sdtPr>
                            <w:sdtContent>
                              <w:r>
                                <w:rPr>
                                  <w:szCs w:val="24"/>
                                  <w:lang w:eastAsia="ar-SA"/>
                                </w:rPr>
                                <w:t>14.2.2</w:t>
                              </w:r>
                            </w:sdtContent>
                          </w:sdt>
                          <w:r>
                            <w:rPr>
                              <w:szCs w:val="24"/>
                              <w:lang w:eastAsia="ar-SA"/>
                            </w:rPr>
                            <w:t xml:space="preserve">. siekdama nustatyti dokumentuose pateiktos informacijos patikimumą, Įgaliota institucija turi teisę per 15 darbo dienų nuo prašymo ir dokumentų gavimo dienos atlikti </w:t>
                          </w:r>
                          <w:r>
                            <w:rPr>
                              <w:rFonts w:ascii="TimesLT" w:hAnsi="TimesLT"/>
                              <w:bCs/>
                              <w:szCs w:val="24"/>
                              <w:lang w:eastAsia="ar-SA"/>
                            </w:rPr>
                            <w:t xml:space="preserve">techninės įrangos, kuri būtina atestuojamai veiklos rūšiai ar rūšims atlikti, </w:t>
                          </w:r>
                          <w:r>
                            <w:rPr>
                              <w:szCs w:val="24"/>
                              <w:lang w:eastAsia="ar-SA"/>
                            </w:rPr>
                            <w:t xml:space="preserve">patikrinimus įrangos </w:t>
                          </w:r>
                          <w:r>
                            <w:rPr>
                              <w:rFonts w:ascii="TimesLT" w:hAnsi="TimesLT"/>
                              <w:bCs/>
                              <w:szCs w:val="24"/>
                              <w:lang w:eastAsia="ar-SA"/>
                            </w:rPr>
                            <w:t>saugojimo vietoje. Šiame Tvarkos aprašo papunktyje nurodytas terminas įskaičiuojamas į Atestato išdavimo terminą;</w:t>
                          </w:r>
                          <w:r>
                            <w:rPr>
                              <w:szCs w:val="24"/>
                              <w:lang w:eastAsia="ar-SA"/>
                            </w:rPr>
                            <w:t>“;</w:t>
                          </w:r>
                        </w:p>
                      </w:sdtContent>
                    </w:sdt>
                  </w:sdtContent>
                </w:sdt>
              </w:sdtContent>
            </w:sdt>
            <w:sdt>
              <w:sdtPr>
                <w:alias w:val="2.9 p."/>
                <w:tag w:val="part_b3d4356ed0a04ddda8480ed4a2e46c8c"/>
                <w:id w:val="75946879"/>
                <w:lock w:val="sdtLocked"/>
              </w:sdtPr>
              <w:sdtContent>
                <w:p w:rsidR="00811E7A" w:rsidRPr="00CC6BB2" w:rsidRDefault="000C2659">
                  <w:pPr>
                    <w:suppressAutoHyphens/>
                    <w:ind w:firstLine="720"/>
                    <w:jc w:val="both"/>
                    <w:rPr>
                      <w:rFonts w:ascii="TimesLT" w:hAnsi="TimesLT"/>
                      <w:bCs/>
                      <w:szCs w:val="24"/>
                      <w:lang w:eastAsia="ar-SA"/>
                    </w:rPr>
                  </w:pPr>
                  <w:sdt>
                    <w:sdtPr>
                      <w:alias w:val="Numeris"/>
                      <w:tag w:val="nr_b3d4356ed0a04ddda8480ed4a2e46c8c"/>
                      <w:id w:val="415762358"/>
                      <w:lock w:val="sdtLocked"/>
                    </w:sdtPr>
                    <w:sdtContent>
                      <w:r w:rsidR="004A2DC2">
                        <w:rPr>
                          <w:szCs w:val="24"/>
                          <w:lang w:eastAsia="ar-SA"/>
                        </w:rPr>
                        <w:t>2.9</w:t>
                      </w:r>
                    </w:sdtContent>
                  </w:sdt>
                  <w:r w:rsidR="004A2DC2">
                    <w:rPr>
                      <w:szCs w:val="24"/>
                      <w:lang w:eastAsia="ar-SA"/>
                    </w:rPr>
                    <w:t>. pakeičiu 19.1 papunktį ir jį išdėstau taip:</w:t>
                  </w:r>
                  <w:r w:rsidR="004A2DC2" w:rsidRPr="00CC6BB2">
                    <w:rPr>
                      <w:rFonts w:ascii="TimesLT" w:hAnsi="TimesLT"/>
                      <w:lang w:eastAsia="ar-SA"/>
                    </w:rPr>
                    <w:tab/>
                  </w:r>
                </w:p>
                <w:sdt>
                  <w:sdtPr>
                    <w:alias w:val="citata"/>
                    <w:tag w:val="part_39b875867617484e87c8cf0c1104ac66"/>
                    <w:id w:val="1329485115"/>
                    <w:lock w:val="sdtLocked"/>
                  </w:sdtPr>
                  <w:sdtContent>
                    <w:sdt>
                      <w:sdtPr>
                        <w:alias w:val="19.1 p."/>
                        <w:tag w:val="part_f07dd01142894862a851e666801d2f2d"/>
                        <w:id w:val="1501927676"/>
                        <w:lock w:val="sdtLocked"/>
                      </w:sdtPr>
                      <w:sdtContent>
                        <w:p w:rsidR="00811E7A" w:rsidRDefault="004A2DC2">
                          <w:pPr>
                            <w:suppressAutoHyphens/>
                            <w:ind w:firstLine="720"/>
                            <w:jc w:val="both"/>
                            <w:rPr>
                              <w:bCs/>
                              <w:szCs w:val="24"/>
                              <w:lang w:eastAsia="lt-LT"/>
                            </w:rPr>
                          </w:pPr>
                          <w:r>
                            <w:rPr>
                              <w:bCs/>
                              <w:szCs w:val="24"/>
                              <w:lang w:eastAsia="lt-LT"/>
                            </w:rPr>
                            <w:t>„</w:t>
                          </w:r>
                          <w:sdt>
                            <w:sdtPr>
                              <w:alias w:val="Numeris"/>
                              <w:tag w:val="nr_f07dd01142894862a851e666801d2f2d"/>
                              <w:id w:val="592592674"/>
                              <w:lock w:val="sdtLocked"/>
                            </w:sdtPr>
                            <w:sdtContent>
                              <w:r>
                                <w:rPr>
                                  <w:bCs/>
                                  <w:szCs w:val="24"/>
                                  <w:lang w:eastAsia="lt-LT"/>
                                </w:rPr>
                                <w:t>19.1</w:t>
                              </w:r>
                            </w:sdtContent>
                          </w:sdt>
                          <w:r>
                            <w:rPr>
                              <w:bCs/>
                              <w:szCs w:val="24"/>
                              <w:lang w:eastAsia="lt-LT"/>
                            </w:rPr>
                            <w:t>. pateikti ne visi dokumentai arba dokumentai neatitinka nustatytų reikalavimų ir per institucijos nustatytą laiką trūkumai nėra pašalinti;“</w:t>
                          </w:r>
                        </w:p>
                      </w:sdtContent>
                    </w:sdt>
                  </w:sdtContent>
                </w:sdt>
              </w:sdtContent>
            </w:sdt>
            <w:sdt>
              <w:sdtPr>
                <w:alias w:val="2.10 p."/>
                <w:tag w:val="part_bbb09d5bca094b7089af8375c800b5e1"/>
                <w:id w:val="325093143"/>
                <w:lock w:val="sdtLocked"/>
              </w:sdtPr>
              <w:sdtContent>
                <w:p w:rsidR="00811E7A" w:rsidRDefault="000C2659">
                  <w:pPr>
                    <w:suppressAutoHyphens/>
                    <w:ind w:firstLine="720"/>
                    <w:jc w:val="both"/>
                    <w:rPr>
                      <w:bCs/>
                      <w:szCs w:val="24"/>
                      <w:lang w:eastAsia="lt-LT"/>
                    </w:rPr>
                  </w:pPr>
                  <w:sdt>
                    <w:sdtPr>
                      <w:alias w:val="Numeris"/>
                      <w:tag w:val="nr_bbb09d5bca094b7089af8375c800b5e1"/>
                      <w:id w:val="310685950"/>
                      <w:lock w:val="sdtLocked"/>
                    </w:sdtPr>
                    <w:sdtContent>
                      <w:r w:rsidR="004A2DC2">
                        <w:rPr>
                          <w:bCs/>
                          <w:szCs w:val="24"/>
                          <w:lang w:eastAsia="lt-LT"/>
                        </w:rPr>
                        <w:t>2.10</w:t>
                      </w:r>
                    </w:sdtContent>
                  </w:sdt>
                  <w:r w:rsidR="004A2DC2">
                    <w:rPr>
                      <w:bCs/>
                      <w:szCs w:val="24"/>
                      <w:lang w:eastAsia="lt-LT"/>
                    </w:rPr>
                    <w:t xml:space="preserve">. pakeičiu 28.5 </w:t>
                  </w:r>
                  <w:r w:rsidR="004A2DC2">
                    <w:rPr>
                      <w:szCs w:val="24"/>
                      <w:lang w:eastAsia="lt-LT"/>
                    </w:rPr>
                    <w:t xml:space="preserve">papunktį </w:t>
                  </w:r>
                  <w:r w:rsidR="004A2DC2">
                    <w:rPr>
                      <w:bCs/>
                      <w:szCs w:val="24"/>
                      <w:lang w:eastAsia="lt-LT"/>
                    </w:rPr>
                    <w:t>ir jį išdėstau taip:</w:t>
                  </w:r>
                </w:p>
                <w:sdt>
                  <w:sdtPr>
                    <w:alias w:val="citata"/>
                    <w:tag w:val="part_7a2225fd7a6a4b53be3f65e28e65e3ab"/>
                    <w:id w:val="1607923776"/>
                    <w:lock w:val="sdtLocked"/>
                  </w:sdtPr>
                  <w:sdtContent>
                    <w:sdt>
                      <w:sdtPr>
                        <w:alias w:val="28.5 p."/>
                        <w:tag w:val="part_9530f822131d4df986369c6ff41eb4d3"/>
                        <w:id w:val="2045480311"/>
                        <w:lock w:val="sdtLocked"/>
                      </w:sdtPr>
                      <w:sdtContent>
                        <w:p w:rsidR="00811E7A" w:rsidRDefault="004A2DC2">
                          <w:pPr>
                            <w:suppressAutoHyphens/>
                            <w:ind w:firstLine="720"/>
                            <w:jc w:val="both"/>
                            <w:rPr>
                              <w:szCs w:val="24"/>
                              <w:lang w:eastAsia="lt-LT"/>
                            </w:rPr>
                          </w:pPr>
                          <w:r>
                            <w:rPr>
                              <w:szCs w:val="24"/>
                              <w:lang w:eastAsia="lt-LT"/>
                            </w:rPr>
                            <w:t>„</w:t>
                          </w:r>
                          <w:sdt>
                            <w:sdtPr>
                              <w:alias w:val="Numeris"/>
                              <w:tag w:val="nr_9530f822131d4df986369c6ff41eb4d3"/>
                              <w:id w:val="1579472019"/>
                              <w:lock w:val="sdtLocked"/>
                            </w:sdtPr>
                            <w:sdtContent>
                              <w:r>
                                <w:rPr>
                                  <w:szCs w:val="24"/>
                                  <w:lang w:eastAsia="lt-LT"/>
                                </w:rPr>
                                <w:t>28.5</w:t>
                              </w:r>
                            </w:sdtContent>
                          </w:sdt>
                          <w:r>
                            <w:rPr>
                              <w:szCs w:val="24"/>
                              <w:lang w:eastAsia="lt-LT"/>
                            </w:rPr>
                            <w:t xml:space="preserve">. sustabdžius Atestato galiojimą, Atestato turėtojas tęsia </w:t>
                          </w:r>
                          <w:r>
                            <w:rPr>
                              <w:rFonts w:eastAsia="Andale Sans UI" w:cs="Tahoma"/>
                              <w:bCs/>
                              <w:szCs w:val="24"/>
                              <w:lang w:bidi="en-US"/>
                            </w:rPr>
                            <w:t>stacionarios šaldymo, oro kondicionavimo gaisro gesinimo įrangos ir stacionarių šilumos siurblių, kuriuose yra F-dujų,</w:t>
                          </w:r>
                          <w:r>
                            <w:rPr>
                              <w:rFonts w:eastAsia="Andale Sans UI"/>
                              <w:szCs w:val="24"/>
                              <w:lang w:eastAsia="lt-LT" w:bidi="en-US"/>
                            </w:rPr>
                            <w:t xml:space="preserve"> montavimo, aptarnavimo, techninės priežiūros, remonto ir (ar) eksploatacijos nutraukimo </w:t>
                          </w:r>
                          <w:r>
                            <w:rPr>
                              <w:szCs w:val="24"/>
                              <w:lang w:eastAsia="lt-LT"/>
                            </w:rPr>
                            <w:t>darbus;“;</w:t>
                          </w:r>
                        </w:p>
                      </w:sdtContent>
                    </w:sdt>
                  </w:sdtContent>
                </w:sdt>
              </w:sdtContent>
            </w:sdt>
            <w:sdt>
              <w:sdtPr>
                <w:alias w:val="2.11 p."/>
                <w:tag w:val="part_f7fdec454b45458bbd3dc032f5ff8f18"/>
                <w:id w:val="1075244158"/>
                <w:lock w:val="sdtLocked"/>
              </w:sdtPr>
              <w:sdtContent>
                <w:p w:rsidR="00811E7A" w:rsidRDefault="000C2659">
                  <w:pPr>
                    <w:suppressAutoHyphens/>
                    <w:ind w:firstLine="720"/>
                    <w:jc w:val="both"/>
                    <w:rPr>
                      <w:szCs w:val="24"/>
                      <w:lang w:eastAsia="lt-LT"/>
                    </w:rPr>
                  </w:pPr>
                  <w:sdt>
                    <w:sdtPr>
                      <w:alias w:val="Numeris"/>
                      <w:tag w:val="nr_f7fdec454b45458bbd3dc032f5ff8f18"/>
                      <w:id w:val="-331760770"/>
                      <w:lock w:val="sdtLocked"/>
                    </w:sdtPr>
                    <w:sdtContent>
                      <w:r w:rsidR="004A2DC2">
                        <w:rPr>
                          <w:szCs w:val="24"/>
                          <w:lang w:eastAsia="lt-LT"/>
                        </w:rPr>
                        <w:t>2.11</w:t>
                      </w:r>
                    </w:sdtContent>
                  </w:sdt>
                  <w:r w:rsidR="004A2DC2">
                    <w:rPr>
                      <w:szCs w:val="24"/>
                      <w:lang w:eastAsia="lt-LT"/>
                    </w:rPr>
                    <w:t>. pakeičiu 1 priedą ir jį išdėstau nauja redakcija (pridedama);</w:t>
                  </w:r>
                </w:p>
              </w:sdtContent>
            </w:sdt>
            <w:sdt>
              <w:sdtPr>
                <w:alias w:val="2.12 p."/>
                <w:tag w:val="part_c865eeb405fc4e58891613d8385955af"/>
                <w:id w:val="1814990142"/>
                <w:lock w:val="sdtLocked"/>
              </w:sdtPr>
              <w:sdtContent>
                <w:p w:rsidR="00811E7A" w:rsidRDefault="000C2659">
                  <w:pPr>
                    <w:suppressAutoHyphens/>
                    <w:ind w:firstLine="720"/>
                    <w:jc w:val="both"/>
                    <w:rPr>
                      <w:szCs w:val="24"/>
                      <w:lang w:eastAsia="lt-LT"/>
                    </w:rPr>
                  </w:pPr>
                  <w:sdt>
                    <w:sdtPr>
                      <w:alias w:val="Numeris"/>
                      <w:tag w:val="nr_c865eeb405fc4e58891613d8385955af"/>
                      <w:id w:val="476497995"/>
                      <w:lock w:val="sdtLocked"/>
                    </w:sdtPr>
                    <w:sdtContent>
                      <w:r w:rsidR="004A2DC2">
                        <w:rPr>
                          <w:szCs w:val="24"/>
                          <w:lang w:eastAsia="lt-LT"/>
                        </w:rPr>
                        <w:t>2.12</w:t>
                      </w:r>
                    </w:sdtContent>
                  </w:sdt>
                  <w:r w:rsidR="004A2DC2">
                    <w:rPr>
                      <w:szCs w:val="24"/>
                      <w:lang w:eastAsia="lt-LT"/>
                    </w:rPr>
                    <w:t>. pakeičiu 2 priedo 1.2.6 papunktį ir jį išdėstau taip:</w:t>
                  </w:r>
                </w:p>
                <w:sdt>
                  <w:sdtPr>
                    <w:alias w:val="citata"/>
                    <w:tag w:val="part_f5cb233c828d4a43a7129dd944a7fbb6"/>
                    <w:id w:val="-2066027205"/>
                    <w:lock w:val="sdtLocked"/>
                  </w:sdtPr>
                  <w:sdtContent>
                    <w:sdt>
                      <w:sdtPr>
                        <w:alias w:val="1.2.6 p."/>
                        <w:tag w:val="part_07ba5a991ae1471b80f155549af12cdc"/>
                        <w:id w:val="376907353"/>
                        <w:lock w:val="sdtLocked"/>
                      </w:sdtPr>
                      <w:sdtContent>
                        <w:p w:rsidR="00811E7A" w:rsidRDefault="004A2DC2">
                          <w:pPr>
                            <w:suppressAutoHyphens/>
                            <w:ind w:firstLine="720"/>
                            <w:jc w:val="both"/>
                            <w:rPr>
                              <w:szCs w:val="24"/>
                              <w:lang w:eastAsia="lt-LT"/>
                            </w:rPr>
                          </w:pPr>
                          <w:r>
                            <w:rPr>
                              <w:szCs w:val="24"/>
                              <w:lang w:eastAsia="lt-LT"/>
                            </w:rPr>
                            <w:t>„</w:t>
                          </w:r>
                          <w:sdt>
                            <w:sdtPr>
                              <w:alias w:val="Numeris"/>
                              <w:tag w:val="nr_07ba5a991ae1471b80f155549af12cdc"/>
                              <w:id w:val="1157893310"/>
                              <w:lock w:val="sdtLocked"/>
                            </w:sdtPr>
                            <w:sdtContent>
                              <w:r>
                                <w:rPr>
                                  <w:szCs w:val="24"/>
                                  <w:lang w:eastAsia="lt-LT"/>
                                </w:rPr>
                                <w:t>1.2.6</w:t>
                              </w:r>
                            </w:sdtContent>
                          </w:sdt>
                          <w:r>
                            <w:rPr>
                              <w:szCs w:val="24"/>
                              <w:lang w:eastAsia="lt-LT"/>
                            </w:rPr>
                            <w:t>. talpyklą F-dujoms saugoti ir transportuoti;“;</w:t>
                          </w:r>
                        </w:p>
                      </w:sdtContent>
                    </w:sdt>
                  </w:sdtContent>
                </w:sdt>
              </w:sdtContent>
            </w:sdt>
            <w:sdt>
              <w:sdtPr>
                <w:alias w:val="2.13 p."/>
                <w:tag w:val="part_c410caf79bea4c1aab0d63b3a3d80fac"/>
                <w:id w:val="-959635352"/>
                <w:lock w:val="sdtLocked"/>
              </w:sdtPr>
              <w:sdtContent>
                <w:p w:rsidR="00811E7A" w:rsidRDefault="000C2659">
                  <w:pPr>
                    <w:suppressAutoHyphens/>
                    <w:ind w:firstLine="720"/>
                    <w:jc w:val="both"/>
                    <w:rPr>
                      <w:szCs w:val="24"/>
                      <w:lang w:eastAsia="lt-LT"/>
                    </w:rPr>
                  </w:pPr>
                  <w:sdt>
                    <w:sdtPr>
                      <w:alias w:val="Numeris"/>
                      <w:tag w:val="nr_c410caf79bea4c1aab0d63b3a3d80fac"/>
                      <w:id w:val="-693926937"/>
                      <w:lock w:val="sdtLocked"/>
                    </w:sdtPr>
                    <w:sdtContent>
                      <w:r w:rsidR="004A2DC2">
                        <w:rPr>
                          <w:szCs w:val="24"/>
                          <w:lang w:eastAsia="lt-LT"/>
                        </w:rPr>
                        <w:t>2.13</w:t>
                      </w:r>
                    </w:sdtContent>
                  </w:sdt>
                  <w:r w:rsidR="004A2DC2">
                    <w:rPr>
                      <w:szCs w:val="24"/>
                      <w:lang w:eastAsia="lt-LT"/>
                    </w:rPr>
                    <w:t>. pakeičiu 3 priedo 3 punktą ir jį išdėstau taip:</w:t>
                  </w:r>
                </w:p>
                <w:sdt>
                  <w:sdtPr>
                    <w:alias w:val="citata"/>
                    <w:tag w:val="part_a7ec89ce30e6464b844f9e77fc49f817"/>
                    <w:id w:val="-989627997"/>
                    <w:lock w:val="sdtLocked"/>
                  </w:sdtPr>
                  <w:sdtContent>
                    <w:sdt>
                      <w:sdtPr>
                        <w:alias w:val="3 p."/>
                        <w:tag w:val="part_d71f2996610e4fda916342a1b27a39da"/>
                        <w:id w:val="-12539061"/>
                        <w:lock w:val="sdtLocked"/>
                      </w:sdtPr>
                      <w:sdtContent>
                        <w:p w:rsidR="00811E7A" w:rsidRDefault="004A2DC2">
                          <w:pPr>
                            <w:suppressAutoHyphens/>
                            <w:ind w:firstLine="720"/>
                            <w:jc w:val="both"/>
                            <w:rPr>
                              <w:szCs w:val="24"/>
                              <w:lang w:eastAsia="lt-LT"/>
                            </w:rPr>
                          </w:pPr>
                          <w:r>
                            <w:rPr>
                              <w:szCs w:val="24"/>
                              <w:lang w:eastAsia="lt-LT"/>
                            </w:rPr>
                            <w:t>„</w:t>
                          </w:r>
                          <w:sdt>
                            <w:sdtPr>
                              <w:alias w:val="Numeris"/>
                              <w:tag w:val="nr_d71f2996610e4fda916342a1b27a39da"/>
                              <w:id w:val="-1886554806"/>
                              <w:lock w:val="sdtLocked"/>
                            </w:sdtPr>
                            <w:sdtContent>
                              <w:r>
                                <w:rPr>
                                  <w:szCs w:val="24"/>
                                  <w:lang w:eastAsia="lt-LT"/>
                                </w:rPr>
                                <w:t>3</w:t>
                              </w:r>
                            </w:sdtContent>
                          </w:sdt>
                          <w:r>
                            <w:rPr>
                              <w:szCs w:val="24"/>
                              <w:lang w:eastAsia="lt-LT"/>
                            </w:rPr>
                            <w:t>. Fluorintų šiltnamio efektą sukeliančių dujų ir jų mišinių, naudojamų atliekant atestuojamas veiklos rūšis, sąrašas, ___ lapai (-ų).“;</w:t>
                          </w:r>
                        </w:p>
                      </w:sdtContent>
                    </w:sdt>
                  </w:sdtContent>
                </w:sdt>
              </w:sdtContent>
            </w:sdt>
            <w:sdt>
              <w:sdtPr>
                <w:alias w:val="2.14 p."/>
                <w:tag w:val="part_daac6981c52a42baa4c5033c620d5c0d"/>
                <w:id w:val="15454446"/>
                <w:lock w:val="sdtLocked"/>
                <w:placeholder>
                  <w:docPart w:val="DefaultPlaceholder_22675703"/>
                </w:placeholder>
              </w:sdtPr>
              <w:sdtEndPr>
                <w:rPr>
                  <w:szCs w:val="24"/>
                  <w:lang w:eastAsia="lt-LT"/>
                </w:rPr>
              </w:sdtEndPr>
              <w:sdtContent>
                <w:p w:rsidR="00811E7A" w:rsidRDefault="000C2659">
                  <w:pPr>
                    <w:suppressAutoHyphens/>
                    <w:ind w:firstLine="720"/>
                    <w:jc w:val="both"/>
                    <w:rPr>
                      <w:szCs w:val="24"/>
                      <w:lang w:eastAsia="lt-LT"/>
                    </w:rPr>
                  </w:pPr>
                  <w:sdt>
                    <w:sdtPr>
                      <w:alias w:val="Numeris"/>
                      <w:tag w:val="nr_daac6981c52a42baa4c5033c620d5c0d"/>
                      <w:id w:val="2022120513"/>
                      <w:lock w:val="sdtLocked"/>
                    </w:sdtPr>
                    <w:sdtContent>
                      <w:r w:rsidR="004A2DC2">
                        <w:rPr>
                          <w:szCs w:val="24"/>
                          <w:lang w:eastAsia="lt-LT"/>
                        </w:rPr>
                        <w:t>2.14</w:t>
                      </w:r>
                    </w:sdtContent>
                  </w:sdt>
                  <w:r w:rsidR="004A2DC2">
                    <w:rPr>
                      <w:szCs w:val="24"/>
                      <w:lang w:eastAsia="lt-LT"/>
                    </w:rPr>
                    <w:t>. pakeičiu 4 priedo pavadinimą ir jį išdėstau taip:</w:t>
                  </w:r>
                </w:p>
              </w:sdtContent>
            </w:sdt>
            <w:sdt>
              <w:sdtPr>
                <w:rPr>
                  <w:szCs w:val="24"/>
                  <w:lang w:eastAsia="lt-LT"/>
                </w:rPr>
                <w:alias w:val="citata"/>
                <w:tag w:val="part_4bd195841dcc44ddb5cdee490d82eb26"/>
                <w:id w:val="15454530"/>
                <w:lock w:val="sdtLocked"/>
                <w:placeholder>
                  <w:docPart w:val="DefaultPlaceholder_22675703"/>
                </w:placeholder>
              </w:sdtPr>
              <w:sdtEndPr>
                <w:rPr>
                  <w:szCs w:val="20"/>
                  <w:lang w:eastAsia="en-US"/>
                </w:rPr>
              </w:sdtEndPr>
              <w:sdtContent>
                <w:sdt>
                  <w:sdtPr>
                    <w:alias w:val="pastraipa"/>
                    <w:tag w:val="part_a34402046d7a4d92b5825a2b82d5bdbf"/>
                    <w:id w:val="-679049193"/>
                    <w:lock w:val="sdtLocked"/>
                  </w:sdtPr>
                  <w:sdtContent>
                    <w:p w:rsidR="00811E7A" w:rsidRDefault="004A2DC2">
                      <w:pPr>
                        <w:suppressAutoHyphens/>
                        <w:ind w:firstLine="720"/>
                        <w:jc w:val="both"/>
                        <w:rPr>
                          <w:szCs w:val="24"/>
                          <w:lang w:eastAsia="lt-LT"/>
                        </w:rPr>
                      </w:pPr>
                      <w:r>
                        <w:rPr>
                          <w:szCs w:val="24"/>
                          <w:lang w:eastAsia="lt-LT"/>
                        </w:rPr>
                        <w:t>„</w:t>
                      </w:r>
                      <w:sdt>
                        <w:sdtPr>
                          <w:rPr>
                            <w:szCs w:val="24"/>
                            <w:lang w:eastAsia="lt-LT"/>
                          </w:rPr>
                          <w:alias w:val="Pavadinimas"/>
                          <w:tag w:val="title_a34402046d7a4d92b5825a2b82d5bdbf"/>
                          <w:id w:val="15454533"/>
                          <w:lock w:val="sdtLocked"/>
                          <w:placeholder>
                            <w:docPart w:val="DefaultPlaceholder_22675703"/>
                          </w:placeholder>
                        </w:sdtPr>
                        <w:sdtEndPr>
                          <w:rPr>
                            <w:b/>
                          </w:rPr>
                        </w:sdtEndPr>
                        <w:sdtContent>
                          <w:r>
                            <w:rPr>
                              <w:b/>
                              <w:szCs w:val="24"/>
                              <w:lang w:eastAsia="lt-LT"/>
                            </w:rPr>
                            <w:t>(Fluorintų šiltnamio efektą sukeliančių dujų ir jų mišinių, naudojamų atliekant atestuojamas veiklos rūšis, sąrašo forma)</w:t>
                          </w:r>
                        </w:sdtContent>
                      </w:sdt>
                      <w:r>
                        <w:rPr>
                          <w:szCs w:val="24"/>
                          <w:lang w:eastAsia="lt-LT"/>
                        </w:rPr>
                        <w:t>“;</w:t>
                      </w:r>
                    </w:p>
                  </w:sdtContent>
                </w:sdt>
              </w:sdtContent>
            </w:sdt>
            <w:sdt>
              <w:sdtPr>
                <w:alias w:val="2.15 p."/>
                <w:tag w:val="part_6b1e545fd43643bea0d7d05fabea8965"/>
                <w:id w:val="15454966"/>
                <w:lock w:val="sdtLocked"/>
                <w:placeholder>
                  <w:docPart w:val="DefaultPlaceholder_22675703"/>
                </w:placeholder>
              </w:sdtPr>
              <w:sdtContent>
                <w:p w:rsidR="00811E7A" w:rsidRDefault="000C2659">
                  <w:pPr>
                    <w:suppressAutoHyphens/>
                    <w:ind w:firstLine="720"/>
                    <w:jc w:val="both"/>
                    <w:rPr>
                      <w:szCs w:val="24"/>
                      <w:lang w:eastAsia="lt-LT"/>
                    </w:rPr>
                  </w:pPr>
                  <w:sdt>
                    <w:sdtPr>
                      <w:alias w:val="Numeris"/>
                      <w:tag w:val="nr_6b1e545fd43643bea0d7d05fabea8965"/>
                      <w:id w:val="-1231918242"/>
                      <w:lock w:val="sdtLocked"/>
                    </w:sdtPr>
                    <w:sdtContent>
                      <w:r w:rsidR="004A2DC2">
                        <w:rPr>
                          <w:szCs w:val="24"/>
                          <w:lang w:eastAsia="lt-LT"/>
                        </w:rPr>
                        <w:t>2.15</w:t>
                      </w:r>
                    </w:sdtContent>
                  </w:sdt>
                  <w:r w:rsidR="004A2DC2">
                    <w:rPr>
                      <w:szCs w:val="24"/>
                      <w:lang w:eastAsia="lt-LT"/>
                    </w:rPr>
                    <w:t>. pakeičiu 4 priedo lentelės pavadinimą ir jį išdėstau taip:</w:t>
                  </w:r>
                </w:p>
                <w:sdt>
                  <w:sdtPr>
                    <w:rPr>
                      <w:szCs w:val="24"/>
                      <w:lang w:eastAsia="lt-LT"/>
                    </w:rPr>
                    <w:alias w:val="citata"/>
                    <w:tag w:val="part_6c7cee30b7e1401aa9a9d98f82fdc593"/>
                    <w:id w:val="15454793"/>
                    <w:lock w:val="sdtLocked"/>
                    <w:placeholder>
                      <w:docPart w:val="DefaultPlaceholder_22675703"/>
                    </w:placeholder>
                  </w:sdtPr>
                  <w:sdtEndPr>
                    <w:rPr>
                      <w:szCs w:val="20"/>
                      <w:lang w:eastAsia="en-US"/>
                    </w:rPr>
                  </w:sdtEndPr>
                  <w:sdtContent>
                    <w:sdt>
                      <w:sdtPr>
                        <w:alias w:val="pastraipa"/>
                        <w:tag w:val="part_eca9c90b0f48483186c4388bf8890833"/>
                        <w:id w:val="-1750495053"/>
                        <w:lock w:val="sdtLocked"/>
                      </w:sdtPr>
                      <w:sdtContent>
                        <w:p w:rsidR="00811E7A" w:rsidRDefault="004A2DC2">
                          <w:pPr>
                            <w:suppressAutoHyphens/>
                            <w:ind w:firstLine="720"/>
                            <w:jc w:val="both"/>
                            <w:rPr>
                              <w:szCs w:val="24"/>
                              <w:lang w:eastAsia="lt-LT"/>
                            </w:rPr>
                          </w:pPr>
                          <w:r>
                            <w:rPr>
                              <w:szCs w:val="24"/>
                              <w:lang w:eastAsia="lt-LT"/>
                            </w:rPr>
                            <w:t>„</w:t>
                          </w:r>
                          <w:sdt>
                            <w:sdtPr>
                              <w:rPr>
                                <w:szCs w:val="24"/>
                                <w:lang w:eastAsia="lt-LT"/>
                              </w:rPr>
                              <w:alias w:val="Pavadinimas"/>
                              <w:tag w:val="title_eca9c90b0f48483186c4388bf8890833"/>
                              <w:id w:val="15454970"/>
                              <w:lock w:val="sdtLocked"/>
                              <w:placeholder>
                                <w:docPart w:val="DefaultPlaceholder_22675703"/>
                              </w:placeholder>
                            </w:sdtPr>
                            <w:sdtEndPr>
                              <w:rPr>
                                <w:b/>
                              </w:rPr>
                            </w:sdtEndPr>
                            <w:sdtContent>
                              <w:r>
                                <w:rPr>
                                  <w:b/>
                                  <w:szCs w:val="24"/>
                                  <w:lang w:eastAsia="lt-LT"/>
                                </w:rPr>
                                <w:t>FLUORINTŲ ŠILTNAMIO EFEKTĄ SUKELIANČIŲ DUJŲ IR JŲ PREPARATŲ MIŠINIŲ, NAUDOJAMŲ ATLIEKANT ATESTUOJAMAS VEIKLOS RŪŠIS, SĄRAŠAS</w:t>
                              </w:r>
                            </w:sdtContent>
                          </w:sdt>
                          <w:r>
                            <w:rPr>
                              <w:szCs w:val="24"/>
                              <w:lang w:eastAsia="lt-LT"/>
                            </w:rPr>
                            <w:t>“;</w:t>
                          </w:r>
                        </w:p>
                      </w:sdtContent>
                    </w:sdt>
                  </w:sdtContent>
                </w:sdt>
              </w:sdtContent>
            </w:sdt>
            <w:sdt>
              <w:sdtPr>
                <w:alias w:val="2.16 p."/>
                <w:tag w:val="part_5e550c17879d42c794202d976bc60b5f"/>
                <w:id w:val="-1958394903"/>
                <w:lock w:val="sdtLocked"/>
              </w:sdtPr>
              <w:sdtEndPr>
                <w:rPr>
                  <w:szCs w:val="24"/>
                  <w:lang w:eastAsia="lt-LT"/>
                </w:rPr>
              </w:sdtEndPr>
              <w:sdtContent>
                <w:p w:rsidR="00811E7A" w:rsidRDefault="000C2659">
                  <w:pPr>
                    <w:suppressAutoHyphens/>
                    <w:ind w:firstLine="720"/>
                    <w:jc w:val="both"/>
                    <w:rPr>
                      <w:szCs w:val="24"/>
                      <w:lang w:eastAsia="lt-LT"/>
                    </w:rPr>
                  </w:pPr>
                  <w:sdt>
                    <w:sdtPr>
                      <w:alias w:val="Numeris"/>
                      <w:tag w:val="nr_5e550c17879d42c794202d976bc60b5f"/>
                      <w:id w:val="-1827272166"/>
                      <w:lock w:val="sdtLocked"/>
                    </w:sdtPr>
                    <w:sdtContent>
                      <w:r w:rsidR="004A2DC2">
                        <w:rPr>
                          <w:szCs w:val="24"/>
                          <w:lang w:eastAsia="lt-LT"/>
                        </w:rPr>
                        <w:t>2.16</w:t>
                      </w:r>
                    </w:sdtContent>
                  </w:sdt>
                  <w:r w:rsidR="004A2DC2">
                    <w:rPr>
                      <w:szCs w:val="24"/>
                      <w:lang w:eastAsia="lt-LT"/>
                    </w:rPr>
                    <w:t xml:space="preserve">. pakeičiu 4 priedo 2 pastabą ir jį išdėstau taip:  </w:t>
                  </w:r>
                </w:p>
                <w:sdt>
                  <w:sdtPr>
                    <w:alias w:val="citata"/>
                    <w:tag w:val="part_1adea90440d54b3f9063b745a9ef5935"/>
                    <w:id w:val="1806044440"/>
                    <w:lock w:val="sdtLocked"/>
                  </w:sdtPr>
                  <w:sdtEndPr>
                    <w:rPr>
                      <w:szCs w:val="24"/>
                      <w:lang w:eastAsia="lt-LT"/>
                    </w:rPr>
                  </w:sdtEndPr>
                  <w:sdtContent>
                    <w:sdt>
                      <w:sdtPr>
                        <w:alias w:val="pastaba"/>
                        <w:tag w:val="part_136a737843be40a79a42725e73005986"/>
                        <w:id w:val="-1198307572"/>
                        <w:lock w:val="sdtLocked"/>
                      </w:sdtPr>
                      <w:sdtEndPr>
                        <w:rPr>
                          <w:szCs w:val="24"/>
                          <w:lang w:eastAsia="lt-LT"/>
                        </w:rPr>
                      </w:sdtEndPr>
                      <w:sdtContent>
                        <w:p w:rsidR="00811E7A" w:rsidRDefault="004A2DC2">
                          <w:pPr>
                            <w:suppressAutoHyphens/>
                            <w:ind w:firstLine="720"/>
                            <w:jc w:val="both"/>
                            <w:rPr>
                              <w:szCs w:val="24"/>
                              <w:lang w:eastAsia="lt-LT"/>
                            </w:rPr>
                          </w:pPr>
                          <w:r>
                            <w:rPr>
                              <w:szCs w:val="24"/>
                              <w:lang w:eastAsia="lt-LT"/>
                            </w:rPr>
                            <w:t>„</w:t>
                          </w:r>
                          <w:sdt>
                            <w:sdtPr>
                              <w:alias w:val="Numeris"/>
                              <w:tag w:val="nr_136a737843be40a79a42725e73005986"/>
                              <w:id w:val="-726450693"/>
                              <w:lock w:val="sdtLocked"/>
                            </w:sdtPr>
                            <w:sdtContent>
                              <w:r>
                                <w:rPr>
                                  <w:szCs w:val="24"/>
                                  <w:lang w:eastAsia="lt-LT"/>
                                </w:rPr>
                                <w:t>2</w:t>
                              </w:r>
                            </w:sdtContent>
                          </w:sdt>
                          <w:r>
                            <w:rPr>
                              <w:szCs w:val="24"/>
                              <w:lang w:eastAsia="lt-LT"/>
                            </w:rPr>
                            <w:t>. Grafoje „Veiklos rūšis“ įrašyti sutartinį ženklą iš sąrašo:</w:t>
                          </w:r>
                        </w:p>
                        <w:p w:rsidR="00811E7A" w:rsidRDefault="004A2DC2">
                          <w:pPr>
                            <w:suppressAutoHyphens/>
                            <w:ind w:firstLine="720"/>
                            <w:jc w:val="both"/>
                            <w:rPr>
                              <w:szCs w:val="24"/>
                              <w:lang w:eastAsia="lt-LT"/>
                            </w:rPr>
                          </w:pPr>
                          <w:r>
                            <w:rPr>
                              <w:szCs w:val="24"/>
                              <w:lang w:eastAsia="lt-LT"/>
                            </w:rPr>
                            <w:t>I – montuoti stacionarią šaldymo, oro kondicionavimo, gaisro gesinimo įrangą ir stacionarius, šilumos siurblius, kurioje yra:</w:t>
                          </w:r>
                        </w:p>
                        <w:p w:rsidR="00811E7A" w:rsidRDefault="004A2DC2">
                          <w:pPr>
                            <w:suppressAutoHyphens/>
                            <w:ind w:firstLine="720"/>
                            <w:jc w:val="both"/>
                            <w:rPr>
                              <w:szCs w:val="24"/>
                              <w:lang w:eastAsia="lt-LT"/>
                            </w:rPr>
                          </w:pPr>
                          <w:r>
                            <w:rPr>
                              <w:szCs w:val="24"/>
                              <w:lang w:eastAsia="lt-LT"/>
                            </w:rPr>
                            <w:lastRenderedPageBreak/>
                            <w:t>I(a) – ne daugiau kaip 3 kg, arba atitinkamai paženklintą hermetišką įrangą, kurioje yra mažiau nei 6 kg F-dujų;</w:t>
                          </w:r>
                        </w:p>
                        <w:p w:rsidR="00811E7A" w:rsidRDefault="004A2DC2">
                          <w:pPr>
                            <w:suppressAutoHyphens/>
                            <w:ind w:firstLine="720"/>
                            <w:jc w:val="both"/>
                            <w:rPr>
                              <w:szCs w:val="24"/>
                              <w:lang w:eastAsia="lt-LT"/>
                            </w:rPr>
                          </w:pPr>
                          <w:r>
                            <w:rPr>
                              <w:szCs w:val="24"/>
                              <w:lang w:eastAsia="lt-LT"/>
                            </w:rPr>
                            <w:t>I(b) – ne daugiau 30 kg F-dujų;</w:t>
                          </w:r>
                        </w:p>
                        <w:p w:rsidR="00811E7A" w:rsidRDefault="004A2DC2">
                          <w:pPr>
                            <w:suppressAutoHyphens/>
                            <w:ind w:firstLine="720"/>
                            <w:jc w:val="both"/>
                            <w:rPr>
                              <w:szCs w:val="24"/>
                              <w:lang w:eastAsia="lt-LT"/>
                            </w:rPr>
                          </w:pPr>
                          <w:r>
                            <w:rPr>
                              <w:szCs w:val="24"/>
                              <w:lang w:eastAsia="lt-LT"/>
                            </w:rPr>
                            <w:t>I(c) – ne daugiau 300 kg F-dujų;</w:t>
                          </w:r>
                        </w:p>
                        <w:p w:rsidR="00811E7A" w:rsidRDefault="004A2DC2">
                          <w:pPr>
                            <w:suppressAutoHyphens/>
                            <w:ind w:firstLine="720"/>
                            <w:jc w:val="both"/>
                            <w:rPr>
                              <w:szCs w:val="24"/>
                              <w:lang w:eastAsia="lt-LT"/>
                            </w:rPr>
                          </w:pPr>
                          <w:r>
                            <w:rPr>
                              <w:szCs w:val="24"/>
                              <w:lang w:eastAsia="lt-LT"/>
                            </w:rPr>
                            <w:t>I(d) – iki 300 kg ir daugiau F-dujų.</w:t>
                          </w:r>
                        </w:p>
                        <w:p w:rsidR="00811E7A" w:rsidRDefault="004A2DC2">
                          <w:pPr>
                            <w:suppressAutoHyphens/>
                            <w:ind w:firstLine="720"/>
                            <w:jc w:val="both"/>
                            <w:rPr>
                              <w:szCs w:val="24"/>
                              <w:lang w:eastAsia="lt-LT"/>
                            </w:rPr>
                          </w:pPr>
                          <w:r>
                            <w:rPr>
                              <w:szCs w:val="24"/>
                              <w:lang w:eastAsia="lt-LT"/>
                            </w:rPr>
                            <w:t>II – aptarnauti, techniškai prižiūrėti, remontuoti ir (ar) nutraukti eksploataciją stacionarios šaldymo, oro kondicionavimo, gaisro gesinimo įrangos ir stacionarių šilumos siurblių, kuriuose yra:</w:t>
                          </w:r>
                        </w:p>
                        <w:p w:rsidR="00811E7A" w:rsidRDefault="004A2DC2">
                          <w:pPr>
                            <w:suppressAutoHyphens/>
                            <w:ind w:firstLine="720"/>
                            <w:jc w:val="both"/>
                            <w:rPr>
                              <w:szCs w:val="24"/>
                              <w:lang w:eastAsia="lt-LT"/>
                            </w:rPr>
                          </w:pPr>
                          <w:r>
                            <w:rPr>
                              <w:szCs w:val="24"/>
                              <w:lang w:eastAsia="lt-LT"/>
                            </w:rPr>
                            <w:t>II(a) – ne daugiau kaip 3 kg, arba atitinkamai paženklintą hermetišką įrangą, kurioje yra mažiau nei 6 kg F-dujų;</w:t>
                          </w:r>
                        </w:p>
                        <w:p w:rsidR="00811E7A" w:rsidRDefault="004A2DC2">
                          <w:pPr>
                            <w:suppressAutoHyphens/>
                            <w:ind w:firstLine="720"/>
                            <w:jc w:val="both"/>
                            <w:rPr>
                              <w:szCs w:val="24"/>
                              <w:lang w:eastAsia="lt-LT"/>
                            </w:rPr>
                          </w:pPr>
                          <w:r>
                            <w:rPr>
                              <w:szCs w:val="24"/>
                              <w:lang w:eastAsia="lt-LT"/>
                            </w:rPr>
                            <w:t>II(b) – ne daugiau 30 kg F-dujų;</w:t>
                          </w:r>
                        </w:p>
                        <w:p w:rsidR="00811E7A" w:rsidRDefault="004A2DC2">
                          <w:pPr>
                            <w:suppressAutoHyphens/>
                            <w:ind w:firstLine="720"/>
                            <w:jc w:val="both"/>
                            <w:rPr>
                              <w:szCs w:val="24"/>
                              <w:lang w:eastAsia="lt-LT"/>
                            </w:rPr>
                          </w:pPr>
                          <w:r>
                            <w:rPr>
                              <w:szCs w:val="24"/>
                              <w:lang w:eastAsia="lt-LT"/>
                            </w:rPr>
                            <w:t>II(c) – ne daugiau 300 kg F-dujų;</w:t>
                          </w:r>
                        </w:p>
                        <w:p w:rsidR="00811E7A" w:rsidRDefault="004A2DC2">
                          <w:pPr>
                            <w:suppressAutoHyphens/>
                            <w:ind w:firstLine="720"/>
                            <w:jc w:val="both"/>
                            <w:rPr>
                              <w:szCs w:val="24"/>
                              <w:lang w:eastAsia="lt-LT"/>
                            </w:rPr>
                          </w:pPr>
                          <w:r>
                            <w:rPr>
                              <w:szCs w:val="24"/>
                              <w:lang w:eastAsia="lt-LT"/>
                            </w:rPr>
                            <w:t>II(d) – iki 300 kg ir daugiau F-dujų;</w:t>
                          </w:r>
                        </w:p>
                        <w:p w:rsidR="00811E7A" w:rsidRDefault="004A2DC2">
                          <w:pPr>
                            <w:suppressAutoHyphens/>
                            <w:ind w:firstLine="720"/>
                            <w:jc w:val="both"/>
                            <w:rPr>
                              <w:szCs w:val="24"/>
                              <w:lang w:eastAsia="lt-LT"/>
                            </w:rPr>
                          </w:pPr>
                          <w:r>
                            <w:rPr>
                              <w:szCs w:val="24"/>
                              <w:lang w:eastAsia="lt-LT"/>
                            </w:rPr>
                            <w:t>III – kiti naudojimo atvejai (nurodyti konkrečiai).“.</w:t>
                          </w:r>
                        </w:p>
                      </w:sdtContent>
                    </w:sdt>
                  </w:sdtContent>
                </w:sdt>
              </w:sdtContent>
            </w:sdt>
            <w:sdt>
              <w:sdtPr>
                <w:rPr>
                  <w:szCs w:val="24"/>
                  <w:lang w:eastAsia="lt-LT"/>
                </w:rPr>
                <w:alias w:val="signatura"/>
                <w:tag w:val="part_7cf94bc5f6b740d3b944f3d580ccedeb"/>
                <w:id w:val="-1103490927"/>
                <w:lock w:val="sdtLocked"/>
              </w:sdtPr>
              <w:sdtEndPr>
                <w:rPr>
                  <w:rFonts w:ascii="Tahoma" w:hAnsi="Tahoma"/>
                  <w:spacing w:val="10"/>
                  <w:sz w:val="20"/>
                  <w:szCs w:val="20"/>
                </w:rPr>
              </w:sdtEndPr>
              <w:sdtContent>
                <w:p w:rsidR="004A2DC2" w:rsidRDefault="004A2DC2" w:rsidP="004A2DC2">
                  <w:pPr>
                    <w:suppressAutoHyphens/>
                    <w:jc w:val="both"/>
                    <w:rPr>
                      <w:szCs w:val="24"/>
                      <w:lang w:eastAsia="lt-LT"/>
                    </w:rPr>
                  </w:pPr>
                </w:p>
                <w:p w:rsidR="004A2DC2" w:rsidRDefault="004A2DC2" w:rsidP="004A2DC2">
                  <w:pPr>
                    <w:suppressAutoHyphens/>
                    <w:jc w:val="both"/>
                    <w:rPr>
                      <w:szCs w:val="24"/>
                      <w:lang w:eastAsia="lt-LT"/>
                    </w:rPr>
                  </w:pPr>
                </w:p>
                <w:p w:rsidR="004A2DC2" w:rsidRDefault="004A2DC2" w:rsidP="004A2DC2">
                  <w:pPr>
                    <w:suppressAutoHyphens/>
                    <w:jc w:val="both"/>
                    <w:rPr>
                      <w:szCs w:val="24"/>
                      <w:lang w:eastAsia="lt-LT"/>
                    </w:rPr>
                  </w:pPr>
                </w:p>
                <w:p w:rsidR="004A2DC2" w:rsidRDefault="004A2DC2" w:rsidP="004A2DC2">
                  <w:pPr>
                    <w:suppressAutoHyphens/>
                    <w:jc w:val="both"/>
                    <w:rPr>
                      <w:szCs w:val="24"/>
                      <w:lang w:eastAsia="lt-LT"/>
                    </w:rPr>
                  </w:pPr>
                </w:p>
                <w:p w:rsidR="00811E7A" w:rsidRPr="00CC6BB2" w:rsidRDefault="004A2DC2" w:rsidP="00CC6BB2">
                  <w:pPr>
                    <w:suppressAutoHyphens/>
                    <w:jc w:val="both"/>
                    <w:rPr>
                      <w:szCs w:val="24"/>
                      <w:lang w:eastAsia="lt-LT"/>
                    </w:rPr>
                  </w:pPr>
                  <w:r w:rsidRPr="004A2DC2">
                    <w:rPr>
                      <w:szCs w:val="24"/>
                      <w:lang w:eastAsia="lt-LT"/>
                    </w:rPr>
                    <w:t>Aplinkos ministras</w:t>
                  </w:r>
                  <w:r w:rsidRPr="004A2DC2">
                    <w:t xml:space="preserve"> </w:t>
                  </w:r>
                  <w:r>
                    <w:tab/>
                  </w:r>
                  <w:r>
                    <w:tab/>
                  </w:r>
                  <w:r>
                    <w:tab/>
                  </w:r>
                  <w:r>
                    <w:tab/>
                  </w:r>
                  <w:r>
                    <w:tab/>
                  </w:r>
                  <w:r>
                    <w:tab/>
                  </w:r>
                  <w:r>
                    <w:tab/>
                  </w:r>
                  <w:r>
                    <w:tab/>
                  </w:r>
                  <w:r w:rsidRPr="004A2DC2">
                    <w:rPr>
                      <w:szCs w:val="24"/>
                      <w:lang w:eastAsia="lt-LT"/>
                    </w:rPr>
                    <w:t>Kęstutis Trečiokas</w:t>
                  </w:r>
                </w:p>
              </w:sdtContent>
            </w:sdt>
          </w:sdtContent>
        </w:sdt>
      </w:sdtContent>
    </w:sdt>
    <w:sdt>
      <w:sdtPr>
        <w:rPr>
          <w:szCs w:val="24"/>
          <w:lang w:eastAsia="ar-SA"/>
        </w:rPr>
        <w:alias w:val="1 pr."/>
        <w:tag w:val="part_8008466867c3404caf99c3172fd9fd4b"/>
        <w:id w:val="1414817152"/>
        <w:lock w:val="sdtLocked"/>
      </w:sdtPr>
      <w:sdtEndPr>
        <w:rPr>
          <w:rFonts w:ascii="TimesLT" w:hAnsi="TimesLT"/>
          <w:bCs/>
          <w:lang w:val="en-US"/>
        </w:rPr>
      </w:sdtEndPr>
      <w:sdtContent>
        <w:p w:rsidR="00CC6BB2" w:rsidRDefault="00CC6BB2">
          <w:pPr>
            <w:suppressAutoHyphens/>
            <w:ind w:left="5757"/>
            <w:rPr>
              <w:szCs w:val="24"/>
              <w:lang w:eastAsia="ar-SA"/>
            </w:rPr>
          </w:pPr>
        </w:p>
        <w:p w:rsidR="00CC6BB2" w:rsidRDefault="00CC6BB2">
          <w:pPr>
            <w:rPr>
              <w:szCs w:val="24"/>
              <w:lang w:eastAsia="ar-SA"/>
            </w:rPr>
          </w:pPr>
          <w:r>
            <w:rPr>
              <w:szCs w:val="24"/>
              <w:lang w:eastAsia="ar-SA"/>
            </w:rPr>
            <w:br w:type="page"/>
          </w:r>
        </w:p>
        <w:p w:rsidR="00811E7A" w:rsidRDefault="004A2DC2">
          <w:pPr>
            <w:suppressAutoHyphens/>
            <w:ind w:left="5757"/>
            <w:rPr>
              <w:szCs w:val="24"/>
              <w:lang w:eastAsia="ar-SA"/>
            </w:rPr>
          </w:pPr>
          <w:r>
            <w:rPr>
              <w:szCs w:val="24"/>
              <w:lang w:eastAsia="ar-SA"/>
            </w:rPr>
            <w:lastRenderedPageBreak/>
            <w:t>Fluorintų šiltnamio efektą sukeliančių dujų tvarkymo atestatų išdavimo, jų galiojimo sustabdymo, galiojimo sustabdymo panaikinimo ir galiojimo panaikinimo tvarkos aprašo</w:t>
          </w:r>
          <w:r>
            <w:rPr>
              <w:szCs w:val="24"/>
              <w:lang w:eastAsia="ar-SA"/>
            </w:rPr>
            <w:tab/>
          </w:r>
          <w:r>
            <w:rPr>
              <w:szCs w:val="24"/>
              <w:lang w:eastAsia="ar-SA"/>
            </w:rPr>
            <w:tab/>
          </w:r>
          <w:r>
            <w:rPr>
              <w:szCs w:val="24"/>
              <w:lang w:eastAsia="ar-SA"/>
            </w:rPr>
            <w:tab/>
          </w:r>
          <w:sdt>
            <w:sdtPr>
              <w:alias w:val="Numeris"/>
              <w:tag w:val="nr_8008466867c3404caf99c3172fd9fd4b"/>
              <w:id w:val="1397556993"/>
              <w:lock w:val="sdtLocked"/>
            </w:sdtPr>
            <w:sdtContent>
              <w:r>
                <w:rPr>
                  <w:szCs w:val="24"/>
                  <w:lang w:eastAsia="ar-SA"/>
                </w:rPr>
                <w:t>1</w:t>
              </w:r>
            </w:sdtContent>
          </w:sdt>
          <w:r>
            <w:rPr>
              <w:szCs w:val="24"/>
              <w:lang w:eastAsia="ar-SA"/>
            </w:rPr>
            <w:t xml:space="preserve"> priedas</w:t>
          </w:r>
        </w:p>
        <w:p w:rsidR="00811E7A" w:rsidRDefault="00811E7A">
          <w:pPr>
            <w:suppressAutoHyphens/>
            <w:ind w:left="5757"/>
            <w:rPr>
              <w:szCs w:val="24"/>
              <w:lang w:eastAsia="ar-SA"/>
            </w:rPr>
          </w:pPr>
        </w:p>
        <w:p w:rsidR="00811E7A" w:rsidRDefault="00811E7A">
          <w:pPr>
            <w:suppressAutoHyphens/>
            <w:ind w:left="5757"/>
            <w:rPr>
              <w:szCs w:val="24"/>
              <w:lang w:eastAsia="ar-SA"/>
            </w:rPr>
          </w:pPr>
        </w:p>
        <w:p w:rsidR="00811E7A" w:rsidRDefault="00811E7A">
          <w:pPr>
            <w:suppressAutoHyphens/>
            <w:ind w:firstLine="312"/>
            <w:jc w:val="both"/>
            <w:rPr>
              <w:szCs w:val="24"/>
              <w:lang w:eastAsia="ar-SA"/>
            </w:rPr>
          </w:pPr>
        </w:p>
        <w:p w:rsidR="00811E7A" w:rsidRDefault="000C2659">
          <w:pPr>
            <w:suppressAutoHyphens/>
            <w:snapToGrid w:val="0"/>
            <w:jc w:val="center"/>
            <w:rPr>
              <w:rFonts w:eastAsia="EUAlbertina_Bold" w:cs="EUAlbertina_Bold"/>
              <w:b/>
              <w:bCs/>
              <w:caps/>
              <w:szCs w:val="24"/>
              <w:lang w:bidi="en-US"/>
            </w:rPr>
          </w:pPr>
          <w:sdt>
            <w:sdtPr>
              <w:alias w:val="Pavadinimas"/>
              <w:tag w:val="title_8008466867c3404caf99c3172fd9fd4b"/>
              <w:id w:val="-128328884"/>
              <w:lock w:val="sdtLocked"/>
            </w:sdtPr>
            <w:sdtContent>
              <w:r w:rsidR="004A2DC2">
                <w:rPr>
                  <w:rFonts w:eastAsia="EUAlbertina_Bold" w:cs="EUAlbertina_Bold"/>
                  <w:b/>
                  <w:bCs/>
                  <w:caps/>
                  <w:szCs w:val="24"/>
                  <w:lang w:bidi="en-US"/>
                </w:rPr>
                <w:t>MinimalAus būtino darbuotojų skaičiaus nustatymo METODIKA</w:t>
              </w:r>
            </w:sdtContent>
          </w:sdt>
        </w:p>
        <w:sdt>
          <w:sdtPr>
            <w:rPr>
              <w:rFonts w:eastAsia="EUAlbertina_Bold" w:cs="EUAlbertina_Bold"/>
              <w:szCs w:val="24"/>
              <w:lang w:bidi="en-US"/>
            </w:rPr>
            <w:alias w:val="lentele"/>
            <w:tag w:val="part_6133626de51549dab16d3febc329ab13"/>
            <w:id w:val="-336228612"/>
            <w:lock w:val="sdtLocked"/>
          </w:sdtPr>
          <w:sdtEndPr>
            <w:rPr>
              <w:rFonts w:ascii="TimesLT" w:eastAsia="Times New Roman" w:hAnsi="TimesLT" w:cs="Times New Roman"/>
              <w:bCs/>
              <w:lang w:val="en-US" w:eastAsia="ar-SA" w:bidi="ar-SA"/>
            </w:rPr>
          </w:sdtEndPr>
          <w:sdtContent>
            <w:p w:rsidR="00811E7A" w:rsidRDefault="00811E7A">
              <w:pPr>
                <w:suppressAutoHyphens/>
                <w:snapToGrid w:val="0"/>
                <w:jc w:val="both"/>
                <w:rPr>
                  <w:rFonts w:eastAsia="EUAlbertina_Bold" w:cs="EUAlbertina_Bold"/>
                  <w:szCs w:val="24"/>
                  <w:lang w:bidi="en-US"/>
                </w:rPr>
              </w:pPr>
            </w:p>
            <w:tbl>
              <w:tblPr>
                <w:tblW w:w="0" w:type="auto"/>
                <w:tblInd w:w="55" w:type="dxa"/>
                <w:tblBorders>
                  <w:top w:val="single" w:sz="2" w:space="0" w:color="auto"/>
                  <w:left w:val="single" w:sz="2" w:space="0" w:color="auto"/>
                  <w:bottom w:val="single" w:sz="4" w:space="0" w:color="auto"/>
                  <w:right w:val="single" w:sz="2" w:space="0" w:color="auto"/>
                  <w:insideH w:val="single" w:sz="2" w:space="0" w:color="auto"/>
                  <w:insideV w:val="single" w:sz="2" w:space="0" w:color="auto"/>
                </w:tblBorders>
                <w:tblLayout w:type="fixed"/>
                <w:tblCellMar>
                  <w:top w:w="55" w:type="dxa"/>
                  <w:left w:w="55" w:type="dxa"/>
                  <w:bottom w:w="55" w:type="dxa"/>
                  <w:right w:w="55" w:type="dxa"/>
                </w:tblCellMar>
                <w:tblLook w:val="0000"/>
              </w:tblPr>
              <w:tblGrid>
                <w:gridCol w:w="780"/>
                <w:gridCol w:w="6591"/>
                <w:gridCol w:w="1985"/>
              </w:tblGrid>
              <w:tr w:rsidR="00811E7A">
                <w:trPr>
                  <w:trHeight w:val="436"/>
                </w:trPr>
                <w:tc>
                  <w:tcPr>
                    <w:tcW w:w="780" w:type="dxa"/>
                  </w:tcPr>
                  <w:p w:rsidR="00811E7A" w:rsidRDefault="004A2DC2">
                    <w:pPr>
                      <w:suppressLineNumbers/>
                      <w:suppressAutoHyphens/>
                      <w:snapToGrid w:val="0"/>
                      <w:jc w:val="center"/>
                      <w:rPr>
                        <w:sz w:val="20"/>
                        <w:lang w:eastAsia="lt-LT"/>
                      </w:rPr>
                    </w:pPr>
                    <w:r>
                      <w:rPr>
                        <w:sz w:val="20"/>
                        <w:lang w:eastAsia="lt-LT"/>
                      </w:rPr>
                      <w:t>Eil Nr.</w:t>
                    </w:r>
                  </w:p>
                </w:tc>
                <w:tc>
                  <w:tcPr>
                    <w:tcW w:w="6591" w:type="dxa"/>
                  </w:tcPr>
                  <w:p w:rsidR="00811E7A" w:rsidRDefault="004A2DC2">
                    <w:pPr>
                      <w:suppressLineNumbers/>
                      <w:suppressAutoHyphens/>
                      <w:snapToGrid w:val="0"/>
                      <w:jc w:val="center"/>
                      <w:rPr>
                        <w:sz w:val="20"/>
                        <w:lang w:eastAsia="lt-LT"/>
                      </w:rPr>
                    </w:pPr>
                    <w:r>
                      <w:rPr>
                        <w:sz w:val="20"/>
                        <w:lang w:eastAsia="lt-LT"/>
                      </w:rPr>
                      <w:t>Veiklos rūšis</w:t>
                    </w:r>
                  </w:p>
                </w:tc>
                <w:tc>
                  <w:tcPr>
                    <w:tcW w:w="1985" w:type="dxa"/>
                  </w:tcPr>
                  <w:p w:rsidR="00811E7A" w:rsidRPr="00CC6BB2" w:rsidRDefault="004A2DC2">
                    <w:pPr>
                      <w:suppressAutoHyphens/>
                      <w:snapToGrid w:val="0"/>
                      <w:jc w:val="center"/>
                      <w:rPr>
                        <w:rFonts w:eastAsia="EUAlbertina_Bold" w:cs="EUAlbertina_Bold"/>
                        <w:vertAlign w:val="superscript"/>
                        <w:lang w:bidi="en-US"/>
                      </w:rPr>
                    </w:pPr>
                    <w:r>
                      <w:rPr>
                        <w:rFonts w:eastAsia="EUAlbertina_Bold" w:cs="EUAlbertina_Bold"/>
                        <w:lang w:bidi="en-US"/>
                      </w:rPr>
                      <w:t>Minimalus būtinas darbuotojų, turinčių pažymėjimą, skaičius</w:t>
                    </w:r>
                  </w:p>
                </w:tc>
              </w:tr>
              <w:tr w:rsidR="00811E7A">
                <w:tc>
                  <w:tcPr>
                    <w:tcW w:w="780" w:type="dxa"/>
                  </w:tcPr>
                  <w:p w:rsidR="00811E7A" w:rsidRDefault="004A2DC2">
                    <w:pPr>
                      <w:suppressLineNumbers/>
                      <w:suppressAutoHyphens/>
                      <w:snapToGrid w:val="0"/>
                      <w:jc w:val="center"/>
                      <w:rPr>
                        <w:sz w:val="20"/>
                        <w:lang w:eastAsia="lt-LT"/>
                      </w:rPr>
                    </w:pPr>
                    <w:r>
                      <w:rPr>
                        <w:sz w:val="20"/>
                        <w:lang w:eastAsia="lt-LT"/>
                      </w:rPr>
                      <w:t>1.</w:t>
                    </w:r>
                  </w:p>
                </w:tc>
                <w:tc>
                  <w:tcPr>
                    <w:tcW w:w="6591" w:type="dxa"/>
                  </w:tcPr>
                  <w:p w:rsidR="00811E7A" w:rsidRDefault="004A2DC2">
                    <w:pPr>
                      <w:suppressAutoHyphens/>
                      <w:rPr>
                        <w:sz w:val="20"/>
                        <w:lang w:eastAsia="lt-LT"/>
                      </w:rPr>
                    </w:pPr>
                    <w:r>
                      <w:rPr>
                        <w:sz w:val="20"/>
                        <w:lang w:eastAsia="lt-LT"/>
                      </w:rPr>
                      <w:t>stacionarios šaldymo, oro kondicionavimo, gaisro gesinimo įrangos ir stacionarių šilumos siurblių, kuriuose yra ne daugiau kaip 3 kg, arba atitinkamai paženklintos hermetiškos įrangos, kurioje yra mažiau nei 6 kg F-dujų, montavimas, aptarnavimas, techninė priežiūra, remontas ir (ar) eksploatacijos nutraukimas</w:t>
                    </w:r>
                  </w:p>
                </w:tc>
                <w:tc>
                  <w:tcPr>
                    <w:tcW w:w="1985" w:type="dxa"/>
                  </w:tcPr>
                  <w:p w:rsidR="00811E7A" w:rsidRDefault="004A2DC2">
                    <w:pPr>
                      <w:suppressLineNumbers/>
                      <w:suppressAutoHyphens/>
                      <w:snapToGrid w:val="0"/>
                      <w:jc w:val="center"/>
                      <w:rPr>
                        <w:sz w:val="20"/>
                        <w:lang w:eastAsia="lt-LT"/>
                      </w:rPr>
                    </w:pPr>
                    <w:r>
                      <w:rPr>
                        <w:sz w:val="20"/>
                        <w:lang w:eastAsia="lt-LT"/>
                      </w:rPr>
                      <w:t>1</w:t>
                    </w:r>
                  </w:p>
                </w:tc>
              </w:tr>
              <w:tr w:rsidR="00811E7A">
                <w:tc>
                  <w:tcPr>
                    <w:tcW w:w="780" w:type="dxa"/>
                  </w:tcPr>
                  <w:p w:rsidR="00811E7A" w:rsidRDefault="004A2DC2">
                    <w:pPr>
                      <w:suppressLineNumbers/>
                      <w:suppressAutoHyphens/>
                      <w:snapToGrid w:val="0"/>
                      <w:jc w:val="center"/>
                      <w:rPr>
                        <w:sz w:val="20"/>
                        <w:lang w:eastAsia="lt-LT"/>
                      </w:rPr>
                    </w:pPr>
                    <w:r>
                      <w:rPr>
                        <w:sz w:val="20"/>
                        <w:lang w:eastAsia="lt-LT"/>
                      </w:rPr>
                      <w:t>2.</w:t>
                    </w:r>
                  </w:p>
                </w:tc>
                <w:tc>
                  <w:tcPr>
                    <w:tcW w:w="6591" w:type="dxa"/>
                  </w:tcPr>
                  <w:p w:rsidR="00811E7A" w:rsidRDefault="004A2DC2">
                    <w:pPr>
                      <w:suppressAutoHyphens/>
                      <w:rPr>
                        <w:sz w:val="20"/>
                        <w:lang w:eastAsia="lt-LT"/>
                      </w:rPr>
                    </w:pPr>
                    <w:r>
                      <w:rPr>
                        <w:sz w:val="20"/>
                        <w:lang w:eastAsia="lt-LT"/>
                      </w:rPr>
                      <w:t>Stacionarios šaldymo, oro kondicionavimo, gaisro gesinimo įrangos ir stacionarių šilumos siurblių, kuriuose yra ne daugiau kaip 30 kg F-dujų ir (ar) jų mišinių, montavimas, aptarnavimas, techninė priežiūra, remontas ir (ar) eksploatacijos nutraukimas</w:t>
                    </w:r>
                  </w:p>
                </w:tc>
                <w:tc>
                  <w:tcPr>
                    <w:tcW w:w="1985" w:type="dxa"/>
                  </w:tcPr>
                  <w:p w:rsidR="00811E7A" w:rsidRDefault="004A2DC2">
                    <w:pPr>
                      <w:suppressLineNumbers/>
                      <w:suppressAutoHyphens/>
                      <w:snapToGrid w:val="0"/>
                      <w:jc w:val="center"/>
                      <w:rPr>
                        <w:sz w:val="20"/>
                        <w:lang w:eastAsia="lt-LT"/>
                      </w:rPr>
                    </w:pPr>
                    <w:r>
                      <w:rPr>
                        <w:sz w:val="20"/>
                        <w:lang w:eastAsia="lt-LT"/>
                      </w:rPr>
                      <w:t>1</w:t>
                    </w:r>
                  </w:p>
                </w:tc>
              </w:tr>
              <w:tr w:rsidR="00811E7A">
                <w:tc>
                  <w:tcPr>
                    <w:tcW w:w="780" w:type="dxa"/>
                  </w:tcPr>
                  <w:p w:rsidR="00811E7A" w:rsidRDefault="004A2DC2">
                    <w:pPr>
                      <w:suppressLineNumbers/>
                      <w:suppressAutoHyphens/>
                      <w:snapToGrid w:val="0"/>
                      <w:jc w:val="center"/>
                      <w:rPr>
                        <w:sz w:val="20"/>
                        <w:lang w:eastAsia="lt-LT"/>
                      </w:rPr>
                    </w:pPr>
                    <w:r>
                      <w:rPr>
                        <w:sz w:val="20"/>
                        <w:lang w:eastAsia="lt-LT"/>
                      </w:rPr>
                      <w:t>3.</w:t>
                    </w:r>
                  </w:p>
                </w:tc>
                <w:tc>
                  <w:tcPr>
                    <w:tcW w:w="6591" w:type="dxa"/>
                  </w:tcPr>
                  <w:p w:rsidR="00811E7A" w:rsidRDefault="004A2DC2">
                    <w:pPr>
                      <w:suppressAutoHyphens/>
                      <w:rPr>
                        <w:sz w:val="20"/>
                        <w:lang w:eastAsia="lt-LT"/>
                      </w:rPr>
                    </w:pPr>
                    <w:r>
                      <w:rPr>
                        <w:sz w:val="20"/>
                        <w:lang w:eastAsia="lt-LT"/>
                      </w:rPr>
                      <w:t>Stacionarios šaldymo, oro kondicionavimo, gaisro gesinimo įrangos ir stacionarių šilumos siurblių, kuriuose yra ne daugiau kaip 300 kg F-dujų ir (ar) jų mišinių, aptarnavimas, techninė priežiūra, remontas ir (ar) eksploatacijos nutraukimas</w:t>
                    </w:r>
                  </w:p>
                </w:tc>
                <w:tc>
                  <w:tcPr>
                    <w:tcW w:w="1985" w:type="dxa"/>
                  </w:tcPr>
                  <w:p w:rsidR="00811E7A" w:rsidRDefault="004A2DC2">
                    <w:pPr>
                      <w:suppressLineNumbers/>
                      <w:suppressAutoHyphens/>
                      <w:snapToGrid w:val="0"/>
                      <w:jc w:val="center"/>
                      <w:rPr>
                        <w:sz w:val="20"/>
                        <w:lang w:eastAsia="lt-LT"/>
                      </w:rPr>
                    </w:pPr>
                    <w:r>
                      <w:rPr>
                        <w:sz w:val="20"/>
                        <w:lang w:eastAsia="lt-LT"/>
                      </w:rPr>
                      <w:t>1</w:t>
                    </w:r>
                  </w:p>
                </w:tc>
              </w:tr>
              <w:tr w:rsidR="00811E7A">
                <w:tc>
                  <w:tcPr>
                    <w:tcW w:w="780" w:type="dxa"/>
                  </w:tcPr>
                  <w:p w:rsidR="00811E7A" w:rsidRDefault="004A2DC2">
                    <w:pPr>
                      <w:suppressLineNumbers/>
                      <w:suppressAutoHyphens/>
                      <w:snapToGrid w:val="0"/>
                      <w:jc w:val="center"/>
                      <w:rPr>
                        <w:sz w:val="20"/>
                        <w:lang w:eastAsia="lt-LT"/>
                      </w:rPr>
                    </w:pPr>
                    <w:r>
                      <w:rPr>
                        <w:sz w:val="20"/>
                        <w:lang w:eastAsia="lt-LT"/>
                      </w:rPr>
                      <w:t>4.</w:t>
                    </w:r>
                  </w:p>
                </w:tc>
                <w:tc>
                  <w:tcPr>
                    <w:tcW w:w="6591" w:type="dxa"/>
                  </w:tcPr>
                  <w:p w:rsidR="00811E7A" w:rsidRDefault="004A2DC2">
                    <w:pPr>
                      <w:suppressAutoHyphens/>
                      <w:rPr>
                        <w:sz w:val="20"/>
                        <w:lang w:eastAsia="lt-LT"/>
                      </w:rPr>
                    </w:pPr>
                    <w:r>
                      <w:rPr>
                        <w:sz w:val="20"/>
                        <w:lang w:eastAsia="lt-LT"/>
                      </w:rPr>
                      <w:t>Stacionarios šaldymo, oro kondicionavimo, gaisro gesinimo įrangos ir stacionarių šilumos siurblių, kuriuose yra ne daugiau kaip 300 kg F-dujų ir (ar) jų mišinių, montavimas</w:t>
                    </w:r>
                  </w:p>
                </w:tc>
                <w:tc>
                  <w:tcPr>
                    <w:tcW w:w="1985" w:type="dxa"/>
                  </w:tcPr>
                  <w:p w:rsidR="00811E7A" w:rsidRDefault="004A2DC2">
                    <w:pPr>
                      <w:suppressLineNumbers/>
                      <w:suppressAutoHyphens/>
                      <w:snapToGrid w:val="0"/>
                      <w:jc w:val="center"/>
                      <w:rPr>
                        <w:sz w:val="20"/>
                        <w:lang w:eastAsia="lt-LT"/>
                      </w:rPr>
                    </w:pPr>
                    <w:r>
                      <w:rPr>
                        <w:sz w:val="20"/>
                        <w:lang w:eastAsia="lt-LT"/>
                      </w:rPr>
                      <w:t>2</w:t>
                    </w:r>
                  </w:p>
                </w:tc>
              </w:tr>
              <w:tr w:rsidR="00811E7A">
                <w:trPr>
                  <w:trHeight w:val="462"/>
                </w:trPr>
                <w:tc>
                  <w:tcPr>
                    <w:tcW w:w="780" w:type="dxa"/>
                  </w:tcPr>
                  <w:p w:rsidR="00811E7A" w:rsidRDefault="004A2DC2">
                    <w:pPr>
                      <w:suppressLineNumbers/>
                      <w:suppressAutoHyphens/>
                      <w:snapToGrid w:val="0"/>
                      <w:jc w:val="center"/>
                      <w:rPr>
                        <w:sz w:val="20"/>
                        <w:lang w:eastAsia="lt-LT"/>
                      </w:rPr>
                    </w:pPr>
                    <w:r>
                      <w:rPr>
                        <w:sz w:val="20"/>
                        <w:lang w:eastAsia="lt-LT"/>
                      </w:rPr>
                      <w:t>5.</w:t>
                    </w:r>
                  </w:p>
                </w:tc>
                <w:tc>
                  <w:tcPr>
                    <w:tcW w:w="6591" w:type="dxa"/>
                  </w:tcPr>
                  <w:p w:rsidR="00811E7A" w:rsidRDefault="004A2DC2">
                    <w:pPr>
                      <w:suppressAutoHyphens/>
                      <w:rPr>
                        <w:sz w:val="20"/>
                        <w:lang w:eastAsia="lt-LT"/>
                      </w:rPr>
                    </w:pPr>
                    <w:r>
                      <w:rPr>
                        <w:sz w:val="20"/>
                        <w:lang w:eastAsia="lt-LT"/>
                      </w:rPr>
                      <w:t>Stacionarios šaldymo, oro kondicionavimo, gaisro gesinimo įrangos ir stacionarių šilumos siurblių, kuriuose yra iki 300 kg ir daugiau F-dujų ir (ar) jų mišinių, montavimas, aptarnavimas, techninė priežiūra, remontas ir (ar) eksploatacijos nutraukimas</w:t>
                    </w:r>
                  </w:p>
                </w:tc>
                <w:tc>
                  <w:tcPr>
                    <w:tcW w:w="1985" w:type="dxa"/>
                  </w:tcPr>
                  <w:p w:rsidR="00811E7A" w:rsidRDefault="004A2DC2">
                    <w:pPr>
                      <w:suppressLineNumbers/>
                      <w:suppressAutoHyphens/>
                      <w:snapToGrid w:val="0"/>
                      <w:jc w:val="center"/>
                      <w:rPr>
                        <w:sz w:val="20"/>
                        <w:lang w:eastAsia="lt-LT"/>
                      </w:rPr>
                    </w:pPr>
                    <w:r>
                      <w:rPr>
                        <w:sz w:val="20"/>
                        <w:lang w:eastAsia="lt-LT"/>
                      </w:rPr>
                      <w:t>2</w:t>
                    </w:r>
                  </w:p>
                </w:tc>
              </w:tr>
            </w:tbl>
            <w:p w:rsidR="00811E7A" w:rsidRDefault="00811E7A">
              <w:pPr>
                <w:suppressAutoHyphens/>
                <w:ind w:firstLine="312"/>
                <w:jc w:val="both"/>
                <w:rPr>
                  <w:rFonts w:ascii="TimesLT" w:hAnsi="TimesLT"/>
                  <w:bCs/>
                  <w:szCs w:val="24"/>
                  <w:lang w:val="en-US" w:eastAsia="ar-SA"/>
                </w:rPr>
              </w:pPr>
            </w:p>
            <w:p w:rsidR="00811E7A" w:rsidRDefault="00811E7A">
              <w:pPr>
                <w:suppressAutoHyphens/>
                <w:ind w:firstLine="312"/>
                <w:jc w:val="both"/>
                <w:rPr>
                  <w:rFonts w:ascii="TimesLT" w:hAnsi="TimesLT"/>
                  <w:bCs/>
                  <w:szCs w:val="24"/>
                  <w:lang w:val="en-US" w:eastAsia="ar-SA"/>
                </w:rPr>
              </w:pPr>
            </w:p>
            <w:p w:rsidR="00811E7A" w:rsidRDefault="000C2659">
              <w:pPr>
                <w:suppressAutoHyphens/>
                <w:ind w:firstLine="312"/>
                <w:jc w:val="both"/>
                <w:rPr>
                  <w:rFonts w:ascii="TimesLT" w:hAnsi="TimesLT"/>
                  <w:bCs/>
                  <w:szCs w:val="24"/>
                  <w:lang w:val="en-US" w:eastAsia="ar-SA"/>
                </w:rPr>
              </w:pPr>
            </w:p>
          </w:sdtContent>
        </w:sdt>
        <w:sdt>
          <w:sdtPr>
            <w:rPr>
              <w:rFonts w:ascii="TimesLT" w:hAnsi="TimesLT"/>
              <w:bCs/>
              <w:szCs w:val="24"/>
              <w:lang w:val="en-US" w:eastAsia="ar-SA"/>
            </w:rPr>
            <w:alias w:val="pabaiga"/>
            <w:tag w:val="part_c271f953683944cfaf84415dc0cb9ca3"/>
            <w:id w:val="1606161842"/>
            <w:lock w:val="sdtLocked"/>
          </w:sdtPr>
          <w:sdtContent>
            <w:p w:rsidR="00811E7A" w:rsidRDefault="004A2DC2">
              <w:pPr>
                <w:suppressAutoHyphens/>
                <w:ind w:firstLine="312"/>
                <w:jc w:val="center"/>
                <w:rPr>
                  <w:rFonts w:ascii="TimesLT" w:hAnsi="TimesLT"/>
                  <w:bCs/>
                  <w:szCs w:val="24"/>
                  <w:lang w:val="en-US" w:eastAsia="ar-SA"/>
                </w:rPr>
              </w:pPr>
              <w:r>
                <w:rPr>
                  <w:rFonts w:ascii="TimesLT" w:hAnsi="TimesLT"/>
                  <w:bCs/>
                  <w:szCs w:val="24"/>
                  <w:lang w:val="en-US" w:eastAsia="ar-SA"/>
                </w:rPr>
                <w:t>______________________________</w:t>
              </w:r>
            </w:p>
          </w:sdtContent>
        </w:sdt>
      </w:sdtContent>
    </w:sdt>
    <w:sectPr w:rsidR="00811E7A" w:rsidSect="000C2659">
      <w:headerReference w:type="even" r:id="rId9"/>
      <w:headerReference w:type="default" r:id="rId10"/>
      <w:footerReference w:type="even" r:id="rId11"/>
      <w:footerReference w:type="default" r:id="rId12"/>
      <w:headerReference w:type="first" r:id="rId13"/>
      <w:footerReference w:type="first" r:id="rId14"/>
      <w:footnotePr>
        <w:pos w:val="beneathText"/>
      </w:footnotePr>
      <w:pgSz w:w="11905" w:h="16837" w:code="9"/>
      <w:pgMar w:top="1134" w:right="567" w:bottom="1134" w:left="1701" w:header="720" w:footer="567" w:gutter="0"/>
      <w:cols w:space="1296"/>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11E7A" w:rsidRDefault="004A2DC2">
      <w:pPr>
        <w:suppressAutoHyphens/>
        <w:rPr>
          <w:lang w:eastAsia="lt-LT"/>
        </w:rPr>
      </w:pPr>
      <w:r>
        <w:rPr>
          <w:lang w:eastAsia="lt-LT"/>
        </w:rPr>
        <w:separator/>
      </w:r>
    </w:p>
  </w:endnote>
  <w:endnote w:type="continuationSeparator" w:id="0">
    <w:p w:rsidR="00811E7A" w:rsidRDefault="004A2DC2">
      <w:pPr>
        <w:suppressAutoHyphens/>
        <w:rPr>
          <w:lang w:eastAsia="lt-LT"/>
        </w:rPr>
      </w:pPr>
      <w:r>
        <w:rPr>
          <w:lang w:eastAsia="lt-LT"/>
        </w:rP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ndale Sans UI">
    <w:altName w:val="Times New Roman"/>
    <w:charset w:val="BA"/>
    <w:family w:val="auto"/>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sig w:usb0="00000000" w:usb1="00000000" w:usb2="00000000" w:usb3="00000000" w:csb0="00000000" w:csb1="00000000"/>
  </w:font>
  <w:font w:name="EUAlbertina.Bold+01">
    <w:charset w:val="BA"/>
    <w:family w:val="auto"/>
    <w:pitch w:val="default"/>
    <w:sig w:usb0="00000000" w:usb1="00000000" w:usb2="00000000" w:usb3="00000000" w:csb0="00000000"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E7A" w:rsidRDefault="00811E7A">
    <w:pPr>
      <w:tabs>
        <w:tab w:val="center" w:pos="4153"/>
        <w:tab w:val="right" w:pos="8306"/>
      </w:tabs>
      <w:suppressAutoHyphens/>
      <w:rPr>
        <w:rFonts w:ascii="Tahoma" w:hAnsi="Tahoma"/>
        <w:spacing w:val="10"/>
        <w:sz w:val="16"/>
        <w:lang w:eastAsia="lt-LT"/>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E7A" w:rsidRDefault="00811E7A">
    <w:pPr>
      <w:tabs>
        <w:tab w:val="center" w:pos="4153"/>
        <w:tab w:val="right" w:pos="8306"/>
      </w:tabs>
      <w:suppressAutoHyphens/>
      <w:rPr>
        <w:rFonts w:ascii="Tahoma" w:hAnsi="Tahoma"/>
        <w:spacing w:val="10"/>
        <w:sz w:val="16"/>
        <w:lang w:eastAsia="lt-LT"/>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E7A" w:rsidRDefault="00811E7A">
    <w:pPr>
      <w:tabs>
        <w:tab w:val="center" w:pos="4153"/>
        <w:tab w:val="right" w:pos="8306"/>
      </w:tabs>
      <w:suppressAutoHyphens/>
      <w:rPr>
        <w:rFonts w:ascii="Tahoma" w:hAnsi="Tahoma"/>
        <w:spacing w:val="10"/>
        <w:sz w:val="16"/>
        <w:lang w:eastAsia="lt-LT"/>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11E7A" w:rsidRDefault="004A2DC2">
      <w:pPr>
        <w:suppressAutoHyphens/>
        <w:rPr>
          <w:lang w:eastAsia="lt-LT"/>
        </w:rPr>
      </w:pPr>
      <w:r>
        <w:rPr>
          <w:lang w:eastAsia="lt-LT"/>
        </w:rPr>
        <w:separator/>
      </w:r>
    </w:p>
  </w:footnote>
  <w:footnote w:type="continuationSeparator" w:id="0">
    <w:p w:rsidR="00811E7A" w:rsidRDefault="004A2DC2">
      <w:pPr>
        <w:suppressAutoHyphens/>
        <w:rPr>
          <w:lang w:eastAsia="lt-LT"/>
        </w:rPr>
      </w:pPr>
      <w:r>
        <w:rPr>
          <w:lang w:eastAsia="lt-LT"/>
        </w:rP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E7A" w:rsidRDefault="00811E7A">
    <w:pPr>
      <w:tabs>
        <w:tab w:val="center" w:pos="4153"/>
        <w:tab w:val="right" w:pos="9100"/>
      </w:tabs>
      <w:suppressAutoHyphens/>
      <w:rPr>
        <w:rFonts w:ascii="Tahoma" w:hAnsi="Tahoma"/>
        <w:spacing w:val="10"/>
        <w:sz w:val="20"/>
        <w:lang w:eastAsia="lt-LT"/>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E7A" w:rsidRDefault="000C2659">
    <w:pPr>
      <w:tabs>
        <w:tab w:val="center" w:pos="4153"/>
        <w:tab w:val="right" w:pos="9100"/>
      </w:tabs>
      <w:suppressAutoHyphens/>
      <w:jc w:val="center"/>
      <w:rPr>
        <w:spacing w:val="10"/>
        <w:szCs w:val="24"/>
        <w:lang w:eastAsia="lt-LT"/>
      </w:rPr>
    </w:pPr>
    <w:r>
      <w:rPr>
        <w:spacing w:val="10"/>
        <w:szCs w:val="24"/>
        <w:lang w:eastAsia="lt-LT"/>
      </w:rPr>
      <w:fldChar w:fldCharType="begin"/>
    </w:r>
    <w:r w:rsidR="004A2DC2">
      <w:rPr>
        <w:spacing w:val="10"/>
        <w:szCs w:val="24"/>
        <w:lang w:eastAsia="lt-LT"/>
      </w:rPr>
      <w:instrText xml:space="preserve"> PAGE   \* MERGEFORMAT </w:instrText>
    </w:r>
    <w:r>
      <w:rPr>
        <w:spacing w:val="10"/>
        <w:szCs w:val="24"/>
        <w:lang w:eastAsia="lt-LT"/>
      </w:rPr>
      <w:fldChar w:fldCharType="separate"/>
    </w:r>
    <w:r w:rsidR="00CC6BB2">
      <w:rPr>
        <w:noProof/>
        <w:spacing w:val="10"/>
        <w:szCs w:val="24"/>
        <w:lang w:eastAsia="lt-LT"/>
      </w:rPr>
      <w:t>5</w:t>
    </w:r>
    <w:r>
      <w:rPr>
        <w:spacing w:val="10"/>
        <w:szCs w:val="24"/>
        <w:lang w:eastAsia="lt-LT"/>
      </w:rPr>
      <w:fldChar w:fldCharType="end"/>
    </w:r>
  </w:p>
  <w:p w:rsidR="00811E7A" w:rsidRDefault="00811E7A">
    <w:pPr>
      <w:tabs>
        <w:tab w:val="center" w:pos="4153"/>
        <w:tab w:val="right" w:pos="9100"/>
      </w:tabs>
      <w:suppressAutoHyphens/>
      <w:rPr>
        <w:rFonts w:ascii="Tahoma" w:hAnsi="Tahoma"/>
        <w:spacing w:val="10"/>
        <w:sz w:val="20"/>
        <w:lang w:eastAsia="lt-LT"/>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11E7A" w:rsidRDefault="00811E7A">
    <w:pPr>
      <w:tabs>
        <w:tab w:val="center" w:pos="4153"/>
        <w:tab w:val="right" w:pos="9100"/>
      </w:tabs>
      <w:suppressAutoHyphens/>
      <w:rPr>
        <w:rFonts w:ascii="Tahoma" w:hAnsi="Tahoma"/>
        <w:spacing w:val="10"/>
        <w:sz w:val="20"/>
        <w:lang w:eastAsia="lt-LT"/>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20"/>
  <w:hyphenationZone w:val="396"/>
  <w:doNotHyphenateCaps/>
  <w:drawingGridHorizontalSpacing w:val="120"/>
  <w:drawingGridVerticalSpacing w:val="0"/>
  <w:displayHorizontalDrawingGridEvery w:val="0"/>
  <w:displayVerticalDrawingGridEvery w:val="0"/>
  <w:noPunctuationKerning/>
  <w:characterSpacingControl w:val="doNotCompress"/>
  <w:hdrShapeDefaults>
    <o:shapedefaults v:ext="edit" spidmax="10241"/>
  </w:hdrShapeDefaults>
  <w:footnotePr>
    <w:pos w:val="beneathText"/>
    <w:footnote w:id="-1"/>
    <w:footnote w:id="0"/>
  </w:footnotePr>
  <w:endnotePr>
    <w:endnote w:id="-1"/>
    <w:endnote w:id="0"/>
  </w:endnotePr>
  <w:compat/>
  <w:rsids>
    <w:rsidRoot w:val="0084265D"/>
    <w:rsid w:val="000C2659"/>
    <w:rsid w:val="004A2DC2"/>
    <w:rsid w:val="00811E7A"/>
    <w:rsid w:val="0084265D"/>
    <w:rsid w:val="00CC6BB2"/>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rsid w:val="000C2659"/>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rsid w:val="004A2DC2"/>
    <w:rPr>
      <w:rFonts w:ascii="Tahoma" w:hAnsi="Tahoma" w:cs="Tahoma"/>
      <w:sz w:val="16"/>
      <w:szCs w:val="16"/>
    </w:rPr>
  </w:style>
  <w:style w:type="character" w:customStyle="1" w:styleId="BalloonTextChar">
    <w:name w:val="Balloon Text Char"/>
    <w:basedOn w:val="DefaultParagraphFont"/>
    <w:link w:val="BalloonText"/>
    <w:rsid w:val="004A2DC2"/>
    <w:rPr>
      <w:rFonts w:ascii="Tahoma" w:hAnsi="Tahoma" w:cs="Tahoma"/>
      <w:sz w:val="16"/>
      <w:szCs w:val="16"/>
    </w:rPr>
  </w:style>
  <w:style w:type="character" w:styleId="PlaceholderText">
    <w:name w:val="Placeholder Text"/>
    <w:basedOn w:val="DefaultParagraphFont"/>
    <w:rsid w:val="004A2DC2"/>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A2DC2"/>
    <w:rPr>
      <w:rFonts w:ascii="Tahoma" w:hAnsi="Tahoma" w:cs="Tahoma"/>
      <w:sz w:val="16"/>
      <w:szCs w:val="16"/>
    </w:rPr>
  </w:style>
  <w:style w:type="character" w:customStyle="1" w:styleId="DebesliotekstasDiagrama">
    <w:name w:val="Debesėlio tekstas Diagrama"/>
    <w:basedOn w:val="Numatytasispastraiposriftas"/>
    <w:link w:val="Debesliotekstas"/>
    <w:rsid w:val="004A2DC2"/>
    <w:rPr>
      <w:rFonts w:ascii="Tahoma" w:hAnsi="Tahoma" w:cs="Tahoma"/>
      <w:sz w:val="16"/>
      <w:szCs w:val="16"/>
    </w:rPr>
  </w:style>
  <w:style w:type="character" w:styleId="Vietosrezervavimoenklotekstas">
    <w:name w:val="Placeholder Text"/>
    <w:basedOn w:val="Numatytasispastraiposriftas"/>
    <w:rsid w:val="004A2DC2"/>
    <w:rPr>
      <w:color w:val="808080"/>
    </w:rPr>
  </w:style>
</w:styles>
</file>

<file path=word/webSettings.xml><?xml version="1.0" encoding="utf-8"?>
<w:webSettings xmlns:r="http://schemas.openxmlformats.org/officeDocument/2006/relationships" xmlns:w="http://schemas.openxmlformats.org/wordprocessingml/2006/main">
  <w:divs>
    <w:div w:id="656108654">
      <w:bodyDiv w:val="1"/>
      <w:marLeft w:val="186"/>
      <w:marRight w:val="186"/>
      <w:marTop w:val="0"/>
      <w:marBottom w:val="0"/>
      <w:divBdr>
        <w:top w:val="none" w:sz="0" w:space="0" w:color="auto"/>
        <w:left w:val="none" w:sz="0" w:space="0" w:color="auto"/>
        <w:bottom w:val="none" w:sz="0" w:space="0" w:color="auto"/>
        <w:right w:val="none" w:sz="0" w:space="0" w:color="auto"/>
      </w:divBdr>
      <w:divsChild>
        <w:div w:id="187553654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microsoft.com/office/2007/relationships/stylesWithEffects" Target="stylesWithEffect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glossaryDocument>
</file>

<file path=word/glossary/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Andale Sans UI">
    <w:altName w:val="Times New Roman"/>
    <w:charset w:val="BA"/>
    <w:family w:val="auto"/>
    <w:pitch w:val="variable"/>
    <w:sig w:usb0="00000000" w:usb1="00000000" w:usb2="00000000" w:usb3="00000000" w:csb0="00000000" w:csb1="00000000"/>
  </w:font>
  <w:font w:name="Arial Unicode MS">
    <w:panose1 w:val="020B0604020202020204"/>
    <w:charset w:val="80"/>
    <w:family w:val="swiss"/>
    <w:pitch w:val="variable"/>
    <w:sig w:usb0="F7FFAFFF" w:usb1="E9DFFFFF" w:usb2="0000003F" w:usb3="00000000" w:csb0="003F01FF" w:csb1="00000000"/>
  </w:font>
  <w:font w:name="EUAlbertina_Bold">
    <w:altName w:val="Times New Roman"/>
    <w:charset w:val="00"/>
    <w:family w:val="roman"/>
    <w:pitch w:val="default"/>
    <w:sig w:usb0="00000000" w:usb1="00000000" w:usb2="00000000" w:usb3="00000000" w:csb0="00000000" w:csb1="00000000"/>
  </w:font>
  <w:font w:name="EUAlbertina.Bold+01">
    <w:charset w:val="BA"/>
    <w:family w:val="auto"/>
    <w:pitch w:val="default"/>
    <w:sig w:usb0="00000000" w:usb1="00000000" w:usb2="00000000" w:usb3="00000000" w:csb0="00000000"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1296"/>
  <w:hyphenationZone w:val="396"/>
  <w:characterSpacingControl w:val="doNotCompress"/>
  <w:compat>
    <w:useFELayout/>
  </w:compat>
  <w:rsids>
    <w:rsidRoot w:val="008E6737"/>
    <w:rsid w:val="00486ECC"/>
    <w:rsid w:val="008E6737"/>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86EC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rsid w:val="00486ECC"/>
    <w:rPr>
      <w:color w:val="808080"/>
    </w:rPr>
  </w:style>
</w:styles>
</file>

<file path=word/glossary/webSettings.xml><?xml version="1.0" encoding="utf-8"?>
<w:webSettings xmlns:r="http://schemas.openxmlformats.org/officeDocument/2006/relationships" xmlns:w="http://schemas.openxmlformats.org/wordprocessingml/2006/main">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9e29c4bab60457299d00bca342414ba" PartId="4e0b7ad2cefe4b67ae5879f7e2a31fe0">
    <Part Type="pastraipa" Nr="" Abbr="" Title="" Notes="" DocPartId="db3236db8fff477aa0a2297e195ef18f" PartId="490fce2a37774cbc92d42cffe5065fa4"/>
    <Part Type="punktas" Nr="1" Abbr="1 p." DocPartId="b9cee06519ce4e97a4742263909b3d99" PartId="88b5b90bc5db4bb69e9847df461bc46f">
      <Part Type="citata" DocPartId="dbc4652b56eb46999bbab29ae2d0aa9a" PartId="7d6af20c273446c28b9eb2575f41d1ec">
        <Part Type="preambule" Nr="" Abbr="" Title="" Notes="" DocPartId="34db5e2c6d0a498ea8838f0118e9c8c7" PartId="4d8e28ef960b416b83c1f3b76c0c03d2"/>
      </Part>
    </Part>
    <Part Type="punktas" Nr="2" Abbr="2 p." DocPartId="1452643ac64d481dadea401190c66cb8" PartId="ce4cc652a76848a6a21bf100b4099aa5">
      <Part Type="punktas" Nr="2.1" Abbr="2.1 p." DocPartId="cafb68866f81469b9f8854cd350047e8" PartId="13afbdf9c18e4cf5a9c3e8078ba37492">
        <Part Type="citata" DocPartId="b78cd6ed559a433886c6604d6cac5425" PartId="68d48e6ce61a4e7483ed418065b951ab">
          <Part Type="punktas" Nr="2" Abbr="2 p." DocPartId="25c4f4b71352429fa9e7c37248430b5d" PartId="ffcc99d84cca4d059aaa23299b926402"/>
        </Part>
      </Part>
      <Part Type="punktas" Nr="2.2" Abbr="2.2 p." DocPartId="7e9334d24cb84280b8b69384b17dbd52" PartId="a58ecd1a1fa2414d897d610540eda462">
        <Part Type="citata" DocPartId="4bf578cb6f3e4f08a41e780bfe698ffe" PartId="143377460b384600970cd7223d8b43bb">
          <Part Type="punktas" Nr="3" Abbr="3 p." DocPartId="1b61d388b1d4439b9c34b84c691aaed2" PartId="69898c498a8f4983a65fa5df32f66383"/>
        </Part>
      </Part>
      <Part Type="punktas" Nr="2.3" Abbr="2.3 p." DocPartId="d970e412f1804017b0245dba7f0e4ae6" PartId="7c977f3a076949f2820a5b87c499575c">
        <Part Type="citata" DocPartId="24900e8f1f0a47dba54c9048be6e21b9" PartId="07e98977a3b64c8098c2a66a0c3cba51">
          <Part Type="punktas" Nr="4.1" Abbr="4.1 p." DocPartId="16a04d5ce5744d39a51776be08d23d41" PartId="8cc627741ea843f0869d6d0cee302ea3"/>
        </Part>
      </Part>
      <Part Type="punktas" Nr="2.4" Abbr="2.4 p." DocPartId="d122e176c3e64b709ccc5b7ed35c7240" PartId="96b577bd2c8b494ca61ec2d4a2fc5abe">
        <Part Type="citata" DocPartId="96f5064199764b60852818fa43902624" PartId="4b6f90b4e99a45b08a36f3186d5b21f7">
          <Part Type="punktas" Nr="4.2" Abbr="4.2 p." DocPartId="f4cbe4ca853645579fae2fc2d55fdc69" PartId="bbf45e12c4d74ea0ad5f5b7df32f6af4"/>
        </Part>
      </Part>
      <Part Type="punktas" Nr="2.5" Abbr="2.5 p." DocPartId="be413f4893c9489c91e8f02e1671ddf7" PartId="996bd1f9c7bf4c27ac984343a63632bd">
        <Part Type="citata" DocPartId="53eea3e36ca94600aae3648e34d333ba" PartId="f887d2376c95492eb618f235a56572c6">
          <Part Type="punktas" Nr="6" Abbr="6 p." DocPartId="081052bf41174bdf9f8da9f78895d62b" PartId="a648aef576a442658f3f024988c4bafd">
            <Part Type="punktas" Nr="6.1" Abbr="6.1 p." DocPartId="64ff76b74947427eab3c99eeb6b97078" PartId="5842a5e5e36a4b849c8274b66852e9f9"/>
            <Part Type="punktas" Nr="6.2" Abbr="6.2 p." DocPartId="fe067ad6eac64f6fb9c57dd7760ae856" PartId="10f02af58f8343959534e2497f8be20d"/>
            <Part Type="punktas" Nr="6.3" Abbr="6.3 p." DocPartId="ccd98caa8fb74991b9da6d42bd0a51b6" PartId="06138f0aa7cd4265be3a4a11c993dfce"/>
            <Part Type="punktas" Nr="6.4" Abbr="6.4 p." DocPartId="4c475ff115d445c1b0a516146819abf3" PartId="a3bd260c67764f5db41b722cde1b9626"/>
          </Part>
        </Part>
      </Part>
      <Part Type="punktas" Nr="2.6" Abbr="2.6 p." DocPartId="31ba5badfe8244a592c5ee3ebee787a0" PartId="bab32df8138940a482a192c1a5f2a08a">
        <Part Type="citata" DocPartId="db977ea9700e40699a455e2a118a84b2" PartId="308d1158c0184a80a193d7373e26f993">
          <Part Type="punktas" Nr="8.1" Abbr="8.1 p." DocPartId="74f29d3be6b647b5a4d0f9dcd9e0dcd3" PartId="40a3a5fd37cf476886e27d3e963e6619"/>
        </Part>
      </Part>
      <Part Type="punktas" Nr="2.7" Abbr="2.7 p." DocPartId="d38957865d5c4ebcb8a14a090f775b2c" PartId="18b709f1ec0a4d74802a71259ab7ac80">
        <Part Type="citata" DocPartId="fda42baaf0434999adeab6d95b684b17" PartId="b64b237357ca4d5295d7ae6b1e2f099a">
          <Part Type="punktas" Nr="8.2" Abbr="8.2 p." DocPartId="d3f7ca64408a47688360783eb6112c08" PartId="aade2b96ceef4646bcc0989d5c489bf8"/>
        </Part>
      </Part>
      <Part Type="punktas" Nr="2.8" Abbr="2.8 p." DocPartId="ba5ec41d61764aff9befe4791c27aa21" PartId="b306166bc8fd42beb2aa3391bd10b322">
        <Part Type="citata" DocPartId="ecc7332e3ed7407880dd4cc37b4a6d19" PartId="314c701995894611a2a5d10ecc136342">
          <Part Type="punktas" Nr="14.2.2" Abbr="14.2.2 p." DocPartId="eee09f98c24045b7bee06ff01deb278d" PartId="57afcee1a7104a12968393cfc41b9e41"/>
        </Part>
      </Part>
      <Part Type="punktas" Nr="2.9" Abbr="2.9 p." DocPartId="f612e03bf21a44afb26773677306bbd0" PartId="b3d4356ed0a04ddda8480ed4a2e46c8c">
        <Part Type="citata" DocPartId="0c097c1f5a4446998d5afb088ca7f2ad" PartId="39b875867617484e87c8cf0c1104ac66">
          <Part Type="punktas" Nr="19.1" Abbr="19.1 p." DocPartId="3abb8e5ef3a4430bb7aa113bc9c8dd06" PartId="f07dd01142894862a851e666801d2f2d"/>
        </Part>
      </Part>
      <Part Type="punktas" Nr="2.10" Abbr="2.10 p." DocPartId="4e1f46fb72a1412db4c57a3eac74e937" PartId="bbb09d5bca094b7089af8375c800b5e1">
        <Part Type="citata" DocPartId="875ad674b1cc402cb7c50078b20e3ee4" PartId="7a2225fd7a6a4b53be3f65e28e65e3ab">
          <Part Type="punktas" Nr="28.5" Abbr="28.5 p." DocPartId="e67d37c66d2d4264962783f8f11e606f" PartId="9530f822131d4df986369c6ff41eb4d3"/>
        </Part>
      </Part>
      <Part Type="punktas" Nr="2.11" Abbr="2.11 p." DocPartId="1c283bd528834b1b88cb212550111700" PartId="f7fdec454b45458bbd3dc032f5ff8f18"/>
      <Part Type="punktas" Nr="2.12" Abbr="2.12 p." DocPartId="6fe054bb5c4f4fe8afc1a9b8c8283418" PartId="c865eeb405fc4e58891613d8385955af">
        <Part Type="citata" DocPartId="8ff58741b75644458c61043fb282730d" PartId="f5cb233c828d4a43a7129dd944a7fbb6">
          <Part Type="punktas" Nr="1.2.6" Abbr="1.2.6 p." DocPartId="5c863f67c4a945dd9e6fea3932fc24ef" PartId="07ba5a991ae1471b80f155549af12cdc"/>
        </Part>
      </Part>
      <Part Type="punktas" Nr="2.13" Abbr="2.13 p." DocPartId="13cf92dbc7144049bb6565bec272d978" PartId="c410caf79bea4c1aab0d63b3a3d80fac">
        <Part Type="citata" DocPartId="bf002acf9f9b49a8a5fd65ef54b809a5" PartId="a7ec89ce30e6464b844f9e77fc49f817">
          <Part Type="punktas" Nr="3" Abbr="3 p." DocPartId="fa1ab6d080ad4edd888f17ba2ee99190" PartId="d71f2996610e4fda916342a1b27a39da"/>
        </Part>
      </Part>
      <Part Type="punktas" Nr="2.14" Abbr="2.14 p." DocPartId="3bed1a318b5442a89979664848050f66" PartId="daac6981c52a42baa4c5033c620d5c0d"/>
      <Part Type="citata" Nr="" Abbr="" Title="" Notes="" DocPartId="2e2151f62c7d4f0ab6d0cb82812ec452" PartId="4bd195841dcc44ddb5cdee490d82eb26">
        <Part Type="pastraipa" Nr="" Abbr="" Title="(Fluorintų šiltnamio efektą sukeliančių dujų ir jų mišinių, naudojamų atliekant atestuojamas veiklos rūšis, sąrašo forma)" Notes="" DocPartId="5c893bfd64b940cfb0fa95144eb58472" PartId="a34402046d7a4d92b5825a2b82d5bdbf"/>
      </Part>
      <Part Type="punktas" Nr="2.15" Abbr="2.15 p." DocPartId="3eea66d03d1849dea0353b95321e196d" PartId="6b1e545fd43643bea0d7d05fabea8965">
        <Part Type="citata" Nr="" Abbr="" Title="" Notes="" DocPartId="b32d870812f1464ab784f45b5eb4d505" PartId="6c7cee30b7e1401aa9a9d98f82fdc593">
          <Part Type="pastraipa" Nr="" Abbr="" Title="FLUORINTŲ ŠILTNAMIO EFEKTĄ SUKELIANČIŲ DUJŲ IR JŲ PREPARATŲ MIŠINIŲ, NAUDOJAMŲ ATLIEKANT ATESTUOJAMAS VEIKLOS RŪŠIS, SĄRAŠAS" Notes="" DocPartId="aff2d75ddded48fdbbcfc796ebdf7094" PartId="eca9c90b0f48483186c4388bf8890833"/>
        </Part>
      </Part>
      <Part Type="punktas" Nr="2.16" Abbr="2.16 p." DocPartId="02d556b5c5ed4acd86ee4b96f9b53e8a" PartId="5e550c17879d42c794202d976bc60b5f">
        <Part Type="citata" DocPartId="6708100a3e074e26a0b6631eabd3b6b3" PartId="1adea90440d54b3f9063b745a9ef5935">
          <Part Type="pastaba" Nr="" Abbr="" Title="" Notes="" DocPartId="4812a07f2dd74915a56df8facfe2b8d3" PartId="136a737843be40a79a42725e73005986"/>
        </Part>
      </Part>
      <Part Type="signatura" Nr="" Abbr="" Title="" Notes="" DocPartId="18426f7cdbf94485b8a30a008ef64d53" PartId="7cf94bc5f6b740d3b944f3d580ccedeb"/>
    </Part>
  </Part>
  <Part Type="priedas" Nr="1" Abbr="1 pr." Title="MINIMALAUS BŪTINO DARBUOTOJŲ SKAIČIAUS NUSTATYMO METODIKA" DocPartId="6a9160bfe64144ecba6731cca1e609e7" PartId="8008466867c3404caf99c3172fd9fd4b">
    <Part Type="lentele" Nr="" Abbr="" Title="" Notes="" DocPartId="568a13a7bcb64a14b723b728bcac92c1" PartId="6133626de51549dab16d3febc329ab13"/>
    <Part Type="pabaiga" Nr="" Abbr="" Title="" Notes="" DocPartId="18bc03617cce41c582afbc84762b5954" PartId="c271f953683944cfaf84415dc0cb9ca3"/>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49061CD-864F-4730-A3DE-E62BEE225182}">
  <ds:schemaRefs>
    <ds:schemaRef ds:uri="http://lrs.lt/TAIS/DocParts"/>
  </ds:schemaRefs>
</ds:datastoreItem>
</file>

<file path=customXml/itemProps2.xml><?xml version="1.0" encoding="utf-8"?>
<ds:datastoreItem xmlns:ds="http://schemas.openxmlformats.org/officeDocument/2006/customXml" ds:itemID="{4177CB7C-4463-49CC-AEAF-9556CF0F63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5</Pages>
  <Words>2105</Words>
  <Characters>12002</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&lt;Adresatas&gt;</vt:lpstr>
    </vt:vector>
  </TitlesOfParts>
  <Company>Aplinkos ministerija, Informacijos valdymo skyrius</Company>
  <LinksUpToDate>false</LinksUpToDate>
  <CharactersWithSpaces>14079</CharactersWithSpaces>
  <SharedDoc>false</SharedDoc>
  <HyperlinkBase/>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&lt;Adresatas&gt;</dc:title>
  <dc:creator>J-Rabazauskaite</dc:creator>
  <cp:lastModifiedBy>pikas</cp:lastModifiedBy>
  <cp:revision>4</cp:revision>
  <cp:lastPrinted>2014-12-17T09:41:00Z</cp:lastPrinted>
  <dcterms:created xsi:type="dcterms:W3CDTF">2015-01-07T07:07:00Z</dcterms:created>
  <dcterms:modified xsi:type="dcterms:W3CDTF">2016-04-09T18:02:00Z</dcterms:modified>
</cp:coreProperties>
</file>