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 w:val="20"/>
        </w:rPr>
      </w:pPr>
    </w:p>
    <w:p>
      <w:pPr>
        <w:jc w:val="center"/>
        <w:rPr>
          <w:szCs w:val="24"/>
        </w:rPr>
      </w:pPr>
      <w:r>
        <w:rPr>
          <w:szCs w:val="24"/>
        </w:rP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7" o:title=""/>
          </v:shape>
          <o:OLEObject Type="Embed" ProgID="Word.Picture.8" ShapeID="_x0000_i1025" DrawAspect="Content" ObjectID="_1525533770" r:id="rId8"/>
        </w:object>
      </w:r>
    </w:p>
    <w:p>
      <w:pPr>
        <w:jc w:val="center"/>
        <w:rPr>
          <w:sz w:val="12"/>
          <w:szCs w:val="12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>
      <w:pPr>
        <w:jc w:val="center"/>
        <w:rPr>
          <w:caps/>
          <w:spacing w:val="40"/>
          <w:szCs w:val="24"/>
        </w:rPr>
      </w:pPr>
    </w:p>
    <w:p>
      <w:pPr>
        <w:tabs>
          <w:tab w:val="left" w:pos="9070"/>
        </w:tabs>
        <w:ind w:right="-2"/>
        <w:jc w:val="center"/>
        <w:rPr>
          <w:b/>
          <w:caps/>
          <w:spacing w:val="40"/>
          <w:szCs w:val="24"/>
        </w:rPr>
      </w:pPr>
      <w:r>
        <w:rPr>
          <w:b/>
          <w:caps/>
          <w:spacing w:val="40"/>
          <w:szCs w:val="24"/>
        </w:rPr>
        <w:t>Sprendimas</w:t>
      </w:r>
    </w:p>
    <w:p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DĖL </w:t>
      </w:r>
      <w:r>
        <w:rPr>
          <w:b/>
          <w:caps/>
          <w:szCs w:val="24"/>
        </w:rPr>
        <w:t>APYGARDŲ IR APYLINKIŲ RINKIMŲ KOMISIJŲ DARBO ORGANIZUOJANT RINKĖJŲ INFORMAVIMĄ APIE RINKIMŲ apygardų ir APYLINKIŲ RIBAS, BŪSTINES, DARBO LAIKĄ, BALSAVIMO PATALPAS IR KITAIS KLAUSIMAIS TVARKos aprašO PATVIRTINIMO</w:t>
      </w:r>
    </w:p>
    <w:p>
      <w:pPr>
        <w:jc w:val="right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2016 m. gegužės 18 d. Nr. Sp-53</w:t>
      </w:r>
    </w:p>
    <w:p>
      <w:pPr>
        <w:keepNext/>
        <w:jc w:val="center"/>
        <w:outlineLvl w:val="1"/>
      </w:pPr>
      <w:r>
        <w:t>Vilnius</w:t>
      </w:r>
    </w:p>
    <w:p>
      <w:pPr>
        <w:spacing w:line="360" w:lineRule="auto"/>
        <w:jc w:val="both"/>
        <w:rPr>
          <w:b/>
          <w:szCs w:val="24"/>
        </w:rPr>
      </w:pPr>
    </w:p>
    <w:p>
      <w:pPr>
        <w:tabs>
          <w:tab w:val="left" w:pos="540"/>
          <w:tab w:val="left" w:pos="9070"/>
        </w:tabs>
        <w:spacing w:line="360" w:lineRule="auto"/>
        <w:ind w:firstLine="720"/>
        <w:jc w:val="both"/>
        <w:rPr>
          <w:spacing w:val="40"/>
          <w:szCs w:val="24"/>
        </w:rPr>
      </w:pPr>
      <w:r>
        <w:rPr>
          <w:szCs w:val="24"/>
        </w:rPr>
        <w:t>Lietuvos Respublikos vyriausioji rinkimų komisija,</w:t>
      </w:r>
      <w:r>
        <w:rPr>
          <w:spacing w:val="40"/>
          <w:szCs w:val="24"/>
        </w:rPr>
        <w:t xml:space="preserve"> v</w:t>
      </w:r>
      <w:r>
        <w:rPr>
          <w:szCs w:val="24"/>
        </w:rPr>
        <w:t xml:space="preserve">adovaudamasi Lietuvos Respublikos Seimo rinkimų įstatymo 16 straipsnio 1 punktu, 29 straipsniu ir Lietuvos Respublikos vyriausiosios rinkimų komisijos įstatymo 3 straipsnio 2 dalies 2 punktu, </w:t>
      </w:r>
      <w:r>
        <w:rPr>
          <w:spacing w:val="40"/>
          <w:szCs w:val="24"/>
        </w:rPr>
        <w:t>nusprendži</w:t>
      </w:r>
      <w:r>
        <w:rPr>
          <w:szCs w:val="24"/>
        </w:rPr>
        <w:t>a</w:t>
      </w:r>
      <w:r>
        <w:rPr>
          <w:spacing w:val="40"/>
          <w:szCs w:val="24"/>
        </w:rPr>
        <w:t>:</w:t>
      </w:r>
    </w:p>
    <w:p>
      <w:pPr>
        <w:suppressAutoHyphens/>
        <w:spacing w:line="360" w:lineRule="auto"/>
        <w:ind w:firstLine="720"/>
        <w:jc w:val="both"/>
        <w:textAlignment w:val="center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 xml:space="preserve">Patvirtinti Apygardų ir apylinkių rinkimų komisijų darbo organizuojant rinkėjų informavimą apie rinkimų apygardų ir apylinkių ribas, būstines, darbo laiką, balsavimo patalpas ir kitais klausimais tvarkos aprašą (pridedama). </w:t>
      </w: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9070"/>
        </w:tabs>
        <w:ind w:right="-2"/>
        <w:rPr>
          <w:b/>
          <w:caps/>
          <w:szCs w:val="24"/>
        </w:rPr>
      </w:pPr>
    </w:p>
    <w:p>
      <w:pPr>
        <w:tabs>
          <w:tab w:val="right" w:pos="9356"/>
        </w:tabs>
        <w:jc w:val="both"/>
        <w:rPr>
          <w:szCs w:val="24"/>
        </w:rPr>
      </w:pPr>
      <w:r>
        <w:rPr>
          <w:szCs w:val="24"/>
        </w:rPr>
        <w:t>Pirmininkas</w:t>
        <w:tab/>
        <w:t xml:space="preserve">       </w:t>
      </w:r>
      <w:smartTag w:uri="urn:schemas-microsoft-com:office:smarttags" w:element="PersonName">
        <w:smartTagPr>
          <w:attr w:name="ProductID" w:val="Zenonas Vaigauskas"/>
        </w:smartTagPr>
        <w:r>
          <w:rPr>
            <w:szCs w:val="24"/>
          </w:rPr>
          <w:t>Zenonas Vaigauskas</w:t>
        </w:r>
      </w:smartTag>
    </w:p>
    <w:p>
      <w:pPr>
        <w:tabs>
          <w:tab w:val="right" w:pos="9071"/>
        </w:tabs>
        <w:jc w:val="both"/>
        <w:rPr>
          <w:szCs w:val="24"/>
        </w:rPr>
      </w:pPr>
    </w:p>
    <w:p>
      <w:pPr>
        <w:rPr>
          <w:szCs w:val="24"/>
          <w:lang w:val="en-GB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767</Characters>
  <Application>Microsoft Office Word</Application>
  <DocSecurity>4</DocSecurity>
  <Lines>28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2016-05-23T07:23:00Z</dcterms:created>
  <dc:creator>N. Žemaitienė</dc:creator>
  <lastModifiedBy>CLUSadmin</lastModifiedBy>
  <lastPrinted>2016-05-17T04:21:00Z</lastPrinted>
  <dcterms:modified xsi:type="dcterms:W3CDTF">2016-05-23T07:23:00Z</dcterms:modified>
  <revision>2</revision>
  <dc:title>PROJEKTAS Nr</dc:title>
</coreProperties>
</file>