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0e3d786b259442c0a925f99860a10ee1"/>
        <w:id w:val="649725716"/>
        <w:lock w:val="sdtLocked"/>
      </w:sdtPr>
      <w:sdtEndPr/>
      <w:sdtContent>
        <w:p w14:paraId="0813BD16" w14:textId="2660E557" w:rsidR="00BA430F" w:rsidRDefault="00B767A5" w:rsidP="005E2168">
          <w:pPr>
            <w:tabs>
              <w:tab w:val="center" w:pos="4153"/>
              <w:tab w:val="right" w:pos="8306"/>
            </w:tabs>
            <w:jc w:val="center"/>
            <w:rPr>
              <w:caps/>
              <w:sz w:val="22"/>
            </w:rPr>
          </w:pPr>
          <w:r>
            <w:rPr>
              <w:caps/>
              <w:noProof/>
              <w:lang w:val="en-US"/>
            </w:rPr>
            <w:drawing>
              <wp:inline distT="0" distB="0" distL="0" distR="0" wp14:anchorId="0F2DCAD0" wp14:editId="6ACA57BD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849B5A7" w14:textId="77777777" w:rsidR="00BA430F" w:rsidRDefault="00BA430F">
          <w:pPr>
            <w:jc w:val="center"/>
            <w:rPr>
              <w:caps/>
              <w:sz w:val="12"/>
              <w:szCs w:val="12"/>
            </w:rPr>
          </w:pPr>
        </w:p>
        <w:p w14:paraId="3ECABE81" w14:textId="77777777" w:rsidR="00BA430F" w:rsidRDefault="00B767A5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2FB3801" w14:textId="77777777" w:rsidR="00BA430F" w:rsidRDefault="00B767A5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BANKO ĮSTATYMO NR. I-678 43</w:t>
          </w:r>
          <w:r>
            <w:rPr>
              <w:b/>
              <w:caps/>
              <w:vertAlign w:val="superscript"/>
            </w:rPr>
            <w:t>7</w:t>
          </w:r>
          <w:r>
            <w:rPr>
              <w:b/>
              <w:caps/>
            </w:rPr>
            <w:t xml:space="preserve"> STRAIPSNIO PAKEITIMO</w:t>
          </w:r>
        </w:p>
        <w:p w14:paraId="7AA0295E" w14:textId="77777777" w:rsidR="00BA430F" w:rsidRDefault="00B767A5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6D600564" w14:textId="77777777" w:rsidR="00BA430F" w:rsidRDefault="00BA430F">
          <w:pPr>
            <w:jc w:val="center"/>
            <w:rPr>
              <w:b/>
              <w:caps/>
            </w:rPr>
          </w:pPr>
        </w:p>
        <w:p w14:paraId="17BBC30B" w14:textId="77777777" w:rsidR="00BA430F" w:rsidRDefault="00B767A5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gegužės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12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XV-909</w:t>
          </w:r>
        </w:p>
        <w:p w14:paraId="19363E43" w14:textId="77777777" w:rsidR="00BA430F" w:rsidRDefault="00B767A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0FF4BD5" w14:textId="77777777" w:rsidR="00BA430F" w:rsidRDefault="00BA430F">
          <w:pPr>
            <w:jc w:val="center"/>
            <w:rPr>
              <w:sz w:val="22"/>
            </w:rPr>
          </w:pPr>
        </w:p>
        <w:p w14:paraId="6D0D0CC2" w14:textId="77777777" w:rsidR="00BA430F" w:rsidRDefault="00BA430F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28AF5B46" w14:textId="77777777" w:rsidR="00BA430F" w:rsidRDefault="00BA430F">
          <w:pPr>
            <w:spacing w:line="360" w:lineRule="auto"/>
            <w:ind w:firstLine="720"/>
            <w:jc w:val="both"/>
            <w:sectPr w:rsidR="00BA430F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6A4D5C60" w14:textId="77777777" w:rsidR="00BA430F" w:rsidRDefault="00BA430F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347f66e280ba476eb7f7720d36cc0310"/>
            <w:id w:val="86129261"/>
            <w:lock w:val="sdtLocked"/>
          </w:sdtPr>
          <w:sdtEndPr/>
          <w:sdtContent>
            <w:p w14:paraId="34DDC7CF" w14:textId="77777777" w:rsidR="00BA430F" w:rsidRDefault="00B767A5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347f66e280ba476eb7f7720d36cc0310"/>
                  <w:id w:val="1530144432"/>
                  <w:lock w:val="sdtLocked"/>
                </w:sdtPr>
                <w:sdtEndPr/>
                <w:sdtContent>
                  <w:r>
                    <w:rPr>
                      <w:b/>
                      <w:bCs/>
                      <w:i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iCs/>
                  <w:szCs w:val="24"/>
                </w:rPr>
                <w:t xml:space="preserve"> straipsnis.</w:t>
              </w:r>
              <w:r>
                <w:rPr>
                  <w:b/>
                  <w:szCs w:val="24"/>
                </w:rPr>
                <w:t xml:space="preserve"> </w:t>
              </w:r>
              <w:sdt>
                <w:sdtPr>
                  <w:alias w:val="Pavadinimas"/>
                  <w:tag w:val="title_347f66e280ba476eb7f7720d36cc0310"/>
                  <w:id w:val="208324971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43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>7</w:t>
                  </w:r>
                  <w:r>
                    <w:rPr>
                      <w:b/>
                      <w:bCs/>
                      <w:szCs w:val="24"/>
                    </w:rPr>
                    <w:t xml:space="preserve"> straipsnio</w:t>
                  </w:r>
                  <w:r>
                    <w:rPr>
                      <w:b/>
                      <w:szCs w:val="24"/>
                    </w:rPr>
                    <w:t xml:space="preserve"> pakeitimas</w:t>
                  </w:r>
                </w:sdtContent>
              </w:sdt>
            </w:p>
            <w:sdt>
              <w:sdtPr>
                <w:alias w:val="1 str. 1 d."/>
                <w:tag w:val="part_af6e108041ca4f75a2451612a403964e"/>
                <w:id w:val="-1080368623"/>
                <w:lock w:val="sdtLocked"/>
              </w:sdtPr>
              <w:sdtEndPr/>
              <w:sdtContent>
                <w:p w14:paraId="3B47307C" w14:textId="77777777" w:rsidR="00BA430F" w:rsidRDefault="00B767A5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43</w:t>
                  </w:r>
                  <w:r>
                    <w:rPr>
                      <w:szCs w:val="24"/>
                      <w:vertAlign w:val="superscript"/>
                    </w:rPr>
                    <w:t>7</w:t>
                  </w:r>
                  <w:r>
                    <w:rPr>
                      <w:szCs w:val="24"/>
                    </w:rPr>
                    <w:t xml:space="preserve"> straipsnio 3 dalį ir ją išdėstyti taip:</w:t>
                  </w:r>
                </w:p>
                <w:sdt>
                  <w:sdtPr>
                    <w:alias w:val="citata"/>
                    <w:tag w:val="part_79899d532d484d70b02483a9ae6aa1c5"/>
                    <w:id w:val="-693919629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3f7121ca4b1d4f1f9b14af4437693307"/>
                        <w:id w:val="-323660226"/>
                        <w:lock w:val="sdtLocked"/>
                      </w:sdtPr>
                      <w:sdtEndPr/>
                      <w:sdtContent>
                        <w:p w14:paraId="351BC82F" w14:textId="77777777" w:rsidR="00BA430F" w:rsidRDefault="00B767A5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f7121ca4b1d4f1f9b14af4437693307"/>
                              <w:id w:val="-20779680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t xml:space="preserve">Lietuvos banko sprendimas dėl baudos skyrimo yra vykdomasis dokumentas, vykdomas </w:t>
                          </w:r>
                          <w:r>
                            <w:rPr>
                              <w:bCs/>
                            </w:rPr>
                            <w:t>Lietuvos Respublikos mokesčių administravimo įstatyme ir</w:t>
                          </w:r>
                          <w:r>
                            <w:rPr>
                              <w:b/>
                              <w:bCs/>
                            </w:rPr>
                            <w:t xml:space="preserve"> </w:t>
                          </w:r>
                          <w:r>
                            <w:t xml:space="preserve">Lietuvos Respublikos civilinio proceso </w:t>
                          </w:r>
                          <w:r>
                            <w:rPr>
                              <w:bCs/>
                            </w:rPr>
                            <w:t>kodekse</w:t>
                          </w:r>
                          <w:r>
                            <w:rPr>
                              <w:b/>
                              <w:bCs/>
                            </w:rPr>
                            <w:t xml:space="preserve"> </w:t>
                          </w:r>
                          <w:r>
                            <w:t xml:space="preserve">nustatyta tvarka. </w:t>
                          </w:r>
                          <w:r>
                            <w:rPr>
                              <w:bCs/>
                            </w:rPr>
                            <w:t>Lietuvos banko sprendimas dėl kitų išieškotinų sumų yra vykdomasis dokumentas, vykdomas Civilinio proceso kodekse nustatyta tvarka.</w:t>
                          </w:r>
                          <w:r>
                            <w:t xml:space="preserve"> Lietuvos banko sprendimas </w:t>
                          </w:r>
                          <w:r>
                            <w:rPr>
                              <w:bCs/>
                            </w:rPr>
                            <w:t xml:space="preserve">dėl kitų išieškotinų sumų </w:t>
                          </w:r>
                          <w:r>
                            <w:t>gali būti pateikiamas vykdyti ne vėliau kaip per 3 metus nuo jo priėmimo dienos.</w:t>
                          </w:r>
                          <w:r>
                            <w:rPr>
                              <w:bCs/>
                              <w:szCs w:val="24"/>
                            </w:rPr>
                            <w:t>“</w:t>
                          </w:r>
                        </w:p>
                        <w:p w14:paraId="05DB8354" w14:textId="77777777" w:rsidR="00BA430F" w:rsidRDefault="00B767A5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98c23a1180884d99aaa30ddb1a7212f7"/>
            <w:id w:val="-1073501849"/>
            <w:lock w:val="sdtLocked"/>
          </w:sdtPr>
          <w:sdtEndPr/>
          <w:sdtContent>
            <w:p w14:paraId="5149CF3C" w14:textId="77777777" w:rsidR="00BA430F" w:rsidRDefault="00B767A5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98c23a1180884d99aaa30ddb1a7212f7"/>
                  <w:id w:val="-143828691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8c23a1180884d99aaa30ddb1a7212f7"/>
                  <w:id w:val="43556941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įsigaliojimas ir taikymas</w:t>
                  </w:r>
                </w:sdtContent>
              </w:sdt>
            </w:p>
            <w:sdt>
              <w:sdtPr>
                <w:alias w:val="2 str. 1 d."/>
                <w:tag w:val="part_288567b4095a4f969db2de366c1d9d45"/>
                <w:id w:val="1084337072"/>
                <w:lock w:val="sdtLocked"/>
              </w:sdtPr>
              <w:sdtEndPr/>
              <w:sdtContent>
                <w:p w14:paraId="17A00099" w14:textId="77777777" w:rsidR="00BA430F" w:rsidRDefault="00B767A5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288567b4095a4f969db2de366c1d9d45"/>
                      <w:id w:val="2140149728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Šis įstatymas įsigalioja 2026 m. birželio 30 d.</w:t>
                  </w:r>
                </w:p>
              </w:sdtContent>
            </w:sdt>
            <w:sdt>
              <w:sdtPr>
                <w:alias w:val="2 str. 2 d."/>
                <w:tag w:val="part_4e8821532cf244f5a44ee5d40a188087"/>
                <w:id w:val="738530626"/>
                <w:lock w:val="sdtLocked"/>
              </w:sdtPr>
              <w:sdtEndPr/>
              <w:sdtContent>
                <w:p w14:paraId="7043B237" w14:textId="77777777" w:rsidR="00BA430F" w:rsidRDefault="00B767A5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4e8821532cf244f5a44ee5d40a188087"/>
                      <w:id w:val="-730842399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 xml:space="preserve">Iki 2026 m. birželio 29 d. </w:t>
                  </w:r>
                  <w:r>
                    <w:rPr>
                      <w:bCs/>
                      <w:szCs w:val="24"/>
                    </w:rPr>
                    <w:t xml:space="preserve">priimti ir įsiteisėję Lietuvos banko sprendimai dėl baudos skyrimo vykdomi </w:t>
                  </w:r>
                  <w:r>
                    <w:rPr>
                      <w:szCs w:val="24"/>
                    </w:rPr>
                    <w:t xml:space="preserve">vadovaujantis iki 2026 m. birželio 29 d. galiojusiomis </w:t>
                  </w:r>
                  <w:r>
                    <w:t>Lietuvos Respublikos Lietuvos banko įstatymo</w:t>
                  </w:r>
                  <w:r>
                    <w:rPr>
                      <w:szCs w:val="24"/>
                    </w:rPr>
                    <w:t xml:space="preserve"> nuostatomis. </w:t>
                  </w:r>
                </w:p>
                <w:p w14:paraId="7018D081" w14:textId="77777777" w:rsidR="00BA430F" w:rsidRDefault="00B767A5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efc38b40dbe439bbb7f7884483c2d77"/>
            <w:id w:val="1080486632"/>
            <w:lock w:val="sdtLocked"/>
          </w:sdtPr>
          <w:sdtEndPr/>
          <w:sdtContent>
            <w:p w14:paraId="0303CDB1" w14:textId="77777777" w:rsidR="00BA430F" w:rsidRDefault="00B767A5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43F6B746" w14:textId="77777777" w:rsidR="00BA430F" w:rsidRDefault="00BA430F">
              <w:pPr>
                <w:spacing w:line="360" w:lineRule="auto"/>
                <w:rPr>
                  <w:i/>
                  <w:szCs w:val="24"/>
                </w:rPr>
              </w:pPr>
            </w:p>
            <w:p w14:paraId="6AE1C635" w14:textId="77777777" w:rsidR="00BA430F" w:rsidRDefault="00BA430F">
              <w:pPr>
                <w:spacing w:line="360" w:lineRule="auto"/>
                <w:rPr>
                  <w:i/>
                  <w:szCs w:val="24"/>
                </w:rPr>
              </w:pPr>
            </w:p>
            <w:p w14:paraId="727DBE8F" w14:textId="77777777" w:rsidR="00BA430F" w:rsidRDefault="00BA430F">
              <w:pPr>
                <w:spacing w:line="360" w:lineRule="auto"/>
              </w:pPr>
            </w:p>
            <w:p w14:paraId="5D0475F3" w14:textId="77777777" w:rsidR="00BA430F" w:rsidRDefault="00B767A5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 w:rsidR="00BA430F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45D9DC" w14:textId="77777777" w:rsidR="00B767A5" w:rsidRDefault="00B767A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7CB91A52" w14:textId="77777777" w:rsidR="00B767A5" w:rsidRDefault="00B767A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0027B0" w14:textId="77777777" w:rsidR="00BA430F" w:rsidRDefault="00B767A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BFF6201" w14:textId="77777777" w:rsidR="00BA430F" w:rsidRDefault="00BA430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D4A2B" w14:textId="77777777" w:rsidR="00BA430F" w:rsidRDefault="00B767A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72E313FB" w14:textId="77777777" w:rsidR="00BA430F" w:rsidRDefault="00BA430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5B05B" w14:textId="77777777" w:rsidR="00BA430F" w:rsidRDefault="00BA430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953778" w14:textId="77777777" w:rsidR="00B767A5" w:rsidRDefault="00B767A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4CF29D3B" w14:textId="77777777" w:rsidR="00B767A5" w:rsidRDefault="00B767A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76185" w14:textId="77777777" w:rsidR="00BA430F" w:rsidRDefault="00B767A5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8E5095A" w14:textId="77777777" w:rsidR="00BA430F" w:rsidRDefault="00BA430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34B28" w14:textId="77777777" w:rsidR="00BA430F" w:rsidRDefault="00B767A5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675720CF" w14:textId="77777777" w:rsidR="00BA430F" w:rsidRDefault="00BA430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8B9DA" w14:textId="77777777" w:rsidR="00BA430F" w:rsidRDefault="00BA430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256"/>
    <w:rsid w:val="003A0A0B"/>
    <w:rsid w:val="005E2168"/>
    <w:rsid w:val="00B767A5"/>
    <w:rsid w:val="00BA430F"/>
    <w:rsid w:val="00DB1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1438B0"/>
  <w15:docId w15:val="{82023533-0773-4CE2-B961-70E0C4739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c51d4909032430a9fd7ebdc4159e433" PartId="0e3d786b259442c0a925f99860a10ee1">
    <Part Type="straipsnis" Nr="1" Abbr="1 str." Title="43⁷ straipsnio pakeitimas" DocPartId="3e063fe4130841fdafac2c2c433057db" PartId="347f66e280ba476eb7f7720d36cc0310">
      <Part Type="strDalis" Nr="1" Abbr="1 str. 1 d." DocPartId="1ca4b797f77440a0a1a9d8996c2fd4d1" PartId="af6e108041ca4f75a2451612a403964e">
        <Part Type="citata" DocPartId="dd339f07b86b4af58d1c5259b849e633" PartId="79899d532d484d70b02483a9ae6aa1c5">
          <Part Type="strDalis" Nr="3" Abbr="3 d." DocPartId="7151dcd914254b548aeed6121a1b7854" PartId="3f7121ca4b1d4f1f9b14af4437693307"/>
        </Part>
      </Part>
    </Part>
    <Part Type="straipsnis" Nr="2" Abbr="2 str." Title="Įstatymo įsigaliojimas ir taikymas" DocPartId="3c4d3025bd724d17a4c106703889fe8d" PartId="98c23a1180884d99aaa30ddb1a7212f7">
      <Part Type="strDalis" Nr="1" Abbr="2 str. 1 d." DocPartId="2efa9a19f8684e6fb29287a880e2a1b1" PartId="288567b4095a4f969db2de366c1d9d45"/>
      <Part Type="strDalis" Nr="2" Abbr="2 str. 2 d." DocPartId="14a9b922dcb84221bfcde88cedad35da" PartId="4e8821532cf244f5a44ee5d40a188087"/>
    </Part>
    <Part Type="signatura" DocPartId="14df696cbde341b4a3897ef2522599d2" PartId="2efc38b40dbe439bbb7f7884483c2d77"/>
  </Part>
</Parts>
</file>

<file path=customXml/itemProps1.xml><?xml version="1.0" encoding="utf-8"?>
<ds:datastoreItem xmlns:ds="http://schemas.openxmlformats.org/officeDocument/2006/customXml" ds:itemID="{A5A2A02C-BF97-45F4-AFED-4F5D918A299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736</Words>
  <Characters>421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1155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GRUNDAITĖ Aistė</cp:lastModifiedBy>
  <cp:revision>3</cp:revision>
  <cp:lastPrinted>2026-05-12T07:54:00Z</cp:lastPrinted>
  <dcterms:created xsi:type="dcterms:W3CDTF">2026-05-15T07:27:00Z</dcterms:created>
  <dcterms:modified xsi:type="dcterms:W3CDTF">2026-05-15T07:39:00Z</dcterms:modified>
</cp:coreProperties>
</file>