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95D9D" w14:textId="77777777" w:rsidR="00E53017" w:rsidRDefault="00E53017">
      <w:pPr>
        <w:widowControl w:val="0"/>
        <w:jc w:val="center"/>
        <w:rPr>
          <w:b/>
          <w:bCs/>
          <w:color w:val="000000"/>
          <w:spacing w:val="-6"/>
          <w:szCs w:val="24"/>
          <w:lang w:eastAsia="lt-LT"/>
        </w:rPr>
      </w:pPr>
      <w:r>
        <w:rPr>
          <w:b/>
          <w:bCs/>
          <w:color w:val="000000"/>
          <w:spacing w:val="-6"/>
          <w:szCs w:val="24"/>
          <w:lang w:eastAsia="lt-LT"/>
        </w:rPr>
        <w:t>LIETUVOS RESPUBLIKOS SVEIKATOS APSAUGOS</w:t>
      </w:r>
    </w:p>
    <w:p w14:paraId="468007FF" w14:textId="06555756" w:rsidR="00E53017" w:rsidRDefault="00E53017">
      <w:pPr>
        <w:widowControl w:val="0"/>
        <w:jc w:val="center"/>
        <w:rPr>
          <w:b/>
          <w:bCs/>
          <w:color w:val="000000"/>
          <w:spacing w:val="-6"/>
          <w:szCs w:val="24"/>
          <w:lang w:eastAsia="lt-LT"/>
        </w:rPr>
      </w:pPr>
      <w:r>
        <w:rPr>
          <w:b/>
          <w:bCs/>
          <w:color w:val="000000"/>
          <w:spacing w:val="-6"/>
          <w:szCs w:val="24"/>
          <w:lang w:eastAsia="lt-LT"/>
        </w:rPr>
        <w:t xml:space="preserve">MINISTRAS–VALSTYBĖS LYGIO EKSTREMALIOSIOS SITUACIJOS VALSTYBĖS </w:t>
      </w:r>
    </w:p>
    <w:p w14:paraId="2782896D" w14:textId="38BFA212" w:rsidR="00DE5FD2" w:rsidRDefault="00E53017">
      <w:pPr>
        <w:widowControl w:val="0"/>
        <w:jc w:val="center"/>
        <w:rPr>
          <w:b/>
          <w:bCs/>
          <w:color w:val="000000"/>
          <w:spacing w:val="-6"/>
          <w:szCs w:val="24"/>
          <w:lang w:eastAsia="lt-LT"/>
        </w:rPr>
      </w:pPr>
      <w:r>
        <w:rPr>
          <w:b/>
          <w:bCs/>
          <w:color w:val="000000"/>
          <w:spacing w:val="-6"/>
          <w:szCs w:val="24"/>
          <w:lang w:eastAsia="lt-LT"/>
        </w:rPr>
        <w:t>OPERACIJŲ VADOVAS</w:t>
      </w:r>
    </w:p>
    <w:p w14:paraId="2782896E" w14:textId="77777777" w:rsidR="00DE5FD2" w:rsidRDefault="00DE5FD2">
      <w:pPr>
        <w:widowControl w:val="0"/>
        <w:jc w:val="center"/>
        <w:rPr>
          <w:b/>
          <w:bCs/>
          <w:color w:val="000000"/>
          <w:spacing w:val="-9"/>
          <w:szCs w:val="24"/>
          <w:lang w:eastAsia="lt-LT"/>
        </w:rPr>
      </w:pPr>
    </w:p>
    <w:p w14:paraId="2782896F" w14:textId="77777777" w:rsidR="00DE5FD2" w:rsidRDefault="00E53017">
      <w:pPr>
        <w:widowControl w:val="0"/>
        <w:jc w:val="center"/>
        <w:rPr>
          <w:b/>
          <w:bCs/>
          <w:color w:val="000000"/>
          <w:spacing w:val="-9"/>
          <w:szCs w:val="24"/>
          <w:lang w:eastAsia="lt-LT"/>
        </w:rPr>
      </w:pPr>
      <w:r>
        <w:rPr>
          <w:b/>
          <w:bCs/>
          <w:color w:val="000000"/>
          <w:spacing w:val="-9"/>
          <w:szCs w:val="24"/>
          <w:lang w:eastAsia="lt-LT"/>
        </w:rPr>
        <w:t>SPRENDIMAS</w:t>
      </w:r>
    </w:p>
    <w:p w14:paraId="27828970" w14:textId="77777777" w:rsidR="00DE5FD2" w:rsidRDefault="00E53017">
      <w:pPr>
        <w:jc w:val="center"/>
        <w:rPr>
          <w:b/>
          <w:szCs w:val="24"/>
        </w:rPr>
      </w:pPr>
      <w:r>
        <w:rPr>
          <w:b/>
          <w:szCs w:val="24"/>
        </w:rPr>
        <w:t>DĖL  SVEIKATOS PRIEŽIŪROS ĮSTAIGŲ DARBO ORGANIZAVIMO PASKELBUS KARANTINĄ LIETUVOS RESPUBLIKOS TERITORIJOJE</w:t>
      </w:r>
    </w:p>
    <w:p w14:paraId="27828971" w14:textId="77777777" w:rsidR="00DE5FD2" w:rsidRDefault="00DE5FD2">
      <w:pPr>
        <w:jc w:val="center"/>
        <w:rPr>
          <w:b/>
          <w:szCs w:val="24"/>
        </w:rPr>
      </w:pPr>
    </w:p>
    <w:p w14:paraId="27828972" w14:textId="77777777" w:rsidR="00DE5FD2" w:rsidRDefault="00E53017">
      <w:pPr>
        <w:jc w:val="center"/>
        <w:rPr>
          <w:szCs w:val="24"/>
          <w:lang w:eastAsia="lt-LT"/>
        </w:rPr>
      </w:pPr>
      <w:r>
        <w:rPr>
          <w:szCs w:val="24"/>
          <w:lang w:eastAsia="lt-LT"/>
        </w:rPr>
        <w:t>2020 m. kovo 25 d. Nr. V-535</w:t>
      </w:r>
    </w:p>
    <w:p w14:paraId="27828973" w14:textId="77777777" w:rsidR="00DE5FD2" w:rsidRDefault="00E53017">
      <w:pPr>
        <w:jc w:val="center"/>
        <w:rPr>
          <w:szCs w:val="24"/>
          <w:lang w:eastAsia="lt-LT"/>
        </w:rPr>
      </w:pPr>
      <w:r>
        <w:rPr>
          <w:szCs w:val="24"/>
          <w:lang w:eastAsia="lt-LT"/>
        </w:rPr>
        <w:t>Vilnius</w:t>
      </w:r>
    </w:p>
    <w:p w14:paraId="27828974" w14:textId="77777777" w:rsidR="00DE5FD2" w:rsidRDefault="00DE5FD2">
      <w:pPr>
        <w:ind w:firstLine="720"/>
        <w:jc w:val="both"/>
        <w:rPr>
          <w:szCs w:val="24"/>
        </w:rPr>
      </w:pPr>
    </w:p>
    <w:p w14:paraId="27828975" w14:textId="77777777" w:rsidR="00DE5FD2" w:rsidRDefault="00E53017">
      <w:pPr>
        <w:ind w:firstLine="1296"/>
        <w:jc w:val="both"/>
        <w:rPr>
          <w:szCs w:val="24"/>
        </w:rPr>
      </w:pPr>
      <w:r>
        <w:rPr>
          <w:szCs w:val="24"/>
        </w:rPr>
        <w:t xml:space="preserve">Vadovaudamasis Lietuvos Respublikos civilinės saugos įstatymo 15 straipsnio 2 dalies 4 punktu, Valstybinis ekstremaliųjų situacijų valdymo plano, patvirtinto Lietuvos Respublikos Vyriausybės 2010 m. spalio 20 d. nutarimu Nr. 1503 „Dėl Valstybinio ekstremaliųjų situacijų valdymo plano patvirtinimo“, 21 ir 72 punktais, įgyvendindamas Lietuvos Respublikos Vyriausybės 2020 m. kovo 14 d. nutarimo Nr. 207 „Dėl karantino Lietuvos Respublikos teritorijoje paskelbimo“ 3.4.1 papunktį, Sveikatos priežiūros paslaugų dėl </w:t>
      </w:r>
      <w:proofErr w:type="spellStart"/>
      <w:r>
        <w:rPr>
          <w:szCs w:val="24"/>
        </w:rPr>
        <w:t>koronaviruso</w:t>
      </w:r>
      <w:proofErr w:type="spellEnd"/>
      <w:r>
        <w:rPr>
          <w:szCs w:val="24"/>
        </w:rPr>
        <w:t xml:space="preserve"> (COVID-19) organizavimo tvarkos aprašo, patvirtinto Lietuvos Respublikos sveikatos apsaugos ministro 2020 m. kovo 4 d. įsakymą Nr. V-281 „Dėl Sveikatos priežiūros paslaugų dėl </w:t>
      </w:r>
      <w:proofErr w:type="spellStart"/>
      <w:r>
        <w:rPr>
          <w:szCs w:val="24"/>
        </w:rPr>
        <w:t>koronaviruso</w:t>
      </w:r>
      <w:proofErr w:type="spellEnd"/>
      <w:r>
        <w:rPr>
          <w:szCs w:val="24"/>
        </w:rPr>
        <w:t xml:space="preserve"> (COVID-19) organizavimo tvarkos aprašo patvirtinimo“ (toliau – Aprašas), 8 punktą,  atsižvelgdamas į Lietuvos Respublikos Vyriausybės 2020 m. vasario 26 d. nutarimą Nr. 152 „Dėl valstybės lygio ekstremaliosios situacijos paskelbimo“, Lietuvos Respublikos Ministro Pirmininko 2020 m. vasario 27 d. potvarkį Nr. 43 „Dėl valstybės lygio ekstremaliosios situacijos valstybės operacijų vadovo paskyrimo“ bei siekdamas užkirsti kelią tolimesniam COVID-19 ligos (</w:t>
      </w:r>
      <w:proofErr w:type="spellStart"/>
      <w:r>
        <w:rPr>
          <w:szCs w:val="24"/>
        </w:rPr>
        <w:t>koronaviruso</w:t>
      </w:r>
      <w:proofErr w:type="spellEnd"/>
      <w:r>
        <w:rPr>
          <w:szCs w:val="24"/>
        </w:rPr>
        <w:t xml:space="preserve"> infekcijos) plitimui:</w:t>
      </w:r>
    </w:p>
    <w:p w14:paraId="27828976" w14:textId="08B25006" w:rsidR="00DE5FD2" w:rsidRDefault="006D692F">
      <w:pPr>
        <w:ind w:firstLine="709"/>
        <w:jc w:val="both"/>
        <w:rPr>
          <w:szCs w:val="24"/>
        </w:rPr>
      </w:pPr>
      <w:r w:rsidR="00E53017">
        <w:rPr>
          <w:szCs w:val="24"/>
        </w:rPr>
        <w:t>1</w:t>
      </w:r>
      <w:r w:rsidR="00E53017">
        <w:rPr>
          <w:szCs w:val="24"/>
        </w:rPr>
        <w:t>. N u s t a t a u, kad paslaugų dėl</w:t>
      </w:r>
      <w:r w:rsidR="00E53017">
        <w:t xml:space="preserve"> </w:t>
      </w:r>
      <w:r w:rsidR="00E53017">
        <w:rPr>
          <w:szCs w:val="24"/>
        </w:rPr>
        <w:t>COVID-19 ligos (</w:t>
      </w:r>
      <w:proofErr w:type="spellStart"/>
      <w:r w:rsidR="00E53017">
        <w:rPr>
          <w:szCs w:val="24"/>
        </w:rPr>
        <w:t>koronaviruso</w:t>
      </w:r>
      <w:proofErr w:type="spellEnd"/>
      <w:r w:rsidR="00E53017">
        <w:rPr>
          <w:szCs w:val="24"/>
        </w:rPr>
        <w:t xml:space="preserve"> infekcijos) ir visų kitų ligų ir sveikatos sutrikimų (toliau – Paslaugos) teikim</w:t>
      </w:r>
      <w:bookmarkStart w:id="0" w:name="_GoBack"/>
      <w:bookmarkEnd w:id="0"/>
      <w:r w:rsidR="00E53017">
        <w:rPr>
          <w:szCs w:val="24"/>
        </w:rPr>
        <w:t>o organizuojančios asmens sveikatos priežiūros įstaigos pagal Aprašo 8 punkte nurodytą veikimo teritoriją priima sprendimą:</w:t>
      </w:r>
    </w:p>
    <w:p w14:paraId="27828977" w14:textId="77777777" w:rsidR="00DE5FD2" w:rsidRDefault="006D692F">
      <w:pPr>
        <w:ind w:firstLine="709"/>
        <w:jc w:val="both"/>
        <w:rPr>
          <w:szCs w:val="24"/>
        </w:rPr>
      </w:pPr>
      <w:r w:rsidR="00E53017">
        <w:rPr>
          <w:szCs w:val="24"/>
        </w:rPr>
        <w:t>1.1</w:t>
      </w:r>
      <w:r w:rsidR="00E53017">
        <w:rPr>
          <w:szCs w:val="24"/>
        </w:rPr>
        <w:t xml:space="preserve">. dėl laikino sveikatos priežiūros specialistų ir kartu dirbančių darbuotojų perkėlimo iš toje pačioje veikimo teritorijoje veikiančios vienos asmens sveikatos priežiūros įstaigos į kitą; </w:t>
      </w:r>
    </w:p>
    <w:p w14:paraId="27828978" w14:textId="77777777" w:rsidR="00DE5FD2" w:rsidRDefault="006D692F">
      <w:pPr>
        <w:ind w:firstLine="709"/>
        <w:jc w:val="both"/>
        <w:rPr>
          <w:szCs w:val="24"/>
        </w:rPr>
      </w:pPr>
      <w:r w:rsidR="00E53017">
        <w:rPr>
          <w:szCs w:val="24"/>
        </w:rPr>
        <w:t>1.2</w:t>
      </w:r>
      <w:r w:rsidR="00E53017">
        <w:rPr>
          <w:szCs w:val="24"/>
        </w:rPr>
        <w:t>. dėl pacientų perkėlimo iš toje pačioje veikimo teritorijoje veikiančios vienos asmens sveikatos priežiūros įstaigos į kitą;</w:t>
      </w:r>
    </w:p>
    <w:p w14:paraId="27828979" w14:textId="77777777" w:rsidR="00DE5FD2" w:rsidRDefault="006D692F">
      <w:pPr>
        <w:ind w:firstLine="709"/>
        <w:jc w:val="both"/>
        <w:rPr>
          <w:szCs w:val="24"/>
        </w:rPr>
      </w:pPr>
      <w:r w:rsidR="00E53017">
        <w:rPr>
          <w:szCs w:val="24"/>
        </w:rPr>
        <w:t>1.3</w:t>
      </w:r>
      <w:r w:rsidR="00E53017">
        <w:rPr>
          <w:szCs w:val="24"/>
        </w:rPr>
        <w:t>. dėl medicinos priemonių (prietaisų) perkėlimo iš toje pačioje veikimo teritorijoje veikiančios vienos asmens sveikatos priežiūros įstaigos į kitą;</w:t>
      </w:r>
    </w:p>
    <w:p w14:paraId="2782897A" w14:textId="77777777" w:rsidR="00DE5FD2" w:rsidRDefault="006D692F">
      <w:pPr>
        <w:ind w:firstLine="709"/>
        <w:jc w:val="both"/>
        <w:rPr>
          <w:szCs w:val="24"/>
        </w:rPr>
      </w:pPr>
      <w:r w:rsidR="00E53017">
        <w:rPr>
          <w:szCs w:val="24"/>
        </w:rPr>
        <w:t>1.4</w:t>
      </w:r>
      <w:r w:rsidR="00E53017">
        <w:rPr>
          <w:szCs w:val="24"/>
        </w:rPr>
        <w:t>. dėl asmeninių apsaugos priemonių perskirstymo tarp toje pačioje veikimo teritorijoje veikiančių asmens sveikatos priežiūros įstaigų.</w:t>
      </w:r>
    </w:p>
    <w:p w14:paraId="2782897B" w14:textId="77777777" w:rsidR="00DE5FD2" w:rsidRDefault="006D692F">
      <w:pPr>
        <w:ind w:firstLine="709"/>
        <w:jc w:val="both"/>
        <w:rPr>
          <w:szCs w:val="24"/>
        </w:rPr>
      </w:pPr>
      <w:r w:rsidR="00E53017">
        <w:rPr>
          <w:szCs w:val="24"/>
        </w:rPr>
        <w:t>2</w:t>
      </w:r>
      <w:r w:rsidR="00E53017">
        <w:rPr>
          <w:szCs w:val="24"/>
        </w:rPr>
        <w:t>. Į p a r e i g o j u:</w:t>
      </w:r>
    </w:p>
    <w:p w14:paraId="2782897C" w14:textId="77777777" w:rsidR="00DE5FD2" w:rsidRDefault="006D692F">
      <w:pPr>
        <w:ind w:firstLine="709"/>
        <w:jc w:val="both"/>
        <w:rPr>
          <w:szCs w:val="24"/>
        </w:rPr>
      </w:pPr>
      <w:r w:rsidR="00E53017">
        <w:rPr>
          <w:szCs w:val="24"/>
        </w:rPr>
        <w:t>2.1</w:t>
      </w:r>
      <w:r w:rsidR="00E53017">
        <w:rPr>
          <w:szCs w:val="24"/>
        </w:rPr>
        <w:t>. paslaugų dėl</w:t>
      </w:r>
      <w:r w:rsidR="00E53017">
        <w:t xml:space="preserve"> </w:t>
      </w:r>
      <w:r w:rsidR="00E53017">
        <w:rPr>
          <w:szCs w:val="24"/>
        </w:rPr>
        <w:t>COVID-19 ligos (</w:t>
      </w:r>
      <w:proofErr w:type="spellStart"/>
      <w:r w:rsidR="00E53017">
        <w:rPr>
          <w:szCs w:val="24"/>
        </w:rPr>
        <w:t>koronaviruso</w:t>
      </w:r>
      <w:proofErr w:type="spellEnd"/>
      <w:r w:rsidR="00E53017">
        <w:rPr>
          <w:szCs w:val="24"/>
        </w:rPr>
        <w:t xml:space="preserve"> infekcijos) (toliau – COVID-19) teikimą organizuojančių asmens sveikatos priežiūros įstaigos vadovus priimti visus reikalingus sprendimus dėl Paslaugų Aprašo 8 punkte nurodytoje veikimo teritorijoje (toliau – veikimo teritorija) esančiose asmens sveikatos priežiūros įstaigose organizavimo ir teikimo;</w:t>
      </w:r>
    </w:p>
    <w:p w14:paraId="2782897D" w14:textId="77777777" w:rsidR="00DE5FD2" w:rsidRDefault="006D692F">
      <w:pPr>
        <w:ind w:firstLine="709"/>
        <w:jc w:val="both"/>
        <w:rPr>
          <w:szCs w:val="24"/>
        </w:rPr>
      </w:pPr>
      <w:r w:rsidR="00E53017">
        <w:rPr>
          <w:szCs w:val="24"/>
        </w:rPr>
        <w:t>2.2</w:t>
      </w:r>
      <w:r w:rsidR="00E53017">
        <w:rPr>
          <w:szCs w:val="24"/>
        </w:rPr>
        <w:t>. asmens sveikatos priežiūros įstaigų, kurių dalis sveikatos priežiūros specialistų ir kartu dirbančių darbuotojų esant būtinumui turi būti perkelti laikinai teikti Paslaugas į kitą tos pačios veikimo teritorijos asmens sveikatos priežiūros įstaigą, vadovus užtikrinti darbuotojų laikiną perkėlimą dirbti į kitą asmens sveikatos priežiūros įstaigą ir tinkamą tokių darbuotojų perkėlimo įforminimą teisės aktų nustatyta tvarka;</w:t>
      </w:r>
    </w:p>
    <w:p w14:paraId="2782897E" w14:textId="77777777" w:rsidR="00DE5FD2" w:rsidRDefault="006D692F">
      <w:pPr>
        <w:ind w:firstLine="709"/>
        <w:jc w:val="both"/>
        <w:rPr>
          <w:szCs w:val="24"/>
        </w:rPr>
      </w:pPr>
      <w:r w:rsidR="00E53017">
        <w:rPr>
          <w:szCs w:val="24"/>
        </w:rPr>
        <w:t>2.3</w:t>
      </w:r>
      <w:r w:rsidR="00E53017">
        <w:rPr>
          <w:szCs w:val="24"/>
        </w:rPr>
        <w:t>. visų asmens sveikatos priežiūros įstaigų vadovus privalomai vykdyti paslaugų dėl</w:t>
      </w:r>
      <w:r w:rsidR="00E53017">
        <w:t xml:space="preserve"> </w:t>
      </w:r>
      <w:r w:rsidR="00E53017">
        <w:rPr>
          <w:szCs w:val="24"/>
        </w:rPr>
        <w:t xml:space="preserve">COVID-19 teikimą organizuojančių asmens sveikatos priežiūros įstaigų vadovų sprendimus organizuojant Paslaugų teikimą pagal veikimo teritorijas; </w:t>
      </w:r>
    </w:p>
    <w:p w14:paraId="2782897F" w14:textId="77777777" w:rsidR="00DE5FD2" w:rsidRDefault="006D692F">
      <w:pPr>
        <w:ind w:firstLine="709"/>
        <w:jc w:val="both"/>
      </w:pPr>
      <w:r w:rsidR="00E53017">
        <w:rPr>
          <w:szCs w:val="24"/>
        </w:rPr>
        <w:t>2.4</w:t>
      </w:r>
      <w:r w:rsidR="00E53017">
        <w:rPr>
          <w:szCs w:val="24"/>
        </w:rPr>
        <w:t>. paslaugų dėl COVID-19 teikimą organizuojančių asmens sveikatos priežiūros įstaigų vadovus organizuoti informacijos</w:t>
      </w:r>
      <w:r w:rsidR="00E53017">
        <w:t>, susijusios su veikimo teritorijoje esančių asmens sveikatos priežiūros įstaigų informacijos dėl COVID-19 situacijos pateikimą Sveikatos apsaugos ministerijai jos nustatytu laiku ir periodiškumu;</w:t>
      </w:r>
    </w:p>
    <w:p w14:paraId="27828980" w14:textId="77777777" w:rsidR="00DE5FD2" w:rsidRDefault="006D692F">
      <w:pPr>
        <w:ind w:firstLine="709"/>
        <w:jc w:val="both"/>
      </w:pPr>
      <w:r w:rsidR="00E53017">
        <w:t>2.5</w:t>
      </w:r>
      <w:r w:rsidR="00E53017">
        <w:t xml:space="preserve">. pagrindinių greitosios medicinos pagalbos paslaugas teikiančių asmens sveikatos priežiūros įstaigų, nurodytų  Greitosios medicinos pagalbos paslaugų dėl </w:t>
      </w:r>
      <w:proofErr w:type="spellStart"/>
      <w:r w:rsidR="00E53017">
        <w:t>koronaviruso</w:t>
      </w:r>
      <w:proofErr w:type="spellEnd"/>
      <w:r w:rsidR="00E53017">
        <w:t xml:space="preserve"> (COVID-19) organizavimo tvarkos apraše, patvirtintame Lietuvos Respublikos sveikatos apsaugos ministro 2020 m. kovo 9 d. įsakymu Nr. V-314 „Dėl Greitosios medicinos pagalbos paslaugų dėl </w:t>
      </w:r>
      <w:proofErr w:type="spellStart"/>
      <w:r w:rsidR="00E53017">
        <w:t>koronaviruso</w:t>
      </w:r>
      <w:proofErr w:type="spellEnd"/>
      <w:r w:rsidR="00E53017">
        <w:t xml:space="preserve"> (COVID-19) organizavimo tvarkos aprašo patvirtinimo“, vadovus teikti informaciją </w:t>
      </w:r>
      <w:proofErr w:type="spellStart"/>
      <w:r w:rsidR="00E53017">
        <w:t>VšĮ</w:t>
      </w:r>
      <w:proofErr w:type="spellEnd"/>
      <w:r w:rsidR="00E53017">
        <w:t xml:space="preserve"> Kauno miesto greitosios medicinos pagalbos stočiai dėl COVID-19 situacijos Sveikatos apsaugos ministerijos nustatytu laiku ir periodiškumu.</w:t>
      </w:r>
    </w:p>
    <w:p w14:paraId="27828981" w14:textId="77777777" w:rsidR="00DE5FD2" w:rsidRDefault="00DE5FD2">
      <w:pPr>
        <w:ind w:firstLine="709"/>
        <w:jc w:val="both"/>
      </w:pPr>
    </w:p>
    <w:p w14:paraId="27828982" w14:textId="77777777" w:rsidR="00DE5FD2" w:rsidRDefault="00DE5FD2">
      <w:pPr>
        <w:ind w:firstLine="709"/>
        <w:jc w:val="both"/>
      </w:pPr>
    </w:p>
    <w:p w14:paraId="27828983" w14:textId="77777777" w:rsidR="00DE5FD2" w:rsidRDefault="00DE5FD2">
      <w:pPr>
        <w:ind w:firstLine="709"/>
        <w:jc w:val="both"/>
        <w:rPr>
          <w:szCs w:val="24"/>
        </w:rPr>
      </w:pPr>
    </w:p>
    <w:p w14:paraId="27828984" w14:textId="77777777" w:rsidR="00DE5FD2" w:rsidRDefault="00DE5FD2">
      <w:pPr>
        <w:widowControl w:val="0"/>
        <w:tabs>
          <w:tab w:val="right" w:pos="9071"/>
        </w:tabs>
        <w:jc w:val="both"/>
      </w:pPr>
    </w:p>
    <w:p w14:paraId="27828985" w14:textId="77777777" w:rsidR="00DE5FD2" w:rsidRDefault="006D692F">
      <w:pPr>
        <w:widowControl w:val="0"/>
        <w:tabs>
          <w:tab w:val="right" w:pos="9071"/>
        </w:tabs>
        <w:jc w:val="both"/>
      </w:pPr>
    </w:p>
    <w:p w14:paraId="27828986" w14:textId="77777777" w:rsidR="00DE5FD2" w:rsidRDefault="00E53017">
      <w:pPr>
        <w:rPr>
          <w:color w:val="000000"/>
          <w:szCs w:val="24"/>
          <w:lang w:eastAsia="lt-LT"/>
        </w:rPr>
      </w:pPr>
      <w:r>
        <w:rPr>
          <w:szCs w:val="24"/>
        </w:rPr>
        <w:t xml:space="preserve">Sveikatos apsaugos ministras – </w:t>
      </w:r>
      <w:r>
        <w:rPr>
          <w:color w:val="000000"/>
          <w:szCs w:val="24"/>
          <w:lang w:eastAsia="lt-LT"/>
        </w:rPr>
        <w:t>valstybės lygio</w:t>
      </w:r>
    </w:p>
    <w:p w14:paraId="27828987" w14:textId="77777777" w:rsidR="00DE5FD2" w:rsidRDefault="00E53017">
      <w:pPr>
        <w:widowControl w:val="0"/>
        <w:tabs>
          <w:tab w:val="right" w:pos="9071"/>
        </w:tabs>
        <w:rPr>
          <w:b/>
          <w:bCs/>
          <w:szCs w:val="24"/>
          <w:lang w:eastAsia="lt-LT"/>
        </w:rPr>
      </w:pPr>
      <w:r>
        <w:rPr>
          <w:color w:val="000000"/>
          <w:szCs w:val="24"/>
          <w:lang w:eastAsia="lt-LT"/>
        </w:rPr>
        <w:t xml:space="preserve">ekstremaliosios situacijos valstybės operacijų vadovas                                   Aurelijus </w:t>
      </w:r>
      <w:proofErr w:type="spellStart"/>
      <w:r>
        <w:rPr>
          <w:color w:val="000000"/>
          <w:szCs w:val="24"/>
          <w:lang w:eastAsia="lt-LT"/>
        </w:rPr>
        <w:t>Veryga</w:t>
      </w:r>
      <w:proofErr w:type="spellEnd"/>
      <w:r>
        <w:rPr>
          <w:caps/>
          <w:szCs w:val="24"/>
          <w:lang w:eastAsia="lt-LT"/>
        </w:rPr>
        <w:tab/>
      </w:r>
    </w:p>
    <w:p w14:paraId="27828988" w14:textId="77777777" w:rsidR="00DE5FD2" w:rsidRDefault="00DE5FD2"/>
    <w:p w14:paraId="27828989" w14:textId="77777777" w:rsidR="00DE5FD2" w:rsidRDefault="006D692F">
      <w:pPr>
        <w:rPr>
          <w:b/>
          <w:bCs/>
          <w:szCs w:val="24"/>
          <w:lang w:eastAsia="lt-LT"/>
        </w:rPr>
      </w:pPr>
    </w:p>
    <w:sectPr w:rsidR="00DE5FD2" w:rsidSect="00E53017">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2898C" w14:textId="77777777" w:rsidR="00DE5FD2" w:rsidRDefault="00E53017">
      <w:r>
        <w:separator/>
      </w:r>
    </w:p>
  </w:endnote>
  <w:endnote w:type="continuationSeparator" w:id="0">
    <w:p w14:paraId="2782898D" w14:textId="77777777" w:rsidR="00DE5FD2" w:rsidRDefault="00E5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7745A" w14:textId="77777777" w:rsidR="00E53017" w:rsidRDefault="00E5301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3872D" w14:textId="77777777" w:rsidR="00E53017" w:rsidRDefault="00E5301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1A1BF" w14:textId="77777777" w:rsidR="00E53017" w:rsidRDefault="00E5301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2898A" w14:textId="77777777" w:rsidR="00DE5FD2" w:rsidRDefault="00E53017">
      <w:r>
        <w:separator/>
      </w:r>
    </w:p>
  </w:footnote>
  <w:footnote w:type="continuationSeparator" w:id="0">
    <w:p w14:paraId="2782898B" w14:textId="77777777" w:rsidR="00DE5FD2" w:rsidRDefault="00E53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77589" w14:textId="77777777" w:rsidR="00E53017" w:rsidRDefault="00E5301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2213"/>
      <w:docPartObj>
        <w:docPartGallery w:val="Page Numbers (Top of Page)"/>
        <w:docPartUnique/>
      </w:docPartObj>
    </w:sdtPr>
    <w:sdtEndPr/>
    <w:sdtContent>
      <w:p w14:paraId="5D2714B8" w14:textId="666D0BE9" w:rsidR="00E53017" w:rsidRDefault="00E53017">
        <w:pPr>
          <w:pStyle w:val="Antrats"/>
          <w:jc w:val="center"/>
        </w:pPr>
        <w:r>
          <w:fldChar w:fldCharType="begin"/>
        </w:r>
        <w:r>
          <w:instrText>PAGE   \* MERGEFORMAT</w:instrText>
        </w:r>
        <w:r>
          <w:fldChar w:fldCharType="separate"/>
        </w:r>
        <w:r w:rsidR="006D692F">
          <w:rPr>
            <w:noProof/>
          </w:rPr>
          <w:t>2</w:t>
        </w:r>
        <w:r>
          <w:fldChar w:fldCharType="end"/>
        </w:r>
      </w:p>
    </w:sdtContent>
  </w:sdt>
  <w:p w14:paraId="55E3C37E" w14:textId="77777777" w:rsidR="00E53017" w:rsidRDefault="00E5301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EFEF7" w14:textId="77777777" w:rsidR="00E53017" w:rsidRDefault="00E5301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 w:val="006D692F"/>
    <w:rsid w:val="00963043"/>
    <w:rsid w:val="00DE5FD2"/>
    <w:rsid w:val="00E53017"/>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53017"/>
    <w:pPr>
      <w:tabs>
        <w:tab w:val="center" w:pos="4819"/>
        <w:tab w:val="right" w:pos="9638"/>
      </w:tabs>
    </w:pPr>
  </w:style>
  <w:style w:type="character" w:customStyle="1" w:styleId="AntratsDiagrama">
    <w:name w:val="Antraštės Diagrama"/>
    <w:basedOn w:val="Numatytasispastraiposriftas"/>
    <w:link w:val="Antrats"/>
    <w:uiPriority w:val="99"/>
    <w:rsid w:val="00E53017"/>
  </w:style>
  <w:style w:type="paragraph" w:styleId="Porat">
    <w:name w:val="footer"/>
    <w:basedOn w:val="prastasis"/>
    <w:link w:val="PoratDiagrama"/>
    <w:rsid w:val="00E53017"/>
    <w:pPr>
      <w:tabs>
        <w:tab w:val="center" w:pos="4819"/>
        <w:tab w:val="right" w:pos="9638"/>
      </w:tabs>
    </w:pPr>
  </w:style>
  <w:style w:type="character" w:customStyle="1" w:styleId="PoratDiagrama">
    <w:name w:val="Poraštė Diagrama"/>
    <w:basedOn w:val="Numatytasispastraiposriftas"/>
    <w:link w:val="Porat"/>
    <w:rsid w:val="00E53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53017"/>
    <w:pPr>
      <w:tabs>
        <w:tab w:val="center" w:pos="4819"/>
        <w:tab w:val="right" w:pos="9638"/>
      </w:tabs>
    </w:pPr>
  </w:style>
  <w:style w:type="character" w:customStyle="1" w:styleId="AntratsDiagrama">
    <w:name w:val="Antraštės Diagrama"/>
    <w:basedOn w:val="Numatytasispastraiposriftas"/>
    <w:link w:val="Antrats"/>
    <w:uiPriority w:val="99"/>
    <w:rsid w:val="00E53017"/>
  </w:style>
  <w:style w:type="paragraph" w:styleId="Porat">
    <w:name w:val="footer"/>
    <w:basedOn w:val="prastasis"/>
    <w:link w:val="PoratDiagrama"/>
    <w:rsid w:val="00E53017"/>
    <w:pPr>
      <w:tabs>
        <w:tab w:val="center" w:pos="4819"/>
        <w:tab w:val="right" w:pos="9638"/>
      </w:tabs>
    </w:pPr>
  </w:style>
  <w:style w:type="character" w:customStyle="1" w:styleId="PoratDiagrama">
    <w:name w:val="Poraštė Diagrama"/>
    <w:basedOn w:val="Numatytasispastraiposriftas"/>
    <w:link w:val="Porat"/>
    <w:rsid w:val="00E53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2881</Words>
  <Characters>1643</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4515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2020-03-26T07:34:00Z</dcterms:created>
  <dc:creator>Rima</dc:creator>
  <lastModifiedBy>TRAPINSKIENĖ Aušrinė</lastModifiedBy>
  <lastPrinted>2020-03-25T16:09:00Z</lastPrinted>
  <dcterms:modified xsi:type="dcterms:W3CDTF">2020-03-26T07:51:00Z</dcterms:modified>
  <revision>4</revision>
  <dc:title>LIETUVOS RESPUBLIKOS SVEIKATOS APSAUGOS MINISTRO</dc:title>
</coreProperties>
</file>