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cf525a355664480a7e955c02df030fa"/>
        <w:id w:val="953443970"/>
        <w:lock w:val="sdtLocked"/>
      </w:sdtPr>
      <w:sdtEndPr/>
      <w:sdtContent>
        <w:p w:rsidR="0089519D" w:rsidRDefault="00655813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5CC1E02" wp14:editId="62A8181A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9519D" w:rsidRDefault="0089519D">
          <w:pPr>
            <w:rPr>
              <w:sz w:val="10"/>
              <w:szCs w:val="10"/>
            </w:rPr>
          </w:pPr>
        </w:p>
        <w:p w:rsidR="0089519D" w:rsidRDefault="00655813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89519D" w:rsidRDefault="0089519D">
          <w:pPr>
            <w:jc w:val="center"/>
            <w:rPr>
              <w:caps/>
              <w:lang w:eastAsia="lt-LT"/>
            </w:rPr>
          </w:pPr>
        </w:p>
        <w:p w:rsidR="0089519D" w:rsidRDefault="00655813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89519D" w:rsidRDefault="00655813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color w:val="000000"/>
              <w:lang w:eastAsia="lt-LT"/>
            </w:rPr>
            <w:t>LIETUVOS RESPUBLIKOS VYRIAUSYBĖS 2022 M. BALANDŽIO 27 D. NUTARIMO NR. 424 „</w:t>
          </w:r>
          <w:r>
            <w:rPr>
              <w:b/>
              <w:bCs/>
              <w:color w:val="000000"/>
              <w:shd w:val="clear" w:color="auto" w:fill="FFFFFF"/>
              <w:lang w:eastAsia="lt-LT"/>
            </w:rPr>
            <w:t xml:space="preserve">DĖL ASMENS VARDO IR PAVARDĖS RAŠYMO ASMENS TAPATYBĘ </w:t>
          </w:r>
          <w:r>
            <w:rPr>
              <w:b/>
              <w:bCs/>
              <w:color w:val="000000"/>
              <w:shd w:val="clear" w:color="auto" w:fill="FFFFFF"/>
              <w:lang w:eastAsia="lt-LT"/>
            </w:rPr>
            <w:t>PATVIRTINANČIUOSE IR KITUOSE DOKUMENTUOSE TAISYKLIŲ PATVIRTINIMO</w:t>
          </w:r>
          <w:r>
            <w:rPr>
              <w:b/>
              <w:bCs/>
              <w:color w:val="000000"/>
              <w:lang w:eastAsia="lt-LT"/>
            </w:rPr>
            <w:t>“ PAKEITIMO</w:t>
          </w:r>
        </w:p>
        <w:p w:rsidR="0089519D" w:rsidRDefault="0089519D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89519D" w:rsidRDefault="00655813" w:rsidP="00655813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2024 m. vasario 28 d. </w:t>
          </w:r>
          <w:r>
            <w:rPr>
              <w:lang w:eastAsia="lt-LT"/>
            </w:rPr>
            <w:t>Nr. 152</w:t>
          </w:r>
        </w:p>
        <w:p w:rsidR="0089519D" w:rsidRDefault="00655813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89519D" w:rsidRDefault="0089519D">
          <w:pPr>
            <w:jc w:val="center"/>
            <w:rPr>
              <w:lang w:eastAsia="lt-LT"/>
            </w:rPr>
          </w:pPr>
        </w:p>
        <w:p w:rsidR="00655813" w:rsidRDefault="00655813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9693cc2e8c0b4d33b1c6ebc373dfc668"/>
            <w:id w:val="136778738"/>
            <w:lock w:val="sdtLocked"/>
          </w:sdtPr>
          <w:sdtEndPr/>
          <w:sdtContent>
            <w:p w:rsidR="0089519D" w:rsidRDefault="00655813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 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62f5415aad4b4efd9d700ab2f2232dee"/>
            <w:id w:val="1694102343"/>
            <w:lock w:val="sdtLocked"/>
          </w:sdtPr>
          <w:sdtEndPr/>
          <w:sdtContent>
            <w:p w:rsidR="0089519D" w:rsidRDefault="00655813">
              <w:pPr>
                <w:widowControl w:val="0"/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2f5415aad4b4efd9d700ab2f2232dee"/>
                  <w:id w:val="176826601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Asmens vardo ir pavardės rašymo asmens tapatybę patvirtinančiuose ir kituose dokumentuose taisykles, patvirt</w:t>
              </w:r>
              <w:r>
                <w:rPr>
                  <w:szCs w:val="24"/>
                  <w:lang w:eastAsia="lt-LT"/>
                </w:rPr>
                <w:t xml:space="preserve">intas Lietuvos Respublikos Vyriausybės 2022 m. balandžio 27 d. nutarimu Nr. 424 „Dėl Asmens vardo ir pavardės rašymo asmens tapatybę patvirtinančiuose ir kituose dokumentuose taisyklių patvirtinimo“ (toliau – Taisyklės), ir </w:t>
              </w:r>
              <w:r>
                <w:rPr>
                  <w:szCs w:val="24"/>
                  <w:lang w:eastAsia="lt-LT"/>
                </w:rPr>
                <w:t>19 punktą išdėstyti taip:</w:t>
              </w:r>
            </w:p>
            <w:sdt>
              <w:sdtPr>
                <w:alias w:val="citata"/>
                <w:tag w:val="part_e2ace48b449b4c3a9214e654bd948eff"/>
                <w:id w:val="327333342"/>
                <w:lock w:val="sdtLocked"/>
              </w:sdtPr>
              <w:sdtEndPr/>
              <w:sdtContent>
                <w:sdt>
                  <w:sdtPr>
                    <w:alias w:val="19 p."/>
                    <w:tag w:val="part_b7ce3d15f2f0441dbd35a5c7ffdec44c"/>
                    <w:id w:val="1599751782"/>
                    <w:lock w:val="sdtLocked"/>
                  </w:sdtPr>
                  <w:sdtEndPr/>
                  <w:sdtContent>
                    <w:p w:rsidR="0089519D" w:rsidRDefault="00655813">
                      <w:pPr>
                        <w:widowControl w:val="0"/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7ce3d15f2f0441dbd35a5c7ffdec44c"/>
                          <w:id w:val="13936293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Įstatymo 4 straipsnio 2 dalies 1 punkte nurodytu atveju Lietuvos Respublikos piliečio vardas ir pavardė gali būti nurašomi paraidžiui ar perrašomi lotyniškos abėcėlės rašmenimis (be diakritinių ženklų), jeigu šio piliečio arba vieno iš jo tėvų, senelių, </w:t>
                      </w:r>
                      <w:r>
                        <w:rPr>
                          <w:szCs w:val="24"/>
                          <w:lang w:eastAsia="lt-LT"/>
                        </w:rPr>
                        <w:t>prosenelių ar kitų protėvių pagal tiesiąją giminystės liniją kitos valstybės pilietybės turėjimo laikotarpiu vardas ir (ar) pavardė nelietuviškais rašmenimis buvo ar yra įrašyti dokumento šaltinyje.“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cda06b37f1ec410fa81f83cd9fc13619"/>
            <w:id w:val="-469129569"/>
            <w:lock w:val="sdtLocked"/>
          </w:sdtPr>
          <w:sdtEndPr/>
          <w:sdtContent>
            <w:p w:rsidR="0089519D" w:rsidRPr="00655813" w:rsidRDefault="00655813" w:rsidP="00655813">
              <w:pPr>
                <w:spacing w:line="360" w:lineRule="atLeast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da06b37f1ec410fa81f83cd9fc13619"/>
                  <w:id w:val="131445615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 xml:space="preserve">. Nustatyti, kad iki šio nutarimo įsigaliojimo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pradėtoms asmens vardo ir (ar) pavardės rašymo procedūroms t</w:t>
              </w:r>
              <w:bookmarkStart w:id="0" w:name="_GoBack"/>
              <w:bookmarkEnd w:id="0"/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aikomos šiuo nutarimu pakeisto Taisyklių 19 punkto nuostatos.</w:t>
              </w:r>
            </w:p>
          </w:sdtContent>
        </w:sdt>
        <w:sdt>
          <w:sdtPr>
            <w:alias w:val="signatura"/>
            <w:tag w:val="part_1d63859aa58c485ab147a11e0f857966"/>
            <w:id w:val="-1892188738"/>
            <w:lock w:val="sdtLocked"/>
          </w:sdtPr>
          <w:sdtEndPr/>
          <w:sdtContent>
            <w:p w:rsidR="00655813" w:rsidRDefault="00655813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655813" w:rsidRDefault="00655813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655813" w:rsidRDefault="00655813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89519D" w:rsidRDefault="0065581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89519D" w:rsidRDefault="0089519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89519D" w:rsidRDefault="0089519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89519D" w:rsidRDefault="0089519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89519D" w:rsidRDefault="0065581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Teisingumo ministrė</w:t>
              </w:r>
              <w:r>
                <w:rPr>
                  <w:lang w:eastAsia="lt-LT"/>
                </w:rPr>
                <w:tab/>
              </w:r>
              <w:proofErr w:type="spellStart"/>
              <w:r>
                <w:rPr>
                  <w:lang w:eastAsia="lt-LT"/>
                </w:rPr>
                <w:t>Ewelina</w:t>
              </w:r>
              <w:proofErr w:type="spellEnd"/>
              <w:r>
                <w:rPr>
                  <w:lang w:eastAsia="lt-LT"/>
                </w:rPr>
                <w:t xml:space="preserve"> </w:t>
              </w:r>
              <w:proofErr w:type="spellStart"/>
              <w:r>
                <w:rPr>
                  <w:lang w:eastAsia="lt-LT"/>
                </w:rPr>
                <w:t>Dobrowolska</w:t>
              </w:r>
              <w:proofErr w:type="spellEnd"/>
            </w:p>
          </w:sdtContent>
        </w:sdt>
      </w:sdtContent>
    </w:sdt>
    <w:sectPr w:rsidR="008951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519D" w:rsidRDefault="00655813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89519D" w:rsidRDefault="00655813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519D" w:rsidRDefault="0089519D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519D" w:rsidRDefault="0089519D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519D" w:rsidRDefault="0089519D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519D" w:rsidRDefault="00655813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89519D" w:rsidRDefault="00655813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519D" w:rsidRDefault="0065581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89519D" w:rsidRDefault="0089519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519D" w:rsidRDefault="0065581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89519D" w:rsidRDefault="0089519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519D" w:rsidRDefault="0089519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655813"/>
    <w:rsid w:val="00895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6C6C13"/>
  <w15:docId w15:val="{DBF221B3-A7E6-410D-A07D-10305C857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b541bb70cbf4245a5946b445a3c639d" PartId="acf525a355664480a7e955c02df030fa">
    <Part Type="preambule" DocPartId="ac98ec379d704c5d896dd8ea610612c1" PartId="9693cc2e8c0b4d33b1c6ebc373dfc668"/>
    <Part Type="punktas" Nr="1" Abbr="1 p." DocPartId="9eee9981d89d4efb9ebefbfbeb070b6a" PartId="62f5415aad4b4efd9d700ab2f2232dee">
      <Part Type="citata" DocPartId="a6d4bb9771c7464dad9ae8fa6aad233e" PartId="e2ace48b449b4c3a9214e654bd948eff">
        <Part Type="punktas" Nr="19" Abbr="19 p." DocPartId="1c647236fdec44c484d9ac9a3f5522a8" PartId="b7ce3d15f2f0441dbd35a5c7ffdec44c"/>
      </Part>
    </Part>
    <Part Type="punktas" Nr="2" Abbr="2 p." DocPartId="a5f7e9b77e4a4746a56875737895c39a" PartId="cda06b37f1ec410fa81f83cd9fc13619"/>
    <Part Type="signatura" DocPartId="e06bead915c24adba11b79db6970ad25" PartId="1d63859aa58c485ab147a11e0f857966"/>
  </Part>
</Parts>
</file>

<file path=customXml/itemProps1.xml><?xml version="1.0" encoding="utf-8"?>
<ds:datastoreItem xmlns:ds="http://schemas.openxmlformats.org/officeDocument/2006/customXml" ds:itemID="{76B20F5C-FDC9-428A-82C1-5594F786D51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183</Words>
  <Characters>1254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1435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PAPINIGIENĖ Augustė</cp:lastModifiedBy>
  <cp:revision>3</cp:revision>
  <cp:lastPrinted>2017-06-01T05:28:00Z</cp:lastPrinted>
  <dcterms:created xsi:type="dcterms:W3CDTF">2024-02-29T07:18:00Z</dcterms:created>
  <dcterms:modified xsi:type="dcterms:W3CDTF">2024-02-29T08:15:00Z</dcterms:modified>
</cp:coreProperties>
</file>