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4529b8f8e441e68404bbaae3d40615"/>
        <w:lock w:val="sdtLocked"/>
        <w:richText/>
      </w:sdtPr>
      <w:sdtContent>
        <w:p w14:paraId="70D86EBE" w14:textId="77777777">
          <w:pPr>
            <w:tabs>
              <w:tab w:val="center" w:pos="4153"/>
              <w:tab w:val="right" w:pos="8306"/>
            </w:tabs>
            <w:rPr>
              <w:sz w:val="20"/>
              <w:lang w:eastAsia="lt-LT"/>
            </w:rPr>
          </w:pPr>
        </w:p>
        <w:p w14:paraId="663C30C0" w14:textId="77777777">
          <w:pPr>
            <w:tabs>
              <w:tab w:val="center" w:pos="4153"/>
              <w:tab w:val="right" w:pos="8306"/>
            </w:tabs>
            <w:jc w:val="center"/>
            <w:rPr>
              <w:b/>
              <w:caps/>
              <w:lang w:eastAsia="lt-LT"/>
            </w:rPr>
          </w:pPr>
          <w:r>
            <w:rPr>
              <w:b/>
              <w:caps/>
              <w:lang w:val="en-US"/>
            </w:rPr>
            <w:drawing>
              <wp:inline distT="0" distB="0" distL="0" distR="0" wp14:anchorId="24B7B686" wp14:editId="36E20A1F">
                <wp:extent cx="541324" cy="619125"/>
                <wp:effectExtent l="0" t="0" r="0" b="0"/>
                <wp:docPr id="1" name="Picture 1"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7"/>
                        <a:stretch>
                          <a:fillRect/>
                        </a:stretch>
                      </pic:blipFill>
                      <pic:spPr>
                        <a:xfrm>
                          <a:off x="0" y="0"/>
                          <a:ext cx="544071" cy="622266"/>
                        </a:xfrm>
                        <a:prstGeom prst="rect">
                          <a:avLst/>
                        </a:prstGeom>
                      </pic:spPr>
                    </pic:pic>
                  </a:graphicData>
                </a:graphic>
              </wp:inline>
            </w:drawing>
          </w:r>
        </w:p>
        <w:p w14:paraId="2E272026" w14:textId="77777777">
          <w:pPr>
            <w:tabs>
              <w:tab w:val="center" w:pos="4153"/>
              <w:tab w:val="right" w:pos="8306"/>
            </w:tabs>
            <w:jc w:val="center"/>
            <w:rPr>
              <w:b/>
              <w:caps/>
              <w:sz w:val="4"/>
              <w:szCs w:val="4"/>
              <w:lang w:eastAsia="lt-LT"/>
            </w:rPr>
          </w:pPr>
        </w:p>
        <w:p w14:paraId="2E0928F3" w14:textId="77777777">
          <w:pPr>
            <w:tabs>
              <w:tab w:val="center" w:pos="4153"/>
              <w:tab w:val="right" w:pos="8306"/>
            </w:tabs>
            <w:jc w:val="center"/>
            <w:rPr>
              <w:b/>
              <w:caps/>
              <w:lang w:eastAsia="lt-LT"/>
            </w:rPr>
          </w:pPr>
          <w:r>
            <w:rPr>
              <w:b/>
              <w:caps/>
              <w:lang w:eastAsia="lt-LT"/>
            </w:rPr>
            <w:t>Joniškio rajono savivaldybės</w:t>
            <w:br/>
            <w:t>Administracijos direktorius</w:t>
          </w:r>
        </w:p>
        <w:p w14:paraId="3074AF45" w14:textId="77777777">
          <w:pPr>
            <w:tabs>
              <w:tab w:val="center" w:pos="4153"/>
              <w:tab w:val="right" w:pos="8306"/>
            </w:tabs>
            <w:jc w:val="center"/>
            <w:rPr>
              <w:b/>
              <w:caps/>
              <w:lang w:eastAsia="lt-LT"/>
            </w:rPr>
          </w:pPr>
        </w:p>
        <w:p w14:paraId="0774BE5D" w14:textId="77777777">
          <w:pPr>
            <w:keepNext/>
            <w:jc w:val="center"/>
            <w:outlineLvl w:val="1"/>
            <w:rPr>
              <w:b/>
              <w:caps/>
              <w:lang w:eastAsia="lt-LT"/>
            </w:rPr>
          </w:pPr>
          <w:r>
            <w:rPr>
              <w:b/>
              <w:caps/>
              <w:lang w:eastAsia="lt-LT"/>
            </w:rPr>
            <w:t>Įsakymas</w:t>
          </w:r>
        </w:p>
        <w:p w14:paraId="4F176A5E" w14:textId="77777777">
          <w:pPr>
            <w:keepNext/>
            <w:jc w:val="center"/>
            <w:outlineLvl w:val="1"/>
            <w:rPr>
              <w:b/>
              <w:sz w:val="2"/>
              <w:szCs w:val="2"/>
              <w:lang w:eastAsia="lt-LT"/>
            </w:rPr>
          </w:pPr>
        </w:p>
        <w:p w14:paraId="1C4F86F7" w14:textId="77777777">
          <w:pPr>
            <w:spacing w:line="240" w:lineRule="atLeast"/>
            <w:jc w:val="center"/>
            <w:rPr>
              <w:b/>
              <w:bCs/>
              <w:szCs w:val="24"/>
              <w:lang w:eastAsia="lt-LT"/>
            </w:rPr>
          </w:pPr>
          <w:r>
            <w:rPr>
              <w:b/>
              <w:caps/>
              <w:lang w:eastAsia="lt-LT"/>
            </w:rPr>
            <w:t xml:space="preserve">DĖL JONIŠKIO RAJONO SAVIVALDYBĖS ADMINISTRACIJOS DIREKTORIAUS   2022 M. gegužės 5 D. ĮSAKYMO NR. A-445 „</w:t>
          </w:r>
          <w:r>
            <w:rPr>
              <w:b/>
              <w:bCs/>
              <w:szCs w:val="24"/>
              <w:lang w:eastAsia="lt-LT"/>
            </w:rPr>
            <w:t xml:space="preserve">DĖL VIENKARTINĖS IŠMOKOS UŽSIENIEČIUI ĮSIKURTI IR MĖNESINĖS KOMPENSACIJOS VAIKO UGDYMO PAGAL IKIMOKYKLINIO AR PRIEŠMOKYKLINIO UGDYMO PROGRAMĄ IŠLAIDOMS APMOKĖTI, SKIRIAMŲ LAIKINĄJĄ APSAUGĄ LIETUVOS RESPUBLIKOJE GAVUSIEMS UŽSIENIEČIAMS, PRAŠYMŲ PRIĖMIMO </w:t>
          </w:r>
        </w:p>
        <w:p w14:paraId="4C411B29" w14:textId="31F97E9C">
          <w:pPr>
            <w:jc w:val="center"/>
            <w:rPr>
              <w:b/>
              <w:bCs/>
              <w:szCs w:val="24"/>
              <w:lang w:eastAsia="lt-LT"/>
            </w:rPr>
          </w:pPr>
          <w:r>
            <w:rPr>
              <w:b/>
              <w:szCs w:val="24"/>
              <w:lang w:eastAsia="lt-LT"/>
            </w:rPr>
            <w:t>TVARKOS APRAŠO PATVIRTINIMO</w:t>
          </w:r>
          <w:r>
            <w:rPr>
              <w:b/>
              <w:caps/>
              <w:lang w:eastAsia="lt-LT"/>
            </w:rPr>
            <w:t>“ PAKEITIMO</w:t>
          </w:r>
        </w:p>
        <w:p w14:paraId="5098A59E" w14:textId="77777777">
          <w:pPr>
            <w:jc w:val="center"/>
            <w:rPr>
              <w:b/>
              <w:szCs w:val="24"/>
              <w:lang w:eastAsia="lt-LT"/>
            </w:rPr>
          </w:pPr>
        </w:p>
        <w:p w14:paraId="79A04931" w14:textId="27747D75">
          <w:pPr>
            <w:tabs>
              <w:tab w:val="left" w:pos="993"/>
              <w:tab w:val="center" w:pos="4153"/>
              <w:tab w:val="right" w:pos="8306"/>
            </w:tabs>
            <w:suppressAutoHyphens/>
            <w:jc w:val="center"/>
            <w:rPr>
              <w:szCs w:val="24"/>
              <w:lang w:eastAsia="lt-LT"/>
            </w:rPr>
          </w:pPr>
          <w:r>
            <w:rPr>
              <w:szCs w:val="24"/>
              <w:lang w:eastAsia="lt-LT"/>
            </w:rPr>
            <w:t>2022 m. gruodžio 20 d. Nr. A-1203</w:t>
          </w:r>
        </w:p>
        <w:p w14:paraId="1524CB19" w14:textId="739D606A">
          <w:pPr>
            <w:tabs>
              <w:tab w:val="left" w:pos="993"/>
              <w:tab w:val="center" w:pos="4153"/>
              <w:tab w:val="right" w:pos="8306"/>
            </w:tabs>
            <w:suppressAutoHyphens/>
            <w:jc w:val="center"/>
            <w:rPr>
              <w:szCs w:val="24"/>
              <w:lang w:eastAsia="lt-LT"/>
            </w:rPr>
          </w:pPr>
          <w:r>
            <w:rPr>
              <w:szCs w:val="24"/>
              <w:lang w:eastAsia="lt-LT"/>
            </w:rPr>
            <w:t>Joniškis</w:t>
          </w:r>
        </w:p>
        <w:p w14:paraId="122EFD5C" w14:textId="18AB2021">
          <w:pPr>
            <w:jc w:val="both"/>
            <w:rPr>
              <w:szCs w:val="24"/>
            </w:rPr>
          </w:pPr>
        </w:p>
        <w:p w14:paraId="77FC55CC" w14:textId="77777777">
          <w:pPr>
            <w:jc w:val="both"/>
            <w:rPr>
              <w:szCs w:val="24"/>
            </w:rPr>
          </w:pPr>
        </w:p>
        <w:sdt>
          <w:sdtPr>
            <w:alias w:val="preambule"/>
            <w:tag w:val="part_ffd8714987c4454eab42a12021863535"/>
            <w:lock w:val="sdtLocked"/>
            <w:richText/>
          </w:sdtPr>
          <w:sdtContent>
            <w:p w14:paraId="6639BCD9" w14:textId="77777777">
              <w:pPr>
                <w:ind w:firstLine="993"/>
                <w:jc w:val="both"/>
                <w:rPr>
                  <w:szCs w:val="24"/>
                  <w:lang w:eastAsia="lt-LT"/>
                </w:rPr>
              </w:pPr>
              <w:r>
                <w:rPr>
                  <w:lang w:eastAsia="lt-LT"/>
                </w:rPr>
                <w:t xml:space="preserve">Vadovaudamasis Lietuvos Respublikos vietos savivaldos įstatymo 18 straipsnio 1 dalimi, </w:t>
              </w:r>
              <w:r>
                <w:rPr>
                  <w:szCs w:val="24"/>
                  <w:lang w:eastAsia="lt-LT"/>
                </w:rPr>
                <w:t xml:space="preserve">Lietuvos Respublikos socialinės apsaugos ir darbo ministro 2022 m. lapkričio 24 d. įsakymu </w:t>
                <w:br/>
                <w:t>Nr. A1-780 „</w:t>
              </w:r>
              <w:r>
                <w:rPr>
                  <w:color w:val="000000"/>
                  <w:szCs w:val="24"/>
                  <w:lang w:eastAsia="lt-LT"/>
                </w:rPr>
                <w:t>Dėl Vienkartinės išmokos įsikurti gyvenamojoje vietoje savivaldybės teritorijoje ir (ar) mėnesinės kompensacijos atlyginimui švietimo teikėjui už vaiko, ugdomo pagal ikimokyklinio ar priešmokyklinio ugdymo programas, išlaikymą apmokėti, skiriamų užsieniečiams, kuriems suteikta laikinoji apsauga, skyrimo ir finansavimo tvarkos aprašo patvirtinimo</w:t>
              </w:r>
              <w:r>
                <w:rPr>
                  <w:szCs w:val="24"/>
                  <w:lang w:eastAsia="lt-LT"/>
                </w:rPr>
                <w:t>“,</w:t>
              </w:r>
            </w:p>
          </w:sdtContent>
        </w:sdt>
        <w:sdt>
          <w:sdtPr>
            <w:alias w:val="pastraipa"/>
            <w:tag w:val="part_385b64d077df4af3a722307da5cfe8fd"/>
            <w:lock w:val="sdtLocked"/>
            <w:richText/>
          </w:sdtPr>
          <w:sdtContent>
            <w:p w14:paraId="69F37DA0" w14:textId="500EC771">
              <w:pPr>
                <w:tabs>
                  <w:tab w:val="left" w:pos="0"/>
                </w:tabs>
                <w:ind w:firstLine="993"/>
                <w:jc w:val="both"/>
                <w:rPr>
                  <w:lang w:eastAsia="lt-LT"/>
                </w:rPr>
              </w:pPr>
              <w:r>
                <w:rPr>
                  <w:spacing w:val="60"/>
                  <w:lang w:eastAsia="lt-LT"/>
                </w:rPr>
                <w:t>pakeičiu</w:t>
              </w:r>
              <w:r>
                <w:rPr>
                  <w:lang w:eastAsia="lt-LT"/>
                </w:rPr>
                <w:t xml:space="preserve"> </w:t>
              </w:r>
              <w:r>
                <w:rPr>
                  <w:szCs w:val="24"/>
                  <w:lang w:eastAsia="lt-LT"/>
                </w:rPr>
                <w:t>Vienkartinės išmokos užsieniečiui įsikurti ir mėnesinės kompensacijos vaiko ugdymo pagal ikimokyklinio ar priešmokyklinio ugdymo programą</w:t>
              </w:r>
              <w:r>
                <w:rPr>
                  <w:b/>
                  <w:bCs/>
                  <w:szCs w:val="24"/>
                  <w:lang w:eastAsia="lt-LT"/>
                </w:rPr>
                <w:t xml:space="preserve"> </w:t>
              </w:r>
              <w:r>
                <w:rPr>
                  <w:szCs w:val="24"/>
                  <w:lang w:eastAsia="lt-LT"/>
                </w:rPr>
                <w:t xml:space="preserve">išlaidoms apmokėti, skiriamų laikinąją apsaugą Lietuvos Respublikoje gavusiems užsieniečiams, prašymų priėmimo tvarkos aprašą, patvirtintą </w:t>
              </w:r>
              <w:r>
                <w:rPr>
                  <w:lang w:eastAsia="lt-LT"/>
                </w:rPr>
                <w:t>Joniškio rajono savivaldybės administracijos direktoriaus 2022 m. gegužės 5 d. įsakymu Nr. A-445 „Dėl Vienkartinės išmokos užsieniečiui įsikurti ir mėnesinės kompensacijos vaiko ugdymo pagal ikimokyklinio ar priešmokyklinio ugdymo programą išlaidoms apmokėti, skiriamų laikinąją apsaugą Lietuvos Respublikoje gavusiems užsieniečiams, prašymų priėmimo tvarkos aprašo patvirtinimo“, ir išdėstau jį nauja redakcija (pridedama).</w:t>
              </w:r>
            </w:p>
            <w:p w14:paraId="006BD0D9" w14:textId="77777777">
              <w:pPr>
                <w:tabs>
                  <w:tab w:val="left" w:pos="0"/>
                </w:tabs>
                <w:ind w:firstLine="993"/>
                <w:jc w:val="both"/>
                <w:rPr>
                  <w:szCs w:val="24"/>
                  <w:lang w:eastAsia="lt-LT"/>
                </w:rPr>
              </w:pPr>
            </w:p>
            <w:p w14:paraId="207AD22F" w14:textId="22DE18BD">
              <w:pPr>
                <w:tabs>
                  <w:tab w:val="left" w:pos="1276"/>
                </w:tabs>
                <w:spacing w:line="240" w:lineRule="atLeast"/>
                <w:ind w:firstLine="993"/>
                <w:jc w:val="both"/>
                <w:rPr>
                  <w:szCs w:val="24"/>
                </w:rPr>
              </w:pPr>
            </w:p>
          </w:sdtContent>
        </w:sdt>
        <w:sdt>
          <w:sdtPr>
            <w:alias w:val="signatura"/>
            <w:tag w:val="part_774d6d91cb404414afa171babd64187f"/>
            <w:lock w:val="sdtLocked"/>
            <w:richText/>
          </w:sdtPr>
          <w:sdtContent>
            <w:p w14:paraId="1665228B" w14:textId="77777777">
              <w:pPr>
                <w:spacing w:line="240" w:lineRule="atLeast"/>
                <w:jc w:val="both"/>
                <w:rPr>
                  <w:szCs w:val="24"/>
                  <w:lang w:eastAsia="lt-LT"/>
                </w:rPr>
              </w:pPr>
              <w:r>
                <w:rPr>
                  <w:szCs w:val="24"/>
                  <w:lang w:eastAsia="lt-LT"/>
                </w:rPr>
                <w:t>Administracijos direktorius</w:t>
                <w:tab/>
                <w:t xml:space="preserve">    </w:t>
                <w:tab/>
                <w:tab/>
                <w:tab/>
                <w:t xml:space="preserve">                                          Tomas Armonavičius</w:t>
              </w:r>
            </w:p>
            <w:p w14:paraId="73486657" w14:textId="77777777">
              <w:pPr>
                <w:tabs>
                  <w:tab w:val="center" w:pos="4986"/>
                  <w:tab w:val="right" w:pos="9972"/>
                </w:tabs>
              </w:pPr>
            </w:p>
          </w:sdtContent>
        </w:sdt>
      </w:sdtContent>
    </w:sdt>
    <w:sdt>
      <w:sdtPr>
        <w:alias w:val="patvirtinta"/>
        <w:tag w:val="part_d4cf4e4baaf64aa8b914445afd3c2bed"/>
        <w:lock w:val="sdtLocked"/>
        <w:richText/>
      </w:sdtPr>
      <w:sdtContent>
        <w:p w14:paraId="3B8B1DE1" w14:textId="77777777">
          <w:pPr>
            <w:ind w:left="4884" w:firstLine="361"/>
            <w:jc w:val="both"/>
            <w:rPr>
              <w:lang w:eastAsia="lt-LT"/>
            </w:rPr>
          </w:pPr>
          <w:r>
            <w:rPr>
              <w:lang w:eastAsia="lt-LT"/>
            </w:rPr>
            <w:t>PATVIRTINTA</w:t>
          </w:r>
        </w:p>
        <w:p w14:paraId="63060765" w14:textId="77777777">
          <w:pPr>
            <w:ind w:left="4806" w:firstLine="439"/>
            <w:jc w:val="both"/>
            <w:rPr>
              <w:lang w:eastAsia="lt-LT"/>
            </w:rPr>
          </w:pPr>
          <w:r>
            <w:rPr>
              <w:lang w:eastAsia="lt-LT"/>
            </w:rPr>
            <w:t xml:space="preserve">Joniškio rajono savivaldybės </w:t>
          </w:r>
        </w:p>
        <w:p w14:paraId="7956928B" w14:textId="77777777">
          <w:pPr>
            <w:ind w:left="5245"/>
            <w:jc w:val="both"/>
            <w:rPr>
              <w:lang w:eastAsia="lt-LT"/>
            </w:rPr>
          </w:pPr>
          <w:r>
            <w:rPr>
              <w:lang w:eastAsia="lt-LT"/>
            </w:rPr>
            <w:t xml:space="preserve">administracijos direktoriaus </w:t>
          </w:r>
        </w:p>
        <w:p w14:paraId="0940CB12" w14:textId="6D653342">
          <w:pPr>
            <w:ind w:left="5103" w:firstLine="142"/>
            <w:jc w:val="both"/>
            <w:rPr>
              <w:color w:val="000000"/>
              <w:lang w:eastAsia="lt-LT"/>
            </w:rPr>
          </w:pPr>
          <w:r>
            <w:rPr>
              <w:color w:val="000000"/>
              <w:lang w:eastAsia="lt-LT"/>
            </w:rPr>
            <w:t>2022 m. gegužės 5 d. įsakymu Nr. A-445</w:t>
          </w:r>
        </w:p>
        <w:p w14:paraId="15BB2CA9" w14:textId="28945A1D">
          <w:pPr>
            <w:ind w:left="5245"/>
            <w:jc w:val="both"/>
            <w:rPr>
              <w:color w:val="000000"/>
              <w:lang w:eastAsia="lt-LT"/>
            </w:rPr>
          </w:pPr>
          <w:r>
            <w:rPr>
              <w:color w:val="000000"/>
              <w:lang w:eastAsia="lt-LT"/>
            </w:rPr>
            <w:t xml:space="preserve">(2022 m. gruodžio 20 d. įsakymo Nr. A-1203   redakcija)   </w:t>
          </w:r>
        </w:p>
        <w:p w14:paraId="48AD0EEF" w14:textId="77777777">
          <w:pPr>
            <w:ind w:firstLine="53"/>
            <w:rPr>
              <w:color w:val="948A54"/>
              <w:lang w:eastAsia="lt-LT"/>
            </w:rPr>
          </w:pPr>
        </w:p>
        <w:p w14:paraId="3222C1DD" w14:textId="77777777">
          <w:pPr>
            <w:jc w:val="center"/>
            <w:rPr>
              <w:b/>
              <w:color w:val="000000"/>
              <w:szCs w:val="24"/>
              <w:lang w:eastAsia="lt-LT"/>
            </w:rPr>
          </w:pPr>
          <w:sdt>
            <w:sdtPr>
              <w:alias w:val="Pavadinimas"/>
              <w:tag w:val="title_d4cf4e4baaf64aa8b914445afd3c2bed"/>
              <w:lock w:val="sdtLocked"/>
              <w:richText/>
            </w:sdtPr>
            <w:sdtContent>
              <w:r>
                <w:rPr>
                  <w:b/>
                  <w:bCs/>
                  <w:color w:val="000000"/>
                  <w:szCs w:val="24"/>
                  <w:lang w:eastAsia="lt-LT"/>
                </w:rPr>
                <w:t xml:space="preserve">VIENKARTINĖS IŠMOKOS UŽSIENIEČIUI ĮSIKURTI IR MĖNESINĖS KOMPENSACIJOS VAIKO UGDYMO PAGAL IKIMOKYKLINIO AR PRIEŠMOKYKLINIO UGDYMO PROGRAMĄ IŠLAIDOMS APMOKĖTI, SKIRIAMŲ LAIKINĄJĄ APSAUGĄ LIETUVOS RESPUBLIKOJE GAVUSIEMS UŽSIENIEČIAMS, PRAŠYMŲ PRIĖMIMO </w:t>
              </w:r>
              <w:r>
                <w:rPr>
                  <w:b/>
                  <w:color w:val="000000"/>
                  <w:szCs w:val="24"/>
                  <w:lang w:eastAsia="lt-LT"/>
                </w:rPr>
                <w:t>TVARKOS APRAŠAS</w:t>
              </w:r>
            </w:sdtContent>
          </w:sdt>
        </w:p>
        <w:p w14:paraId="7A74095B" w14:textId="77777777">
          <w:pPr>
            <w:jc w:val="center"/>
            <w:rPr>
              <w:b/>
            </w:rPr>
          </w:pPr>
        </w:p>
        <w:sdt>
          <w:sdtPr>
            <w:alias w:val="skyrius"/>
            <w:tag w:val="part_f63a07967eac46a3bce37002889f978a"/>
            <w:lock w:val="sdtLocked"/>
            <w:richText/>
          </w:sdtPr>
          <w:sdtContent>
            <w:p w14:paraId="5097F29A" w14:textId="77777777">
              <w:pPr>
                <w:jc w:val="center"/>
                <w:rPr>
                  <w:b/>
                </w:rPr>
              </w:pPr>
              <w:sdt>
                <w:sdtPr>
                  <w:alias w:val="Numeris"/>
                  <w:tag w:val="nr_f63a07967eac46a3bce37002889f978a"/>
                  <w:lock w:val="sdtLocked"/>
                  <w:richText/>
                </w:sdtPr>
                <w:sdtContent>
                  <w:r>
                    <w:rPr>
                      <w:b/>
                    </w:rPr>
                    <w:t>I</w:t>
                  </w:r>
                </w:sdtContent>
              </w:sdt>
              <w:r>
                <w:rPr>
                  <w:b/>
                </w:rPr>
                <w:t xml:space="preserve"> SKYRIUS</w:t>
              </w:r>
            </w:p>
            <w:p w14:paraId="7042D23D" w14:textId="77777777">
              <w:pPr>
                <w:jc w:val="center"/>
                <w:rPr>
                  <w:b/>
                </w:rPr>
              </w:pPr>
              <w:sdt>
                <w:sdtPr>
                  <w:alias w:val="Pavadinimas"/>
                  <w:tag w:val="title_f63a07967eac46a3bce37002889f978a"/>
                  <w:lock w:val="sdtLocked"/>
                  <w:richText/>
                </w:sdtPr>
                <w:sdtContent>
                  <w:r>
                    <w:rPr>
                      <w:b/>
                    </w:rPr>
                    <w:t>BENDROSIOS NUOSTATOS</w:t>
                  </w:r>
                </w:sdtContent>
              </w:sdt>
            </w:p>
            <w:p w14:paraId="4E885543" w14:textId="77777777">
              <w:pPr>
                <w:jc w:val="center"/>
                <w:rPr>
                  <w:sz w:val="20"/>
                  <w:lang w:eastAsia="lt-LT"/>
                </w:rPr>
              </w:pPr>
            </w:p>
            <w:sdt>
              <w:sdtPr>
                <w:alias w:val="1 p."/>
                <w:tag w:val="part_d2a734bb3a5c4111a4294dc49ef1706c"/>
                <w:lock w:val="sdtLocked"/>
                <w:richText/>
              </w:sdtPr>
              <w:sdtContent>
                <w:p w14:paraId="5F3BC2C8" w14:textId="77777777">
                  <w:pPr>
                    <w:tabs>
                      <w:tab w:val="left" w:pos="0"/>
                      <w:tab w:val="left" w:pos="851"/>
                    </w:tabs>
                    <w:suppressAutoHyphens/>
                    <w:ind w:firstLine="709"/>
                    <w:jc w:val="both"/>
                    <w:textAlignment w:val="baseline"/>
                    <w:rPr>
                      <w:rFonts w:eastAsia="Calibri"/>
                      <w:color w:val="000000"/>
                      <w:szCs w:val="24"/>
                    </w:rPr>
                  </w:pPr>
                  <w:sdt>
                    <w:sdtPr>
                      <w:alias w:val="Numeris"/>
                      <w:tag w:val="nr_d2a734bb3a5c4111a4294dc49ef1706c"/>
                      <w:lock w:val="sdtLocked"/>
                      <w:richText/>
                    </w:sdtPr>
                    <w:sdtContent>
                      <w:r>
                        <w:rPr>
                          <w:rFonts w:eastAsia="Calibri"/>
                          <w:szCs w:val="24"/>
                        </w:rPr>
                        <w:t>1</w:t>
                      </w:r>
                    </w:sdtContent>
                  </w:sdt>
                  <w:r>
                    <w:rPr>
                      <w:rFonts w:eastAsia="Calibri"/>
                      <w:szCs w:val="24"/>
                    </w:rPr>
                    <w:t xml:space="preserve">. </w:t>
                  </w:r>
                  <w:r>
                    <w:rPr>
                      <w:color w:val="000000"/>
                      <w:szCs w:val="24"/>
                    </w:rPr>
                    <w:t xml:space="preserve">Vienkartinės išmokos užsieniečiui įsikurti ir mėnesinės kompensacijos vaiko ugdymo pagal ikimokyklinio ar priešmokyklinio ugdymo programą išlaidoms apmokėti, skiriamų laikinąją apsaugą Lietuvos Respublikoje gavusiems užsieniečiams, prašymų priėmimo </w:t>
                  </w:r>
                  <w:r>
                    <w:rPr>
                      <w:color w:val="000000"/>
                      <w:szCs w:val="24"/>
                      <w:lang w:eastAsia="lt-LT"/>
                    </w:rPr>
                    <w:t xml:space="preserve">tvarkos aprašas </w:t>
                  </w:r>
                  <w:r>
                    <w:rPr>
                      <w:rFonts w:eastAsia="Calibri"/>
                      <w:color w:val="000000"/>
                      <w:szCs w:val="24"/>
                    </w:rPr>
                    <w:t>(toliau – Tvarkos aprašas) nustato užsieniečių,</w:t>
                  </w:r>
                  <w:r>
                    <w:rPr>
                      <w:color w:val="000000"/>
                      <w:szCs w:val="24"/>
                    </w:rPr>
                    <w:t xml:space="preserve"> kuriems Lietuvos Respublikos įstatymo „Dėl užsieniečių teisinės padėties“ (toliau – UTPĮ) nustatyta tvarka suteikta laikinoji apsauga (toliau – užsieniečiai), prašymų dėl vienkartinės išmokos įsikurti gyvenamojoje vietoje savivaldybės teritorijoje (būtiniausiems baldams ir namų apyvokos reikmenims įsigyti, kelionės ir (ar) bagažo pervežimo iki gyvenamosios vietos išlaidoms padengti) (toliau – vienkartinė išmoka įsikurti) ir (ar) mėnesinės kompensacijos atlyginimui švietimo teikėjui už vaiko, ugdomo pagal ikimokyklinio ar priešmokyklinio ugdymo programas, išlaikymą apmokėti (toliau – mėnesinė kompensacija ugdomo vaiko išlaikymui apmokėti)</w:t>
                  </w:r>
                  <w:r>
                    <w:rPr>
                      <w:color w:val="000000"/>
                      <w:szCs w:val="24"/>
                      <w:lang w:eastAsia="lt-LT"/>
                    </w:rPr>
                    <w:t xml:space="preserve"> </w:t>
                  </w:r>
                  <w:r>
                    <w:rPr>
                      <w:rFonts w:eastAsia="Calibri"/>
                      <w:color w:val="000000"/>
                      <w:szCs w:val="24"/>
                      <w:lang w:eastAsia="lt-LT"/>
                    </w:rPr>
                    <w:t>priėmimo Joniškio rajono savivaldybėje (toliau – Savivaldybė) tvarką.</w:t>
                  </w:r>
                </w:p>
              </w:sdtContent>
            </w:sdt>
            <w:sdt>
              <w:sdtPr>
                <w:alias w:val="2 p."/>
                <w:tag w:val="part_1a5f9e22faef4a5eaf54ca6376942db8"/>
                <w:lock w:val="sdtLocked"/>
                <w:richText/>
              </w:sdtPr>
              <w:sdtContent>
                <w:p w14:paraId="12AC4B86" w14:textId="77777777">
                  <w:pPr>
                    <w:ind w:firstLine="709"/>
                    <w:jc w:val="both"/>
                    <w:rPr>
                      <w:szCs w:val="24"/>
                    </w:rPr>
                  </w:pPr>
                  <w:sdt>
                    <w:sdtPr>
                      <w:alias w:val="Numeris"/>
                      <w:tag w:val="nr_1a5f9e22faef4a5eaf54ca6376942db8"/>
                      <w:lock w:val="sdtLocked"/>
                      <w:richText/>
                    </w:sdtPr>
                    <w:sdtContent>
                      <w:r>
                        <w:rPr>
                          <w:rFonts w:eastAsia="Calibri"/>
                          <w:szCs w:val="24"/>
                        </w:rPr>
                        <w:t>2</w:t>
                      </w:r>
                    </w:sdtContent>
                  </w:sdt>
                  <w:r>
                    <w:rPr>
                      <w:rFonts w:eastAsia="Calibri"/>
                      <w:szCs w:val="24"/>
                    </w:rPr>
                    <w:t xml:space="preserve">. Tvarkos aprašas taikomas Savivaldybės seniūnijų atsakingiems specialistams (toliau – seniūnijos specialistas) ir Savivaldybės administracijos Socialinės paramos ir sveikatos skyriaus (toliau – </w:t>
                  </w:r>
                  <w:r>
                    <w:rPr>
                      <w:rFonts w:eastAsia="Calibri"/>
                      <w:color w:val="000000"/>
                      <w:szCs w:val="24"/>
                    </w:rPr>
                    <w:t>Skyrius) specialistams.</w:t>
                  </w:r>
                </w:p>
              </w:sdtContent>
            </w:sdt>
            <w:sdt>
              <w:sdtPr>
                <w:alias w:val="3 p."/>
                <w:tag w:val="part_f749f55a3dbf47dcb30da5b5a37e5f1f"/>
                <w:lock w:val="sdtLocked"/>
                <w:richText/>
              </w:sdtPr>
              <w:sdtContent>
                <w:p w14:paraId="76DA177D" w14:textId="77777777">
                  <w:pPr>
                    <w:tabs>
                      <w:tab w:val="left" w:pos="0"/>
                      <w:tab w:val="left" w:pos="851"/>
                    </w:tabs>
                    <w:suppressAutoHyphens/>
                    <w:ind w:firstLine="709"/>
                    <w:jc w:val="both"/>
                    <w:textAlignment w:val="baseline"/>
                    <w:rPr>
                      <w:rFonts w:eastAsia="Calibri"/>
                      <w:color w:val="000000"/>
                      <w:szCs w:val="24"/>
                    </w:rPr>
                  </w:pPr>
                  <w:sdt>
                    <w:sdtPr>
                      <w:alias w:val="Numeris"/>
                      <w:tag w:val="nr_f749f55a3dbf47dcb30da5b5a37e5f1f"/>
                      <w:lock w:val="sdtLocked"/>
                      <w:richText/>
                    </w:sdtPr>
                    <w:sdtContent>
                      <w:r>
                        <w:rPr>
                          <w:rFonts w:eastAsia="Calibri"/>
                          <w:szCs w:val="24"/>
                        </w:rPr>
                        <w:t>3</w:t>
                      </w:r>
                    </w:sdtContent>
                  </w:sdt>
                  <w:r>
                    <w:rPr>
                      <w:rFonts w:eastAsia="Calibri"/>
                      <w:szCs w:val="24"/>
                    </w:rPr>
                    <w:t xml:space="preserve">. </w:t>
                  </w:r>
                  <w:r>
                    <w:rPr>
                      <w:color w:val="000000"/>
                      <w:szCs w:val="24"/>
                    </w:rPr>
                    <w:t>Tvarkos apraše vartojamos sąvokos suprantamos taip, kaip jos apibrėžtos</w:t>
                  </w:r>
                  <w:r>
                    <w:rPr>
                      <w:color w:val="000000"/>
                    </w:rPr>
                    <w:t xml:space="preserve"> Lietuvos Respublikos civiliniame kodekse, </w:t>
                  </w:r>
                  <w:r>
                    <w:rPr>
                      <w:color w:val="000000"/>
                      <w:szCs w:val="24"/>
                    </w:rPr>
                    <w:t>UTPĮ, Lietuvos valstybės paramos užsieniečių integracijai teikimo sąlygų ir tvarkos apraše, patvirtintame Lietuvos Respublikos Vyriausybės 2016 m. spalio 5 d. nutarimu Nr. 998 „Dėl Lietuvos valstybės paramos užsieniečių integracijai teikimo sąlygų ir tvarkos aprašo patvirtinimo“ (toliau – Užsieniečių integracijos tvarkos aprašas)</w:t>
                  </w:r>
                  <w:r>
                    <w:rPr>
                      <w:rFonts w:eastAsia="Calibri"/>
                      <w:color w:val="000000"/>
                      <w:szCs w:val="24"/>
                      <w:lang w:eastAsia="lt-LT"/>
                    </w:rPr>
                    <w:t>.</w:t>
                  </w:r>
                </w:p>
                <w:p w14:paraId="27C3FF03" w14:textId="77777777">
                  <w:pPr>
                    <w:tabs>
                      <w:tab w:val="left" w:pos="0"/>
                      <w:tab w:val="left" w:pos="851"/>
                    </w:tabs>
                    <w:suppressAutoHyphens/>
                    <w:ind w:firstLine="709"/>
                    <w:jc w:val="both"/>
                    <w:textAlignment w:val="baseline"/>
                    <w:rPr>
                      <w:rFonts w:eastAsia="Calibri"/>
                      <w:color w:val="000000"/>
                      <w:szCs w:val="24"/>
                    </w:rPr>
                  </w:pPr>
                </w:p>
              </w:sdtContent>
            </w:sdt>
          </w:sdtContent>
        </w:sdt>
        <w:sdt>
          <w:sdtPr>
            <w:alias w:val="skyrius"/>
            <w:tag w:val="part_be7b2b19e28f4434861629ff9ca9211e"/>
            <w:lock w:val="sdtLocked"/>
            <w:richText/>
          </w:sdtPr>
          <w:sdtContent>
            <w:p w14:paraId="251ADF72" w14:textId="77777777">
              <w:pPr>
                <w:jc w:val="center"/>
                <w:rPr>
                  <w:b/>
                  <w:lang w:eastAsia="lt-LT"/>
                </w:rPr>
              </w:pPr>
              <w:sdt>
                <w:sdtPr>
                  <w:alias w:val="Numeris"/>
                  <w:tag w:val="nr_be7b2b19e28f4434861629ff9ca9211e"/>
                  <w:lock w:val="sdtLocked"/>
                  <w:richText/>
                </w:sdtPr>
                <w:sdtContent>
                  <w:r>
                    <w:rPr>
                      <w:b/>
                      <w:lang w:eastAsia="lt-LT"/>
                    </w:rPr>
                    <w:t>II</w:t>
                  </w:r>
                </w:sdtContent>
              </w:sdt>
              <w:r>
                <w:rPr>
                  <w:b/>
                  <w:lang w:eastAsia="lt-LT"/>
                </w:rPr>
                <w:t xml:space="preserve"> SKYRIUS </w:t>
              </w:r>
            </w:p>
            <w:p w14:paraId="12FAEB96" w14:textId="77777777">
              <w:pPr>
                <w:suppressAutoHyphens/>
                <w:jc w:val="center"/>
                <w:rPr>
                  <w:b/>
                  <w:bCs/>
                  <w:szCs w:val="24"/>
                </w:rPr>
              </w:pPr>
              <w:sdt>
                <w:sdtPr>
                  <w:alias w:val="Pavadinimas"/>
                  <w:tag w:val="title_be7b2b19e28f4434861629ff9ca9211e"/>
                  <w:lock w:val="sdtLocked"/>
                  <w:richText/>
                </w:sdtPr>
                <w:sdtContent>
                  <w:r>
                    <w:rPr>
                      <w:b/>
                      <w:bCs/>
                      <w:color w:val="000000"/>
                      <w:szCs w:val="24"/>
                    </w:rPr>
                    <w:t xml:space="preserve">PRAŠYMO DĖL VIENKARTINĖS IŠMOKOS ĮSIKURTI IR (AR) MĖNESINĖS KOMPENSACIJOS UGDOMO VAIKO IŠLAIKYMUI APMOKĖTI SKYRIMO </w:t>
                  </w:r>
                  <w:r>
                    <w:rPr>
                      <w:b/>
                      <w:bCs/>
                      <w:szCs w:val="24"/>
                    </w:rPr>
                    <w:t>PATEIKIMAS</w:t>
                  </w:r>
                </w:sdtContent>
              </w:sdt>
            </w:p>
            <w:p w14:paraId="3F2CA4CC" w14:textId="77777777">
              <w:pPr>
                <w:jc w:val="both"/>
                <w:rPr>
                  <w:b/>
                  <w:color w:val="000000"/>
                  <w:sz w:val="20"/>
                  <w:lang w:eastAsia="lt-LT"/>
                </w:rPr>
              </w:pPr>
            </w:p>
            <w:sdt>
              <w:sdtPr>
                <w:alias w:val="4 p."/>
                <w:tag w:val="part_83936925cb9248b4a26c62346224b89b"/>
                <w:lock w:val="sdtLocked"/>
                <w:richText/>
              </w:sdtPr>
              <w:sdtContent>
                <w:p w14:paraId="2EBAEEA4" w14:textId="77777777">
                  <w:pPr>
                    <w:ind w:firstLine="709"/>
                    <w:jc w:val="both"/>
                    <w:rPr>
                      <w:color w:val="000000"/>
                      <w:szCs w:val="24"/>
                    </w:rPr>
                  </w:pPr>
                  <w:sdt>
                    <w:sdtPr>
                      <w:alias w:val="Numeris"/>
                      <w:tag w:val="nr_83936925cb9248b4a26c62346224b89b"/>
                      <w:lock w:val="sdtLocked"/>
                      <w:richText/>
                    </w:sdtPr>
                    <w:sdtContent>
                      <w:r>
                        <w:rPr>
                          <w:color w:val="000000"/>
                        </w:rPr>
                        <w:t>4</w:t>
                      </w:r>
                    </w:sdtContent>
                  </w:sdt>
                  <w:r>
                    <w:rPr>
                      <w:color w:val="000000"/>
                    </w:rPr>
                    <w:t>. Užsienietis</w:t>
                  </w:r>
                  <w:r>
                    <w:rPr>
                      <w:color w:val="000000"/>
                      <w:szCs w:val="24"/>
                    </w:rPr>
                    <w:t>, norėdamas gauti vienkartinę išmoką įsikurti, kreipiasi į deklaruotos gyvenamosios vietos arba faktinės gyvenamosios vietos seniūniją (toliau – seniūnija) Joniškio rajone, o užsienietis, norėdamas gauti mėnesinę kompensaciją ugdomo vaiko išlaikymui apmokėti, kreipiasi į seniūniją, kurios teritorijoje ugdomas vaikas, ir pateikia Vienkartinės išmokos įsikurti gyvenamojoje vietoje savivaldybės teritorijoje ir (ar) mėnesinės kompensacijos atlyginimui švietimo teikėjui už vaiko, ugdomo pagal ikimokyklinio ar priešmokyklinio ugdymo programas, išlaikymą apmokėti, skiriamų užsieniečiams, kuriems suteikta laikinoji apsauga, skyrimo ir finansavimo tvarkos aprašo (toliau – Aprašas) nustatytos formos Prašymą dėl vienkartinės išmokos įsikurti skyrimo (1 priedas) ir (ar) Prašymą dėl mėnesinės kompensacijos ugdomo vaiko išlaikymui apmokėti skyrimo (2  priedas) (toliau kartu – prašymas) bei jo atitiktį Užsieniečių integracijos tvarkos aprašo 46.1 papunktyje ir 46, 49 punktuose nurodytoms sąlygoms pagrindžiančius dokumentus ar jų kopijas.</w:t>
                  </w:r>
                </w:p>
              </w:sdtContent>
            </w:sdt>
            <w:sdt>
              <w:sdtPr>
                <w:alias w:val="5 p."/>
                <w:tag w:val="part_0034cd636ba84acbbc986c92216e8eff"/>
                <w:lock w:val="sdtLocked"/>
                <w:richText/>
              </w:sdtPr>
              <w:sdtContent>
                <w:p w14:paraId="5461DCD3" w14:textId="77777777">
                  <w:pPr>
                    <w:ind w:firstLine="709"/>
                    <w:jc w:val="both"/>
                    <w:rPr>
                      <w:color w:val="000000"/>
                      <w:szCs w:val="24"/>
                    </w:rPr>
                  </w:pPr>
                  <w:sdt>
                    <w:sdtPr>
                      <w:alias w:val="Numeris"/>
                      <w:tag w:val="nr_0034cd636ba84acbbc986c92216e8eff"/>
                      <w:lock w:val="sdtLocked"/>
                      <w:richText/>
                    </w:sdtPr>
                    <w:sdtContent>
                      <w:r>
                        <w:rPr>
                          <w:rFonts w:eastAsia="Courier New"/>
                          <w:color w:val="000000"/>
                        </w:rPr>
                        <w:t>5</w:t>
                      </w:r>
                    </w:sdtContent>
                  </w:sdt>
                  <w:r>
                    <w:rPr>
                      <w:rFonts w:eastAsia="Courier New"/>
                      <w:color w:val="000000"/>
                    </w:rPr>
                    <w:t xml:space="preserve">. </w:t>
                  </w:r>
                  <w:r>
                    <w:rPr>
                      <w:color w:val="000000"/>
                      <w:szCs w:val="24"/>
                    </w:rPr>
                    <w:t>Užsienietis kartu su prašymu dėl vienkartinės išmokos įsikurti skyrimo seniūnijai pateikia Aprašo 5 punkte nurodytus dokumentus. Užsienietis kartu su prašymu dėl mėnesinės kompensacijos ugdomo vaiko išlaikymui apmokėti skyrimo seniūnijai pateikia Aprašo 8 punkte nurodytus dokumentus.</w:t>
                  </w:r>
                </w:p>
              </w:sdtContent>
            </w:sdt>
            <w:sdt>
              <w:sdtPr>
                <w:alias w:val="6 p."/>
                <w:tag w:val="part_4b306f0a9bbb4edab52565ddfdac5a25"/>
                <w:lock w:val="sdtLocked"/>
                <w:richText/>
              </w:sdtPr>
              <w:sdtContent>
                <w:p w14:paraId="49615CEC" w14:textId="77777777">
                  <w:pPr>
                    <w:ind w:firstLine="709"/>
                    <w:jc w:val="both"/>
                    <w:rPr>
                      <w:color w:val="000000"/>
                    </w:rPr>
                  </w:pPr>
                  <w:sdt>
                    <w:sdtPr>
                      <w:alias w:val="Numeris"/>
                      <w:tag w:val="nr_4b306f0a9bbb4edab52565ddfdac5a25"/>
                      <w:lock w:val="sdtLocked"/>
                      <w:richText/>
                    </w:sdtPr>
                    <w:sdtContent>
                      <w:r>
                        <w:rPr>
                          <w:rFonts w:eastAsia="Courier New"/>
                          <w:color w:val="000000"/>
                        </w:rPr>
                        <w:t>6</w:t>
                      </w:r>
                    </w:sdtContent>
                  </w:sdt>
                  <w:r>
                    <w:rPr>
                      <w:rFonts w:eastAsia="Courier New"/>
                      <w:color w:val="000000"/>
                    </w:rPr>
                    <w:t>. U</w:t>
                  </w:r>
                  <w:r>
                    <w:rPr>
                      <w:color w:val="000000"/>
                      <w:lang w:eastAsia="lt-LT"/>
                    </w:rPr>
                    <w:t xml:space="preserve">žsienietis, kurio deklaruota gyvenamoji vieta nesutampa su faktine gyvenamąja vieta savivaldybėje, dėl </w:t>
                  </w:r>
                  <w:r>
                    <w:rPr>
                      <w:color w:val="000000"/>
                      <w:szCs w:val="24"/>
                    </w:rPr>
                    <w:t xml:space="preserve">vienkartinės išmokos įsikurti skyrimo </w:t>
                  </w:r>
                  <w:r>
                    <w:rPr>
                      <w:color w:val="000000"/>
                      <w:lang w:eastAsia="lt-LT"/>
                    </w:rPr>
                    <w:t>gali kreiptis pagal savo faktinę gyvenamąją vietą.</w:t>
                  </w:r>
                </w:p>
              </w:sdtContent>
            </w:sdt>
            <w:sdt>
              <w:sdtPr>
                <w:alias w:val="7 p."/>
                <w:tag w:val="part_2b87a06049834c10afb8bb052b540acd"/>
                <w:lock w:val="sdtLocked"/>
                <w:richText/>
              </w:sdtPr>
              <w:sdtContent>
                <w:p w14:paraId="3736B482" w14:textId="77777777">
                  <w:pPr>
                    <w:ind w:firstLine="709"/>
                    <w:jc w:val="both"/>
                    <w:rPr>
                      <w:rFonts w:eastAsia="Courier New"/>
                      <w:color w:val="000000"/>
                      <w:lang w:eastAsia="lt-LT"/>
                    </w:rPr>
                  </w:pPr>
                  <w:sdt>
                    <w:sdtPr>
                      <w:alias w:val="Numeris"/>
                      <w:tag w:val="nr_2b87a06049834c10afb8bb052b540acd"/>
                      <w:lock w:val="sdtLocked"/>
                      <w:richText/>
                    </w:sdtPr>
                    <w:sdtContent>
                      <w:r>
                        <w:rPr>
                          <w:color w:val="000000"/>
                          <w:lang w:eastAsia="lt-LT"/>
                        </w:rPr>
                        <w:t>7</w:t>
                      </w:r>
                    </w:sdtContent>
                  </w:sdt>
                  <w:r>
                    <w:rPr>
                      <w:color w:val="000000"/>
                      <w:lang w:eastAsia="lt-LT"/>
                    </w:rPr>
                    <w:t xml:space="preserve">. </w:t>
                  </w:r>
                  <w:r>
                    <w:rPr>
                      <w:rFonts w:eastAsia="Courier New"/>
                      <w:color w:val="000000"/>
                      <w:lang w:eastAsia="lt-LT"/>
                    </w:rPr>
                    <w:t>Seniūnijos specialistas, gavęs Prašymą:</w:t>
                  </w:r>
                </w:p>
                <w:sdt>
                  <w:sdtPr>
                    <w:alias w:val="7.1 pp."/>
                    <w:tag w:val="part_751444e29bcf48b391b62040cf1720d2"/>
                    <w:lock w:val="sdtLocked"/>
                    <w:richText/>
                  </w:sdtPr>
                  <w:sdtContent>
                    <w:p w14:paraId="48B7B2D9" w14:textId="77777777">
                      <w:pPr>
                        <w:ind w:firstLine="709"/>
                        <w:jc w:val="both"/>
                        <w:rPr>
                          <w:color w:val="000000"/>
                          <w:lang w:eastAsia="lt-LT"/>
                        </w:rPr>
                      </w:pPr>
                      <w:sdt>
                        <w:sdtPr>
                          <w:alias w:val="Numeris"/>
                          <w:tag w:val="nr_751444e29bcf48b391b62040cf1720d2"/>
                          <w:lock w:val="sdtLocked"/>
                          <w:richText/>
                        </w:sdtPr>
                        <w:sdtContent>
                          <w:r>
                            <w:rPr>
                              <w:bCs/>
                              <w:color w:val="000000"/>
                              <w:lang w:eastAsia="lt-LT"/>
                            </w:rPr>
                            <w:t>7.1</w:t>
                          </w:r>
                        </w:sdtContent>
                      </w:sdt>
                      <w:r>
                        <w:rPr>
                          <w:bCs/>
                          <w:color w:val="000000"/>
                          <w:lang w:eastAsia="lt-LT"/>
                        </w:rPr>
                        <w:t xml:space="preserve">. </w:t>
                      </w:r>
                      <w:r>
                        <w:rPr>
                          <w:color w:val="000000"/>
                          <w:szCs w:val="24"/>
                        </w:rPr>
                        <w:t xml:space="preserve">patikrina Užimtumo tarnybos ir (arba) Valstybinio socialinio draudimo fondo valdybos prie Lietuvos Respublikos socialinės ir darbo ministerijos ir (arba) informacinėje sistemoje MIGRIS ir (arba) </w:t>
                      </w:r>
                      <w:r>
                        <w:rPr>
                          <w:color w:val="000000"/>
                          <w:szCs w:val="24"/>
                          <w:shd w:val="clear" w:color="auto" w:fill="FFFFFF"/>
                        </w:rPr>
                        <w:t>Socialinės paramos šeimai informacinėje sistemoje</w:t>
                      </w:r>
                      <w:r>
                        <w:rPr>
                          <w:color w:val="000000"/>
                          <w:szCs w:val="24"/>
                        </w:rPr>
                        <w:t xml:space="preserve"> turimus duomenis, </w:t>
                      </w:r>
                      <w:r>
                        <w:rPr>
                          <w:color w:val="000000"/>
                          <w:lang w:eastAsia="lt-LT"/>
                        </w:rPr>
                        <w:t>išspausdina reikiamus dokumentus ir patvirtina savo parašu;</w:t>
                      </w:r>
                    </w:p>
                  </w:sdtContent>
                </w:sdt>
                <w:sdt>
                  <w:sdtPr>
                    <w:alias w:val="7.2 pp."/>
                    <w:tag w:val="part_3d5e77fc71bd4cbca4692072a649a89b"/>
                    <w:lock w:val="sdtLocked"/>
                    <w:richText/>
                  </w:sdtPr>
                  <w:sdtContent>
                    <w:p w14:paraId="4A54FD95" w14:textId="77777777">
                      <w:pPr>
                        <w:ind w:firstLine="709"/>
                        <w:jc w:val="both"/>
                        <w:rPr>
                          <w:color w:val="000000"/>
                          <w:lang w:eastAsia="lt-LT"/>
                        </w:rPr>
                      </w:pPr>
                      <w:sdt>
                        <w:sdtPr>
                          <w:alias w:val="Numeris"/>
                          <w:tag w:val="nr_3d5e77fc71bd4cbca4692072a649a89b"/>
                          <w:lock w:val="sdtLocked"/>
                          <w:richText/>
                        </w:sdtPr>
                        <w:sdtContent>
                          <w:r>
                            <w:rPr>
                              <w:color w:val="000000"/>
                              <w:lang w:eastAsia="lt-LT"/>
                            </w:rPr>
                            <w:t>7.2</w:t>
                          </w:r>
                        </w:sdtContent>
                      </w:sdt>
                      <w:r>
                        <w:rPr>
                          <w:color w:val="000000"/>
                          <w:lang w:eastAsia="lt-LT"/>
                        </w:rPr>
                        <w:t xml:space="preserve">. </w:t>
                      </w:r>
                      <w:r>
                        <w:rPr>
                          <w:color w:val="000000"/>
                          <w:szCs w:val="24"/>
                        </w:rPr>
                        <w:t xml:space="preserve">gautą užsieniečio prašymą ir kartu su šiuo prašymu pateiktus dokumentus </w:t>
                      </w:r>
                      <w:r>
                        <w:rPr>
                          <w:color w:val="000000"/>
                          <w:szCs w:val="24"/>
                          <w:lang w:eastAsia="lt-LT"/>
                        </w:rPr>
                        <w:t xml:space="preserve">ar jų kopijas </w:t>
                      </w:r>
                      <w:r>
                        <w:rPr>
                          <w:color w:val="000000"/>
                          <w:szCs w:val="24"/>
                        </w:rPr>
                        <w:t>tą pačią dieną užregistruoja socialinių išmokų apskaitos sistemoje „Parama“ (toliau – IS „Parama“) ir į šią sistemą suveda užsieniečio</w:t>
                      </w:r>
                      <w:r>
                        <w:rPr>
                          <w:b/>
                          <w:bCs/>
                          <w:color w:val="000000"/>
                          <w:szCs w:val="24"/>
                        </w:rPr>
                        <w:t xml:space="preserve"> </w:t>
                      </w:r>
                      <w:r>
                        <w:rPr>
                          <w:color w:val="000000"/>
                          <w:szCs w:val="24"/>
                        </w:rPr>
                        <w:t>duomenis</w:t>
                      </w:r>
                      <w:r>
                        <w:rPr>
                          <w:color w:val="000000"/>
                          <w:lang w:eastAsia="lt-LT"/>
                        </w:rPr>
                        <w:t>;</w:t>
                      </w:r>
                    </w:p>
                  </w:sdtContent>
                </w:sdt>
                <w:sdt>
                  <w:sdtPr>
                    <w:alias w:val="7.3 pp."/>
                    <w:tag w:val="part_fd572e40097843e2bc314e9c0420ce1d"/>
                    <w:lock w:val="sdtLocked"/>
                    <w:richText/>
                  </w:sdtPr>
                  <w:sdtContent>
                    <w:p w14:paraId="3991134C" w14:textId="77777777">
                      <w:pPr>
                        <w:ind w:firstLine="709"/>
                        <w:jc w:val="both"/>
                        <w:rPr>
                          <w:color w:val="000000"/>
                        </w:rPr>
                      </w:pPr>
                      <w:sdt>
                        <w:sdtPr>
                          <w:alias w:val="Numeris"/>
                          <w:tag w:val="nr_fd572e40097843e2bc314e9c0420ce1d"/>
                          <w:lock w:val="sdtLocked"/>
                          <w:richText/>
                        </w:sdtPr>
                        <w:sdtContent>
                          <w:r>
                            <w:rPr>
                              <w:color w:val="000000"/>
                              <w:lang w:eastAsia="lt-LT"/>
                            </w:rPr>
                            <w:t>7.3</w:t>
                          </w:r>
                        </w:sdtContent>
                      </w:sdt>
                      <w:r>
                        <w:rPr>
                          <w:color w:val="000000"/>
                          <w:lang w:eastAsia="lt-LT"/>
                        </w:rPr>
                        <w:t xml:space="preserve">. </w:t>
                      </w:r>
                      <w:r>
                        <w:rPr>
                          <w:color w:val="000000"/>
                        </w:rPr>
                        <w:t>kai užsienietis kreipiasi dėl</w:t>
                      </w:r>
                      <w:r>
                        <w:rPr>
                          <w:color w:val="000000"/>
                          <w:szCs w:val="24"/>
                        </w:rPr>
                        <w:t xml:space="preserve"> vienkartinės išmokos įsikurti skyrimo</w:t>
                      </w:r>
                      <w:r>
                        <w:rPr>
                          <w:color w:val="000000"/>
                        </w:rPr>
                        <w:t>, nuvykęs užsieniečio nurodytu adresu, surašo buities ir gyvenimo sąlygų patikrinimo aktą;</w:t>
                      </w:r>
                    </w:p>
                  </w:sdtContent>
                </w:sdt>
                <w:sdt>
                  <w:sdtPr>
                    <w:alias w:val="7.4 pp."/>
                    <w:tag w:val="part_0639fb522a124f78820960154631430c"/>
                    <w:lock w:val="sdtLocked"/>
                    <w:richText/>
                  </w:sdtPr>
                  <w:sdtContent>
                    <w:p w14:paraId="0D9E201B" w14:textId="77777777">
                      <w:pPr>
                        <w:ind w:firstLine="709"/>
                        <w:jc w:val="both"/>
                        <w:rPr>
                          <w:color w:val="000000"/>
                          <w:lang w:eastAsia="lt-LT"/>
                        </w:rPr>
                      </w:pPr>
                      <w:sdt>
                        <w:sdtPr>
                          <w:alias w:val="Numeris"/>
                          <w:tag w:val="nr_0639fb522a124f78820960154631430c"/>
                          <w:lock w:val="sdtLocked"/>
                          <w:richText/>
                        </w:sdtPr>
                        <w:sdtContent>
                          <w:r>
                            <w:rPr>
                              <w:color w:val="000000"/>
                              <w:lang w:eastAsia="lt-LT"/>
                            </w:rPr>
                            <w:t>7.4</w:t>
                          </w:r>
                        </w:sdtContent>
                      </w:sdt>
                      <w:r>
                        <w:rPr>
                          <w:color w:val="000000"/>
                          <w:lang w:eastAsia="lt-LT"/>
                        </w:rPr>
                        <w:t xml:space="preserve">. pateikia </w:t>
                      </w:r>
                      <w:r>
                        <w:rPr>
                          <w:color w:val="000000"/>
                          <w:szCs w:val="24"/>
                        </w:rPr>
                        <w:t>prašymą</w:t>
                      </w:r>
                      <w:r>
                        <w:rPr>
                          <w:color w:val="000000"/>
                          <w:lang w:eastAsia="lt-LT"/>
                        </w:rPr>
                        <w:t xml:space="preserve"> S</w:t>
                      </w:r>
                      <w:r>
                        <w:rPr>
                          <w:rFonts w:eastAsia="Courier New"/>
                          <w:color w:val="000000"/>
                          <w:lang w:eastAsia="lt-LT"/>
                        </w:rPr>
                        <w:t xml:space="preserve">kyriui </w:t>
                      </w:r>
                      <w:r>
                        <w:rPr>
                          <w:color w:val="000000"/>
                          <w:szCs w:val="24"/>
                        </w:rPr>
                        <w:t>ne vėliau kaip per 5 darbo dienas nuo prašymo ir visų reikalingų dokumentų gavimo seniūnijoje dienos</w:t>
                      </w:r>
                      <w:r>
                        <w:rPr>
                          <w:rFonts w:eastAsia="Courier New"/>
                          <w:color w:val="000000"/>
                          <w:lang w:eastAsia="lt-LT"/>
                        </w:rPr>
                        <w:t xml:space="preserve">.  </w:t>
                      </w:r>
                    </w:p>
                    <w:p w14:paraId="064268F4" w14:textId="77777777">
                      <w:pPr>
                        <w:jc w:val="both"/>
                        <w:rPr>
                          <w:color w:val="000000"/>
                          <w:lang w:eastAsia="lt-LT"/>
                        </w:rPr>
                      </w:pPr>
                    </w:p>
                  </w:sdtContent>
                </w:sdt>
              </w:sdtContent>
            </w:sdt>
          </w:sdtContent>
        </w:sdt>
        <w:sdt>
          <w:sdtPr>
            <w:alias w:val="skyrius"/>
            <w:tag w:val="part_8ac9124b69a448158e357b7d860f63db"/>
            <w:lock w:val="sdtLocked"/>
            <w:richText/>
          </w:sdtPr>
          <w:sdtContent>
            <w:p w14:paraId="3CC11482" w14:textId="77777777">
              <w:pPr>
                <w:suppressAutoHyphens/>
                <w:jc w:val="center"/>
                <w:textAlignment w:val="baseline"/>
                <w:rPr>
                  <w:rFonts w:eastAsia="Calibri"/>
                  <w:b/>
                  <w:szCs w:val="24"/>
                </w:rPr>
              </w:pPr>
              <w:sdt>
                <w:sdtPr>
                  <w:alias w:val="Numeris"/>
                  <w:tag w:val="nr_8ac9124b69a448158e357b7d860f63db"/>
                  <w:lock w:val="sdtLocked"/>
                  <w:richText/>
                </w:sdtPr>
                <w:sdtContent>
                  <w:r>
                    <w:rPr>
                      <w:rFonts w:eastAsia="Calibri"/>
                      <w:b/>
                      <w:szCs w:val="24"/>
                    </w:rPr>
                    <w:t>III</w:t>
                  </w:r>
                </w:sdtContent>
              </w:sdt>
              <w:r>
                <w:rPr>
                  <w:rFonts w:eastAsia="Calibri"/>
                  <w:b/>
                  <w:szCs w:val="24"/>
                </w:rPr>
                <w:t xml:space="preserve"> SKYRIUS</w:t>
              </w:r>
            </w:p>
            <w:p w14:paraId="563C9E16" w14:textId="77777777">
              <w:pPr>
                <w:suppressAutoHyphens/>
                <w:ind w:firstLine="567"/>
                <w:jc w:val="center"/>
                <w:rPr>
                  <w:b/>
                  <w:bCs/>
                  <w:color w:val="000000"/>
                  <w:szCs w:val="24"/>
                </w:rPr>
              </w:pPr>
              <w:sdt>
                <w:sdtPr>
                  <w:alias w:val="Pavadinimas"/>
                  <w:tag w:val="title_8ac9124b69a448158e357b7d860f63db"/>
                  <w:lock w:val="sdtLocked"/>
                  <w:richText/>
                </w:sdtPr>
                <w:sdtContent>
                  <w:r>
                    <w:rPr>
                      <w:b/>
                      <w:bCs/>
                      <w:color w:val="000000"/>
                      <w:szCs w:val="24"/>
                    </w:rPr>
                    <w:t>SPRENDIMO DĖL VIENKARTINĖS IŠMOKOS ĮSIKURTI IR (AR) MĖNESINĖS KOMPENSACIJOS UGDOMO VAIKO IŠLAIKYMUI APMOKĖTI SKYRIMO PRIĖMIMAS</w:t>
                  </w:r>
                </w:sdtContent>
              </w:sdt>
            </w:p>
            <w:p w14:paraId="6E898A2E" w14:textId="77777777">
              <w:pPr>
                <w:suppressAutoHyphens/>
                <w:ind w:firstLine="567"/>
                <w:jc w:val="center"/>
                <w:rPr>
                  <w:b/>
                  <w:bCs/>
                  <w:szCs w:val="24"/>
                </w:rPr>
              </w:pPr>
            </w:p>
            <w:sdt>
              <w:sdtPr>
                <w:alias w:val="8 p."/>
                <w:tag w:val="part_330297d07cc64fad9171cef21bd34545"/>
                <w:lock w:val="sdtLocked"/>
                <w:richText/>
              </w:sdtPr>
              <w:sdtContent>
                <w:p w14:paraId="2D86FEE6" w14:textId="77777777">
                  <w:pPr>
                    <w:ind w:firstLine="720"/>
                    <w:jc w:val="both"/>
                    <w:rPr>
                      <w:color w:val="000000"/>
                      <w:szCs w:val="24"/>
                    </w:rPr>
                  </w:pPr>
                  <w:sdt>
                    <w:sdtPr>
                      <w:alias w:val="Numeris"/>
                      <w:tag w:val="nr_330297d07cc64fad9171cef21bd34545"/>
                      <w:lock w:val="sdtLocked"/>
                      <w:richText/>
                    </w:sdtPr>
                    <w:sdtContent>
                      <w:r>
                        <w:rPr>
                          <w:color w:val="000000"/>
                          <w:szCs w:val="24"/>
                        </w:rPr>
                        <w:t>8</w:t>
                      </w:r>
                    </w:sdtContent>
                  </w:sdt>
                  <w:r>
                    <w:rPr>
                      <w:color w:val="000000"/>
                      <w:szCs w:val="24"/>
                    </w:rPr>
                    <w:t xml:space="preserve">. Skyriaus </w:t>
                  </w:r>
                  <w:r>
                    <w:rPr>
                      <w:rFonts w:eastAsia="Calibri"/>
                      <w:color w:val="000000"/>
                      <w:szCs w:val="24"/>
                    </w:rPr>
                    <w:t xml:space="preserve">specialistas, gavęs </w:t>
                  </w:r>
                  <w:r>
                    <w:rPr>
                      <w:color w:val="000000"/>
                      <w:szCs w:val="24"/>
                    </w:rPr>
                    <w:t>prašymą</w:t>
                  </w:r>
                  <w:r>
                    <w:rPr>
                      <w:rFonts w:eastAsia="Calibri"/>
                      <w:color w:val="000000"/>
                      <w:szCs w:val="24"/>
                    </w:rPr>
                    <w:t>,</w:t>
                  </w:r>
                  <w:r>
                    <w:rPr>
                      <w:color w:val="000000"/>
                      <w:szCs w:val="24"/>
                    </w:rPr>
                    <w:t xml:space="preserve"> sprendimą dėl vienkartinės išmokos įsikurti ir (ar) kompensacijos ugdomo vaiko išlaikymui apmokėti skyrimo priima ne vėliau kaip per 5 darbo dienas nuo prašymo ir visų reikalingų dokumentų gavimo Skyriuje dienos. Apie priimtą sprendimą užsienietį informuoja jo prašyme nurodytu būdu</w:t>
                  </w:r>
                  <w:r>
                    <w:rPr>
                      <w:rFonts w:eastAsia="Calibri"/>
                      <w:color w:val="000000"/>
                      <w:szCs w:val="24"/>
                    </w:rPr>
                    <w:t xml:space="preserve"> </w:t>
                  </w:r>
                  <w:r>
                    <w:rPr>
                      <w:color w:val="000000"/>
                      <w:szCs w:val="24"/>
                    </w:rPr>
                    <w:t>ne vėliau kaip per 3 darbo dienas nuo sprendimo priėmimo.</w:t>
                  </w:r>
                </w:p>
              </w:sdtContent>
            </w:sdt>
            <w:sdt>
              <w:sdtPr>
                <w:alias w:val="9 p."/>
                <w:tag w:val="part_0a5a764fc50e4cd395401a33c64d296b"/>
                <w:lock w:val="sdtLocked"/>
                <w:richText/>
              </w:sdtPr>
              <w:sdtContent>
                <w:p w14:paraId="2EED7E85" w14:textId="77777777">
                  <w:pPr>
                    <w:ind w:firstLine="720"/>
                    <w:jc w:val="both"/>
                    <w:rPr>
                      <w:color w:val="000000"/>
                      <w:szCs w:val="24"/>
                    </w:rPr>
                  </w:pPr>
                  <w:sdt>
                    <w:sdtPr>
                      <w:alias w:val="Numeris"/>
                      <w:tag w:val="nr_0a5a764fc50e4cd395401a33c64d296b"/>
                      <w:lock w:val="sdtLocked"/>
                      <w:richText/>
                    </w:sdtPr>
                    <w:sdtContent>
                      <w:r>
                        <w:rPr>
                          <w:color w:val="000000"/>
                          <w:szCs w:val="24"/>
                        </w:rPr>
                        <w:t>9</w:t>
                      </w:r>
                    </w:sdtContent>
                  </w:sdt>
                  <w:r>
                    <w:rPr>
                      <w:color w:val="000000"/>
                      <w:szCs w:val="24"/>
                    </w:rPr>
                    <w:t>. Skirta vienkartinės išmokos įsikurti ir (ar) kompensacijos ugdomo vaiko išlaikymui apmokėti suma pervedama į prašyme nurodytą mokėjimo sąskaitą kredito, mokėjimo ir (ar) elektroninių pinigų įstaigoje.</w:t>
                  </w:r>
                </w:p>
                <w:p w14:paraId="681B7A4C" w14:textId="77777777">
                  <w:pPr>
                    <w:suppressAutoHyphens/>
                    <w:jc w:val="both"/>
                    <w:textAlignment w:val="baseline"/>
                    <w:rPr>
                      <w:rFonts w:eastAsia="Calibri"/>
                      <w:b/>
                      <w:szCs w:val="24"/>
                    </w:rPr>
                  </w:pPr>
                </w:p>
              </w:sdtContent>
            </w:sdt>
          </w:sdtContent>
        </w:sdt>
        <w:sdt>
          <w:sdtPr>
            <w:alias w:val="skyrius"/>
            <w:tag w:val="part_44e4c906d330462a9361588a49ba8b2b"/>
            <w:lock w:val="sdtLocked"/>
            <w:richText/>
          </w:sdtPr>
          <w:sdtContent>
            <w:p w14:paraId="012FA87B" w14:textId="77777777">
              <w:pPr>
                <w:suppressAutoHyphens/>
                <w:jc w:val="center"/>
                <w:textAlignment w:val="baseline"/>
                <w:rPr>
                  <w:rFonts w:eastAsia="Calibri"/>
                  <w:b/>
                  <w:szCs w:val="24"/>
                </w:rPr>
              </w:pPr>
              <w:sdt>
                <w:sdtPr>
                  <w:alias w:val="Numeris"/>
                  <w:tag w:val="nr_44e4c906d330462a9361588a49ba8b2b"/>
                  <w:lock w:val="sdtLocked"/>
                  <w:richText/>
                </w:sdtPr>
                <w:sdtContent>
                  <w:r>
                    <w:rPr>
                      <w:rFonts w:eastAsia="Calibri"/>
                      <w:b/>
                      <w:szCs w:val="24"/>
                    </w:rPr>
                    <w:t>IV</w:t>
                  </w:r>
                </w:sdtContent>
              </w:sdt>
              <w:r>
                <w:rPr>
                  <w:rFonts w:eastAsia="Calibri"/>
                  <w:b/>
                  <w:szCs w:val="24"/>
                </w:rPr>
                <w:t xml:space="preserve"> SKYRIUS </w:t>
              </w:r>
            </w:p>
            <w:p w14:paraId="1C5F1542" w14:textId="77777777">
              <w:pPr>
                <w:suppressAutoHyphens/>
                <w:jc w:val="center"/>
                <w:textAlignment w:val="baseline"/>
                <w:rPr>
                  <w:rFonts w:eastAsia="Calibri"/>
                  <w:b/>
                  <w:szCs w:val="24"/>
                </w:rPr>
              </w:pPr>
              <w:sdt>
                <w:sdtPr>
                  <w:alias w:val="Pavadinimas"/>
                  <w:tag w:val="title_44e4c906d330462a9361588a49ba8b2b"/>
                  <w:lock w:val="sdtLocked"/>
                  <w:richText/>
                </w:sdtPr>
                <w:sdtContent>
                  <w:r>
                    <w:rPr>
                      <w:rFonts w:eastAsia="Calibri"/>
                      <w:b/>
                      <w:szCs w:val="24"/>
                    </w:rPr>
                    <w:t>BAIGIAMOSIOS NUOSTATOS</w:t>
                  </w:r>
                </w:sdtContent>
              </w:sdt>
            </w:p>
            <w:p w14:paraId="06BF3CA7" w14:textId="77777777">
              <w:pPr>
                <w:suppressAutoHyphens/>
                <w:ind w:firstLine="578"/>
                <w:jc w:val="center"/>
                <w:textAlignment w:val="baseline"/>
                <w:rPr>
                  <w:rFonts w:eastAsia="Calibri"/>
                </w:rPr>
              </w:pPr>
            </w:p>
            <w:sdt>
              <w:sdtPr>
                <w:alias w:val="10 p."/>
                <w:tag w:val="part_544bf4788b5045868473bcc4e76000ef"/>
                <w:lock w:val="sdtLocked"/>
                <w:richText/>
              </w:sdtPr>
              <w:sdtContent>
                <w:p w14:paraId="71869012" w14:textId="77777777">
                  <w:pPr>
                    <w:tabs>
                      <w:tab w:val="left" w:pos="6237"/>
                    </w:tabs>
                    <w:ind w:firstLine="720"/>
                    <w:jc w:val="both"/>
                    <w:rPr>
                      <w:color w:val="000000"/>
                      <w:szCs w:val="24"/>
                    </w:rPr>
                  </w:pPr>
                  <w:sdt>
                    <w:sdtPr>
                      <w:alias w:val="Numeris"/>
                      <w:tag w:val="nr_544bf4788b5045868473bcc4e76000ef"/>
                      <w:lock w:val="sdtLocked"/>
                      <w:richText/>
                    </w:sdtPr>
                    <w:sdtContent>
                      <w:r>
                        <w:rPr>
                          <w:color w:val="000000"/>
                          <w:szCs w:val="24"/>
                        </w:rPr>
                        <w:t>10</w:t>
                      </w:r>
                    </w:sdtContent>
                  </w:sdt>
                  <w:r>
                    <w:rPr>
                      <w:color w:val="000000"/>
                      <w:szCs w:val="24"/>
                    </w:rPr>
                    <w:t xml:space="preserve">. Dokumentai ir duomenys saugomi: </w:t>
                  </w:r>
                </w:p>
                <w:sdt>
                  <w:sdtPr>
                    <w:alias w:val="10.1 pp."/>
                    <w:tag w:val="part_f84a6e1adeaf45799f4fa819d235f1a5"/>
                    <w:lock w:val="sdtLocked"/>
                    <w:richText/>
                  </w:sdtPr>
                  <w:sdtContent>
                    <w:p w14:paraId="5251E9FA" w14:textId="77777777">
                      <w:pPr>
                        <w:tabs>
                          <w:tab w:val="left" w:pos="6237"/>
                        </w:tabs>
                        <w:ind w:firstLine="720"/>
                        <w:jc w:val="both"/>
                        <w:rPr>
                          <w:color w:val="000000"/>
                          <w:szCs w:val="24"/>
                        </w:rPr>
                      </w:pPr>
                      <w:sdt>
                        <w:sdtPr>
                          <w:alias w:val="Numeris"/>
                          <w:tag w:val="nr_f84a6e1adeaf45799f4fa819d235f1a5"/>
                          <w:lock w:val="sdtLocked"/>
                          <w:richText/>
                        </w:sdtPr>
                        <w:sdtContent>
                          <w:r>
                            <w:rPr>
                              <w:color w:val="000000"/>
                              <w:szCs w:val="24"/>
                            </w:rPr>
                            <w:t>10.1</w:t>
                          </w:r>
                        </w:sdtContent>
                      </w:sdt>
                      <w:r>
                        <w:rPr>
                          <w:color w:val="000000"/>
                          <w:szCs w:val="24"/>
                        </w:rPr>
                        <w:t xml:space="preserve">. dokumentai (įskaitant dokumentus, kuriuose yra asmens duomenų) – Lietuvos Respublikos dokumentų ir archyvų įstatymo nustatyta tvarka Lietuvos vyriausiojo archyvaro nustatytais terminais; </w:t>
                      </w:r>
                    </w:p>
                  </w:sdtContent>
                </w:sdt>
                <w:sdt>
                  <w:sdtPr>
                    <w:alias w:val="10.2 pp."/>
                    <w:tag w:val="part_5788d59f19e14032b1dc0b8a2ebae252"/>
                    <w:lock w:val="sdtLocked"/>
                    <w:richText/>
                  </w:sdtPr>
                  <w:sdtContent>
                    <w:p w14:paraId="2B89FF8D" w14:textId="77777777">
                      <w:pPr>
                        <w:tabs>
                          <w:tab w:val="left" w:pos="6237"/>
                        </w:tabs>
                        <w:ind w:firstLine="720"/>
                        <w:jc w:val="both"/>
                        <w:rPr>
                          <w:color w:val="000000"/>
                          <w:szCs w:val="24"/>
                        </w:rPr>
                      </w:pPr>
                      <w:sdt>
                        <w:sdtPr>
                          <w:alias w:val="Numeris"/>
                          <w:tag w:val="nr_5788d59f19e14032b1dc0b8a2ebae252"/>
                          <w:lock w:val="sdtLocked"/>
                          <w:richText/>
                        </w:sdtPr>
                        <w:sdtContent>
                          <w:r>
                            <w:rPr>
                              <w:color w:val="000000"/>
                              <w:szCs w:val="24"/>
                            </w:rPr>
                            <w:t>10.2</w:t>
                          </w:r>
                        </w:sdtContent>
                      </w:sdt>
                      <w:r>
                        <w:rPr>
                          <w:color w:val="000000"/>
                          <w:szCs w:val="24"/>
                        </w:rPr>
                        <w:t>. duomenys, registruojami IS „Parama“, – šios sistemos nuostatų nustatyta tvarka ir terminais.</w:t>
                      </w:r>
                    </w:p>
                  </w:sdtContent>
                </w:sdt>
              </w:sdtContent>
            </w:sdt>
            <w:sdt>
              <w:sdtPr>
                <w:alias w:val="11 p."/>
                <w:tag w:val="part_b73e8ede13a442c08a6ca72d8643afe6"/>
                <w:lock w:val="sdtLocked"/>
                <w:richText/>
              </w:sdtPr>
              <w:sdtContent>
                <w:p w14:paraId="681D94FE" w14:textId="77777777">
                  <w:pPr>
                    <w:tabs>
                      <w:tab w:val="left" w:pos="6237"/>
                    </w:tabs>
                    <w:ind w:firstLine="720"/>
                    <w:jc w:val="both"/>
                    <w:rPr>
                      <w:color w:val="000000"/>
                      <w:szCs w:val="24"/>
                    </w:rPr>
                  </w:pPr>
                  <w:sdt>
                    <w:sdtPr>
                      <w:alias w:val="Numeris"/>
                      <w:tag w:val="nr_b73e8ede13a442c08a6ca72d8643afe6"/>
                      <w:lock w:val="sdtLocked"/>
                      <w:richText/>
                    </w:sdtPr>
                    <w:sdtContent>
                      <w:r>
                        <w:rPr>
                          <w:color w:val="000000"/>
                          <w:szCs w:val="24"/>
                        </w:rPr>
                        <w:t>11</w:t>
                      </w:r>
                    </w:sdtContent>
                  </w:sdt>
                  <w:r>
                    <w:rPr>
                      <w:color w:val="000000"/>
                      <w:szCs w:val="24"/>
                    </w:rP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nustatyta tvarka.</w:t>
                  </w:r>
                </w:p>
              </w:sdtContent>
            </w:sdt>
            <w:sdt>
              <w:sdtPr>
                <w:alias w:val="12 p."/>
                <w:tag w:val="part_de90953516124c508af7055be8352e0d"/>
                <w:lock w:val="sdtLocked"/>
                <w:richText/>
              </w:sdtPr>
              <w:sdtContent>
                <w:p w14:paraId="51E9CD22" w14:textId="77777777">
                  <w:pPr>
                    <w:tabs>
                      <w:tab w:val="left" w:pos="6237"/>
                    </w:tabs>
                    <w:ind w:firstLine="720"/>
                    <w:jc w:val="both"/>
                    <w:rPr>
                      <w:color w:val="000000"/>
                      <w:szCs w:val="24"/>
                    </w:rPr>
                  </w:pPr>
                  <w:sdt>
                    <w:sdtPr>
                      <w:alias w:val="Numeris"/>
                      <w:tag w:val="nr_de90953516124c508af7055be8352e0d"/>
                      <w:lock w:val="sdtLocked"/>
                      <w:richText/>
                    </w:sdtPr>
                    <w:sdtContent>
                      <w:r>
                        <w:rPr>
                          <w:color w:val="000000"/>
                          <w:szCs w:val="24"/>
                        </w:rPr>
                        <w:t>12</w:t>
                      </w:r>
                    </w:sdtContent>
                  </w:sdt>
                  <w:r>
                    <w:rPr>
                      <w:color w:val="000000"/>
                      <w:szCs w:val="24"/>
                    </w:rPr>
                    <w:t xml:space="preserve">. Neteisėtai gauta vienkartinė išmoka įsikurti ir (ar) kompensacija ugdomo vaiko išlaikymui apmokėti išieškoma Lietuvos Respublikos civilinio proceso kodekso nustatyta tvarka. </w:t>
                  </w:r>
                </w:p>
                <w:p w14:paraId="116F6AAB" w14:textId="77777777">
                  <w:pPr>
                    <w:tabs>
                      <w:tab w:val="left" w:pos="6237"/>
                    </w:tabs>
                    <w:ind w:firstLine="720"/>
                    <w:jc w:val="center"/>
                    <w:rPr>
                      <w:lang w:eastAsia="lt-LT"/>
                    </w:rPr>
                  </w:pPr>
                </w:p>
              </w:sdtContent>
            </w:sdt>
          </w:sdtContent>
        </w:sdt>
        <w:sdt>
          <w:sdtPr>
            <w:alias w:val="pabaiga"/>
            <w:tag w:val="part_539e64f9313149159b14806b52d3d197"/>
            <w:lock w:val="sdtLocked"/>
            <w:richText/>
          </w:sdtPr>
          <w:sdtContent>
            <w:p w14:paraId="7A5BE960" w14:textId="77777777">
              <w:pPr>
                <w:tabs>
                  <w:tab w:val="left" w:pos="6237"/>
                </w:tabs>
                <w:ind w:firstLine="720"/>
                <w:jc w:val="center"/>
              </w:pPr>
              <w:r>
                <w:rPr>
                  <w:lang w:eastAsia="lt-LT"/>
                </w:rPr>
                <w:t>____________________</w:t>
              </w:r>
            </w:p>
            <w:p w14:paraId="7A302AE9" w14:textId="49E2A1C7">
              <w:pPr>
                <w:spacing w:line="240" w:lineRule="atLeast"/>
                <w:jc w:val="both"/>
              </w:pPr>
            </w:p>
            <w:p w14:paraId="58EF1E79" w14:textId="77777777">
              <w:pPr>
                <w:spacing w:line="240" w:lineRule="atLeast"/>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49B772" w14:textId="77777777">
      <w:pPr>
        <w:rPr>
          <w:lang w:val="en-AU" w:eastAsia="lt-LT"/>
        </w:rPr>
      </w:pPr>
      <w:r>
        <w:rPr>
          <w:lang w:val="en-AU" w:eastAsia="lt-LT"/>
        </w:rPr>
        <w:separator/>
      </w:r>
    </w:p>
  </w:endnote>
  <w:endnote w:type="continuationSeparator" w:id="0">
    <w:p w14:paraId="09051879"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 w:name="DokChampa">
    <w:panose1 w:val="020B0604020202020204"/>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49E01"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6F642"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70A73"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3096F7" w14:textId="77777777">
      <w:pPr>
        <w:rPr>
          <w:lang w:val="en-AU" w:eastAsia="lt-LT"/>
        </w:rPr>
      </w:pPr>
      <w:r>
        <w:rPr>
          <w:lang w:val="en-AU" w:eastAsia="lt-LT"/>
        </w:rPr>
        <w:separator/>
      </w:r>
    </w:p>
  </w:footnote>
  <w:footnote w:type="continuationSeparator" w:id="0">
    <w:p w14:paraId="6FBBFDB7"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49723" w14:textId="5BB0F22D">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14:paraId="35271F50"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00D62" w14:textId="6A81E072">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289E4DAE"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CD95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DC594B38-D82D-4E5F-A02B-C4F7AB0CAE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5166232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16711b88538403f956a0e0522655911" PartId="bd4529b8f8e441e68404bbaae3d40615">
    <Part Type="preambule" DocPartId="01788b72c94f45b2a2eede30b4655cb0" PartId="ffd8714987c4454eab42a12021863535"/>
    <Part Type="pastraipa" DocPartId="fd28673356374712a35c1ddd6b7b0176" PartId="385b64d077df4af3a722307da5cfe8fd"/>
    <Part Type="signatura" DocPartId="0c613ec57fd349618334cde4cd0b9c10" PartId="774d6d91cb404414afa171babd64187f"/>
  </Part>
  <Part Type="patvirtinta" Title="VIENKARTINĖS IŠMOKOS UŽSIENIEČIUI ĮSIKURTI IR MĖNESINĖS KOMPENSACIJOS VAIKO UGDYMO PAGAL IKIMOKYKLINIO AR PRIEŠMOKYKLINIO UGDYMO PROGRAMĄ IŠLAIDOMS APMOKĖTI, SKIRIAMŲ LAIKINĄJĄ APSAUGĄ LIETUVOS RESPUBLIKOJE GAVUSIEMS UŽSIENIEČIAMS, PRAŠYMŲ PRIĖMIMO TVARKOS APRAŠAS" DocPartId="01e7c17685a248c78b27d098998ce5a6" PartId="d4cf4e4baaf64aa8b914445afd3c2bed">
    <Part Type="skyrius" Nr="1" Title="BENDROSIOS NUOSTATOS" DocPartId="58b8d0ea8f7a44a9a558d9e0e51922fd" PartId="f63a07967eac46a3bce37002889f978a">
      <Part Type="punktas" Nr="1" Abbr="1 p." DocPartId="357324de5acb402da9c55e6612fa6ad3" PartId="d2a734bb3a5c4111a4294dc49ef1706c"/>
      <Part Type="punktas" Nr="2" Abbr="2 p." DocPartId="530b4f96fb924e3ca4fa1111dd7b590d" PartId="1a5f9e22faef4a5eaf54ca6376942db8"/>
      <Part Type="punktas" Nr="3" Abbr="3 p." DocPartId="4c2f40e4b48c48c68945ff15e70344d9" PartId="f749f55a3dbf47dcb30da5b5a37e5f1f"/>
    </Part>
    <Part Type="skyrius" Nr="2" Title="PRAŠYMO DĖL VIENKARTINĖS IŠMOKOS ĮSIKURTI IR (AR) MĖNESINĖS KOMPENSACIJOS UGDOMO VAIKO IŠLAIKYMUI APMOKĖTI SKYRIMO PATEIKIMAS" DocPartId="79f929d0bd89478fa2d8002d25573288" PartId="be7b2b19e28f4434861629ff9ca9211e">
      <Part Type="punktas" Nr="4" Abbr="4 p." DocPartId="9a5615f8ec024fd09d3a066e9249b210" PartId="83936925cb9248b4a26c62346224b89b"/>
      <Part Type="punktas" Nr="5" Abbr="5 p." DocPartId="9dd35818d7314040a0a2946de10f03d5" PartId="0034cd636ba84acbbc986c92216e8eff"/>
      <Part Type="punktas" Nr="6" Abbr="6 p." DocPartId="abb989960a464767afbfd41c3419bd85" PartId="4b306f0a9bbb4edab52565ddfdac5a25"/>
      <Part Type="punktas" Nr="7" Abbr="7 p." DocPartId="5244b5c1f54e426abe3fe1e092996986" PartId="2b87a06049834c10afb8bb052b540acd">
        <Part Type="papunktis" Nr="7.1" Abbr="7.1 pp." DocPartId="f4f1683fb1ac46769689d1acb672a790" PartId="751444e29bcf48b391b62040cf1720d2"/>
        <Part Type="papunktis" Nr="7.2" Abbr="7.2 pp." DocPartId="c24464f5dacf41b3a77a0e6473717be8" PartId="3d5e77fc71bd4cbca4692072a649a89b"/>
        <Part Type="papunktis" Nr="7.3" Abbr="7.3 pp." DocPartId="f68d0a3f4bd44baf82e62b7f08fa30d2" PartId="fd572e40097843e2bc314e9c0420ce1d"/>
        <Part Type="papunktis" Nr="7.4" Abbr="7.4 pp." DocPartId="11fdfbb354e04553b04d163643d028c1" PartId="0639fb522a124f78820960154631430c"/>
      </Part>
    </Part>
    <Part Type="skyrius" Nr="3" Title="SPRENDIMO DĖL VIENKARTINĖS IŠMOKOS ĮSIKURTI IR (AR) MĖNESINĖS KOMPENSACIJOS UGDOMO VAIKO IŠLAIKYMUI APMOKĖTI SKYRIMO PRIĖMIMAS" DocPartId="4bab9e627cf64cb79b0fc9cb516781fc" PartId="8ac9124b69a448158e357b7d860f63db">
      <Part Type="punktas" Nr="8" Abbr="8 p." DocPartId="34597192961d4077b3b818fa780fddb4" PartId="330297d07cc64fad9171cef21bd34545"/>
      <Part Type="punktas" Nr="9" Abbr="9 p." DocPartId="0de86fc0d5db46efae7944ae6be416ff" PartId="0a5a764fc50e4cd395401a33c64d296b"/>
    </Part>
    <Part Type="skyrius" Nr="4" Title="BAIGIAMOSIOS NUOSTATOS" DocPartId="c4764b41720d45c89194b3860c241a24" PartId="44e4c906d330462a9361588a49ba8b2b">
      <Part Type="punktas" Nr="10" Abbr="10 p." DocPartId="35a198138a564c21ac73808645ca9daa" PartId="544bf4788b5045868473bcc4e76000ef">
        <Part Type="papunktis" Nr="10.1" Abbr="10.1 pp." DocPartId="9c2954cf67f0416fa4230014208eb5c3" PartId="f84a6e1adeaf45799f4fa819d235f1a5"/>
        <Part Type="papunktis" Nr="10.2" Abbr="10.2 pp." DocPartId="bb8d93ecc17640809f7a8ee82327c451" PartId="5788d59f19e14032b1dc0b8a2ebae252"/>
      </Part>
      <Part Type="punktas" Nr="11" Abbr="11 p." DocPartId="a3ef17f8e8a24e87bab5571e64968c3a" PartId="b73e8ede13a442c08a6ca72d8643afe6"/>
      <Part Type="punktas" Nr="12" Abbr="12 p." DocPartId="0a6ad5f074794c31a5bd30599a964b70" PartId="de90953516124c508af7055be8352e0d"/>
    </Part>
    <Part Type="pabaiga" DocPartId="b9f890338f484a2ea05ae4eab2c3c765" PartId="539e64f9313149159b14806b52d3d197"/>
  </Part>
</Parts>
</file>

<file path=customXml/itemProps1.xml><?xml version="1.0" encoding="utf-8"?>
<ds:datastoreItem xmlns:ds="http://schemas.openxmlformats.org/officeDocument/2006/customXml" ds:itemID="{54A71973-A702-4D8D-AEFE-302A184D928D}">
  <ds:schemaRefs>
    <ds:schemaRef ds:uri="http://schemas.openxmlformats.org/officeDocument/2006/bibliography"/>
  </ds:schemaRefs>
</ds:datastoreItem>
</file>

<file path=customXml/itemProps2.xml><?xml version="1.0" encoding="utf-8"?>
<ds:datastoreItem xmlns:ds="http://schemas.openxmlformats.org/officeDocument/2006/customXml" ds:itemID="{FCC3C9E1-19EB-429D-939B-026DA6EE56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982</Words>
  <Characters>7244</Characters>
  <Application>Microsoft Office Word</Application>
  <DocSecurity>4</DocSecurity>
  <Lines>142</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8178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2022-12-20T13:38:00Z</dcterms:created>
  <dc:creator>Laimute Vasiliauskiene</dc:creator>
  <lastModifiedBy>adlibuser</lastModifiedBy>
  <lastPrinted>2021-08-30T07:53:00Z</lastPrinted>
  <dcterms:modified xsi:type="dcterms:W3CDTF">2022-12-20T13:38:00Z</dcterms:modified>
  <revision>2</revision>
  <dc:title>DĖL JONIŠKIO RAJONO SAVIVALDYBĖS ADMINISTRACIJOS</dc:title>
</coreProperties>
</file>