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819"/>
          <w:tab w:val="right" w:pos="9638"/>
        </w:tabs>
        <w:rPr>
          <w:rFonts w:ascii="TimesLT" w:hAnsi="TimesLT" w:cs="TimesLT"/>
          <w:sz w:val="20"/>
          <w:lang w:val="en-GB"/>
        </w:rPr>
      </w:pPr>
    </w:p>
    <w:p>
      <w:pPr>
        <w:tabs>
          <w:tab w:val="center" w:pos="4819"/>
          <w:tab w:val="right" w:pos="9638"/>
        </w:tabs>
        <w:ind w:firstLine="53"/>
        <w:rPr>
          <w:rFonts w:ascii="TimesLT" w:hAnsi="TimesLT" w:cs="TimesLT"/>
          <w:sz w:val="20"/>
          <w:lang w:val="en-GB"/>
        </w:rPr>
      </w:pPr>
    </w:p>
    <w:p>
      <w:pPr>
        <w:jc w:val="center"/>
        <w:rPr>
          <w:rFonts w:ascii="TimesLT" w:hAnsi="TimesLT" w:cs="TimesLT"/>
          <w:sz w:val="20"/>
        </w:rPr>
      </w:pPr>
      <w:r>
        <w:rPr>
          <w:rFonts w:ascii="TimesLT" w:hAnsi="TimesLT" w:cs="TimesLT"/>
          <w:sz w:val="20"/>
        </w:rPr>
        <w:object w:dxaOrig="69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0.5pt" o:ole="" fillcolor="window">
            <v:imagedata r:id="rId7" o:title=""/>
          </v:shape>
          <o:OLEObject Type="Embed" ProgID="Word.Picture.8" ShapeID="_x0000_i1025" DrawAspect="Content" ObjectID="_1546774052" r:id="rId8"/>
        </w:object>
      </w:r>
    </w:p>
    <w:p>
      <w:pPr>
        <w:jc w:val="center"/>
        <w:rPr>
          <w:rFonts w:ascii="TimesLT" w:hAnsi="TimesLT" w:cs="TimesLT"/>
          <w:sz w:val="20"/>
          <w:lang w:val="en-GB"/>
        </w:rPr>
      </w:pPr>
    </w:p>
    <w:p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LIETUVOS RESPUBLIKOS</w:t>
      </w:r>
    </w:p>
    <w:p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VYRIAUSIOJI RINKIMŲ KOMISIJA</w:t>
      </w:r>
    </w:p>
    <w:p>
      <w:pPr>
        <w:jc w:val="center"/>
        <w:rPr>
          <w:rFonts w:ascii="TimesLT" w:hAnsi="TimesLT" w:cs="TimesLT"/>
          <w:sz w:val="20"/>
          <w:lang w:val="en-GB"/>
        </w:rPr>
      </w:pPr>
    </w:p>
    <w:p>
      <w:pPr>
        <w:jc w:val="center"/>
        <w:rPr>
          <w:rFonts w:ascii="TimesLT" w:hAnsi="TimesLT" w:cs="TimesLT"/>
          <w:sz w:val="20"/>
          <w:lang w:val="en-GB"/>
        </w:rPr>
      </w:pPr>
    </w:p>
    <w:p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>
      <w:pPr>
        <w:jc w:val="center"/>
        <w:rPr>
          <w:rFonts w:ascii="TimesLT" w:hAnsi="TimesLT" w:cs="TimesLT"/>
          <w:b/>
          <w:sz w:val="20"/>
        </w:rPr>
      </w:pPr>
      <w:r>
        <w:rPr>
          <w:b/>
          <w:bCs/>
          <w:szCs w:val="24"/>
        </w:rPr>
        <w:t>DĖL 2016 M. GEGUŽĖS</w:t>
      </w:r>
      <w:r>
        <w:rPr>
          <w:b/>
          <w:szCs w:val="24"/>
        </w:rPr>
        <w:t xml:space="preserve">–LIEPOS MĖNESIAIS </w:t>
      </w:r>
      <w:r>
        <w:rPr>
          <w:b/>
          <w:bCs/>
          <w:szCs w:val="24"/>
        </w:rPr>
        <w:t xml:space="preserve">INTERNETINIUOSE PORTALUOSE </w:t>
      </w:r>
      <w:r>
        <w:rPr>
          <w:b/>
          <w:szCs w:val="24"/>
        </w:rPr>
        <w:t>PUBLIKUOTŲ STRAIPSNIŲ</w:t>
      </w:r>
      <w:r>
        <w:rPr>
          <w:b/>
          <w:bCs/>
          <w:szCs w:val="24"/>
        </w:rPr>
        <w:t xml:space="preserve"> APIE KRISTUPĄ AUGUSTĄ KRIVICKĄ </w:t>
      </w:r>
    </w:p>
    <w:p>
      <w:pPr>
        <w:jc w:val="center"/>
        <w:rPr>
          <w:b/>
          <w:bCs/>
          <w:szCs w:val="24"/>
          <w:lang w:eastAsia="lt-LT"/>
        </w:rPr>
      </w:pPr>
    </w:p>
    <w:p>
      <w:pPr>
        <w:jc w:val="center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2017 m. sausio 19 d. Nr. Sp-2</w:t>
      </w:r>
    </w:p>
    <w:p>
      <w:pPr>
        <w:jc w:val="center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Vilnius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line="360" w:lineRule="auto"/>
        <w:ind w:firstLine="720"/>
        <w:jc w:val="both"/>
        <w:rPr>
          <w:bCs/>
          <w:szCs w:val="24"/>
        </w:rPr>
      </w:pPr>
      <w:r>
        <w:rPr>
          <w:szCs w:val="24"/>
        </w:rPr>
        <w:t>Lietuvos Respublikos vyriausioji rinkimų komisija, v</w:t>
      </w:r>
      <w:r>
        <w:rPr>
          <w:bCs/>
          <w:szCs w:val="24"/>
        </w:rPr>
        <w:t xml:space="preserve">adovaudamasi Lietuvos Respublikos politinių kampanijų finansavimo ir finansavimo kontrolės įstatymo 2 straipsnio 8 dalimi, 15 straipsnio 1 ir 2 dalimi ir 17 straipsnio 6, 7 dalimis, </w:t>
      </w:r>
      <w:r>
        <w:rPr>
          <w:bCs/>
          <w:spacing w:val="40"/>
          <w:szCs w:val="24"/>
        </w:rPr>
        <w:t>nusprendžia</w:t>
      </w:r>
      <w:r>
        <w:rPr>
          <w:bCs/>
          <w:szCs w:val="24"/>
        </w:rPr>
        <w:t>:</w:t>
      </w:r>
    </w:p>
    <w:p>
      <w:pPr>
        <w:tabs>
          <w:tab w:val="left" w:pos="1134"/>
        </w:tabs>
        <w:spacing w:line="360" w:lineRule="auto"/>
        <w:ind w:firstLine="709"/>
        <w:jc w:val="both"/>
      </w:pPr>
      <w:r>
        <w:t>1</w:t>
      </w:r>
      <w:r>
        <w:t>.</w:t>
        <w:tab/>
        <w:t>Pritarti iš dalies Politinių partijų ir politinių kampanijų finansavimo kontrolės skyriaus 2016 m. gruodžio 22 d. pažymai Nr. 3-106 (1.2) „</w:t>
      </w:r>
      <w:r>
        <w:rPr>
          <w:bCs/>
        </w:rPr>
        <w:t>Dėl 2016 m. gegužės</w:t>
      </w:r>
      <w:r>
        <w:rPr>
          <w:szCs w:val="24"/>
        </w:rPr>
        <w:t>–</w:t>
      </w:r>
      <w:r>
        <w:rPr>
          <w:bCs/>
        </w:rPr>
        <w:t xml:space="preserve">liepos mėnesiais internetiniuose portaluose publikuotų straipsnių apie Kristupą Augustą Krivicką“ </w:t>
      </w:r>
      <w:r>
        <w:t>(pridedama).</w:t>
      </w:r>
    </w:p>
    <w:p>
      <w:pPr>
        <w:tabs>
          <w:tab w:val="left" w:pos="1134"/>
        </w:tabs>
        <w:spacing w:line="360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>.</w:t>
        <w:tab/>
        <w:t>Nepripažinti politine reklama publikacijų:</w:t>
      </w:r>
    </w:p>
    <w:p>
      <w:pPr>
        <w:tabs>
          <w:tab w:val="left" w:pos="1134"/>
        </w:tabs>
        <w:spacing w:line="360" w:lineRule="auto"/>
        <w:ind w:firstLine="709"/>
        <w:jc w:val="both"/>
        <w:rPr>
          <w:kern w:val="36"/>
          <w:szCs w:val="24"/>
        </w:rPr>
      </w:pPr>
      <w:r>
        <w:rPr>
          <w:kern w:val="36"/>
          <w:szCs w:val="24"/>
        </w:rPr>
        <w:t>2.1</w:t>
      </w:r>
      <w:r>
        <w:rPr>
          <w:kern w:val="36"/>
          <w:szCs w:val="24"/>
        </w:rPr>
        <w:t>.</w:t>
        <w:tab/>
      </w:r>
      <w:r>
        <w:rPr>
          <w:rFonts w:eastAsia="Calibri"/>
          <w:szCs w:val="24"/>
        </w:rPr>
        <w:t xml:space="preserve">„K. Krivickas ir N.Puteikis vienijasi Seimo rinkimams“ (2016 m. gegužės 25 d., portalas </w:t>
      </w:r>
      <w:r>
        <w:rPr>
          <w:szCs w:val="24"/>
        </w:rPr>
        <w:t>delfi.lt</w:t>
      </w:r>
      <w:r>
        <w:rPr>
          <w:color w:val="0000FF"/>
          <w:szCs w:val="24"/>
        </w:rPr>
        <w:t>)</w:t>
      </w:r>
      <w:r>
        <w:rPr>
          <w:szCs w:val="24"/>
        </w:rPr>
        <w:t>;</w:t>
      </w:r>
    </w:p>
    <w:p>
      <w:pPr>
        <w:tabs>
          <w:tab w:val="left" w:pos="1134"/>
        </w:tabs>
        <w:spacing w:line="360" w:lineRule="auto"/>
        <w:ind w:firstLine="709"/>
        <w:jc w:val="both"/>
        <w:rPr>
          <w:kern w:val="36"/>
          <w:szCs w:val="24"/>
        </w:rPr>
      </w:pPr>
      <w:r>
        <w:rPr>
          <w:kern w:val="36"/>
          <w:szCs w:val="24"/>
        </w:rPr>
        <w:t>2.2</w:t>
      </w:r>
      <w:r>
        <w:rPr>
          <w:kern w:val="36"/>
          <w:szCs w:val="24"/>
        </w:rPr>
        <w:t>.</w:t>
        <w:tab/>
      </w:r>
      <w:r>
        <w:rPr>
          <w:rFonts w:eastAsia="Calibri"/>
          <w:szCs w:val="24"/>
        </w:rPr>
        <w:t>„K. Krivickas ir D. Šakalienė atvirai pasakė kodėl eina į politiką“ (2016  m. gegužės 25 d. , portalas lrytas.lt)</w:t>
      </w:r>
      <w:r>
        <w:rPr>
          <w:szCs w:val="24"/>
        </w:rPr>
        <w:t>;</w:t>
      </w:r>
    </w:p>
    <w:p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2.3</w:t>
      </w:r>
      <w:r>
        <w:rPr>
          <w:szCs w:val="24"/>
        </w:rPr>
        <w:t>.</w:t>
        <w:tab/>
      </w:r>
      <w:r>
        <w:rPr>
          <w:rFonts w:eastAsia="Calibri"/>
          <w:szCs w:val="24"/>
        </w:rPr>
        <w:t>„Kristupas Krivickas pakrikštijo sūnų gerokai anksčiau gimusį sūnų, jis jau kvėpuoja be aparato“ (2016 m. gegužės 29 d., portalas 15min.lt);</w:t>
      </w:r>
    </w:p>
    <w:p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2.4</w:t>
      </w:r>
      <w:r>
        <w:rPr>
          <w:szCs w:val="24"/>
        </w:rPr>
        <w:t>.</w:t>
        <w:tab/>
      </w:r>
      <w:r>
        <w:rPr>
          <w:rFonts w:eastAsia="Calibri"/>
          <w:szCs w:val="24"/>
        </w:rPr>
        <w:t>„Neišnešioto kūdikio susilaukusi Krivickų šeima paskelbė naujų žinių“ (2016 m. gegužės 29 d., portalas delfi.lt</w:t>
      </w:r>
      <w:r>
        <w:rPr>
          <w:szCs w:val="24"/>
        </w:rPr>
        <w:t>);</w:t>
      </w:r>
    </w:p>
    <w:p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2.5</w:t>
      </w:r>
      <w:r>
        <w:rPr>
          <w:szCs w:val="24"/>
        </w:rPr>
        <w:t xml:space="preserve">. </w:t>
      </w:r>
      <w:r>
        <w:rPr>
          <w:bCs/>
          <w:szCs w:val="24"/>
        </w:rPr>
        <w:t xml:space="preserve">„Kristupas Krivickas </w:t>
      </w:r>
      <w:r>
        <w:rPr>
          <w:iCs/>
          <w:szCs w:val="24"/>
        </w:rPr>
        <w:t>Jonines sutiko nuošalyje su šeima“</w:t>
      </w:r>
      <w:r>
        <w:rPr>
          <w:rFonts w:eastAsia="Calibri"/>
          <w:szCs w:val="24"/>
        </w:rPr>
        <w:t xml:space="preserve"> (2016 m. birželio 24 d., portalas lrytas.lt)</w:t>
      </w:r>
      <w:r>
        <w:rPr>
          <w:color w:val="0000FF"/>
          <w:szCs w:val="24"/>
        </w:rPr>
        <w:t>;</w:t>
      </w:r>
    </w:p>
    <w:p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rFonts w:eastAsia="Calibri"/>
          <w:szCs w:val="24"/>
        </w:rPr>
        <w:t>2.6</w:t>
      </w:r>
      <w:r>
        <w:rPr>
          <w:rFonts w:eastAsia="Calibri"/>
          <w:szCs w:val="24"/>
        </w:rPr>
        <w:t>.</w:t>
        <w:tab/>
        <w:t>„K. Krivickas pasidalijo jaudinančiomis naujienomis apie per anksti gimusį sūnų“ (2016 m. birželio 17 d., portalas delfi.lt</w:t>
      </w:r>
      <w:r>
        <w:rPr>
          <w:color w:val="0000FF"/>
          <w:szCs w:val="24"/>
        </w:rPr>
        <w:t>)</w:t>
      </w:r>
      <w:r>
        <w:rPr>
          <w:szCs w:val="24"/>
        </w:rPr>
        <w:t>;</w:t>
      </w:r>
    </w:p>
    <w:p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rFonts w:eastAsia="Calibri"/>
          <w:szCs w:val="24"/>
        </w:rPr>
        <w:t>2.7</w:t>
      </w:r>
      <w:r>
        <w:rPr>
          <w:rFonts w:eastAsia="Calibri"/>
          <w:szCs w:val="24"/>
        </w:rPr>
        <w:t>.</w:t>
        <w:tab/>
        <w:t xml:space="preserve">„Tik pažiūrėkite kokius stebuklus savo kieme kuria </w:t>
      </w:r>
      <w:r>
        <w:rPr>
          <w:iCs/>
          <w:szCs w:val="24"/>
        </w:rPr>
        <w:t>K. Krivickas“ (</w:t>
      </w:r>
      <w:r>
        <w:rPr>
          <w:rFonts w:eastAsia="Calibri"/>
          <w:szCs w:val="24"/>
        </w:rPr>
        <w:t>2016 m. birželio 30 d., portalas lrytas.lt)</w:t>
      </w:r>
      <w:r>
        <w:rPr>
          <w:szCs w:val="24"/>
        </w:rPr>
        <w:t>;</w:t>
      </w:r>
    </w:p>
    <w:p>
      <w:pPr>
        <w:tabs>
          <w:tab w:val="left" w:pos="1134"/>
        </w:tabs>
        <w:spacing w:line="360" w:lineRule="auto"/>
        <w:ind w:firstLine="709"/>
        <w:jc w:val="both"/>
        <w:rPr>
          <w:bCs/>
          <w:kern w:val="36"/>
          <w:szCs w:val="24"/>
        </w:rPr>
      </w:pPr>
      <w:r>
        <w:rPr>
          <w:rFonts w:eastAsia="Calibri"/>
          <w:bCs/>
          <w:kern w:val="36"/>
          <w:szCs w:val="24"/>
        </w:rPr>
        <w:t>2.8</w:t>
      </w:r>
      <w:r>
        <w:rPr>
          <w:rFonts w:eastAsia="Calibri"/>
          <w:bCs/>
          <w:kern w:val="36"/>
          <w:szCs w:val="24"/>
        </w:rPr>
        <w:t>.</w:t>
        <w:tab/>
      </w:r>
      <w:r>
        <w:rPr>
          <w:iCs/>
          <w:szCs w:val="24"/>
        </w:rPr>
        <w:t>„K.</w:t>
      </w:r>
      <w:r>
        <w:rPr>
          <w:color w:val="0000FF"/>
          <w:szCs w:val="24"/>
        </w:rPr>
        <w:t> </w:t>
      </w:r>
      <w:r>
        <w:rPr>
          <w:iCs/>
          <w:szCs w:val="24"/>
        </w:rPr>
        <w:t>Krivicką papiktino statybos Nidos centre“</w:t>
      </w:r>
      <w:r>
        <w:rPr>
          <w:rFonts w:eastAsia="Calibri"/>
          <w:szCs w:val="24"/>
        </w:rPr>
        <w:t xml:space="preserve"> (2016 m. liepos 6 d., portalas lrytas.lt</w:t>
      </w:r>
      <w:r>
        <w:rPr>
          <w:szCs w:val="24"/>
        </w:rPr>
        <w:t>)</w:t>
      </w:r>
      <w:r>
        <w:rPr>
          <w:iCs/>
          <w:szCs w:val="24"/>
        </w:rPr>
        <w:t>;</w:t>
      </w:r>
    </w:p>
    <w:p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rFonts w:eastAsia="Calibri"/>
          <w:szCs w:val="24"/>
        </w:rPr>
        <w:t>2.9</w:t>
      </w:r>
      <w:r>
        <w:rPr>
          <w:rFonts w:eastAsia="Calibri"/>
          <w:szCs w:val="24"/>
        </w:rPr>
        <w:t>.</w:t>
        <w:tab/>
      </w:r>
      <w:r>
        <w:rPr>
          <w:szCs w:val="24"/>
        </w:rPr>
        <w:t xml:space="preserve">„Neišnešioto sūnelio susilaukę Krivickai verčia naują puslapį“ </w:t>
      </w:r>
      <w:r>
        <w:rPr>
          <w:rFonts w:eastAsia="Calibri"/>
          <w:szCs w:val="24"/>
        </w:rPr>
        <w:t>(2016 m. liepos 17 d.,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portalas delfi.lt</w:t>
      </w:r>
      <w:r>
        <w:rPr>
          <w:szCs w:val="24"/>
        </w:rPr>
        <w:t>);</w:t>
      </w:r>
    </w:p>
    <w:p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kern w:val="36"/>
          <w:szCs w:val="24"/>
        </w:rPr>
      </w:pPr>
      <w:r>
        <w:rPr>
          <w:rFonts w:eastAsia="Calibri"/>
          <w:kern w:val="36"/>
          <w:szCs w:val="24"/>
        </w:rPr>
        <w:t>2.10</w:t>
      </w:r>
      <w:r>
        <w:rPr>
          <w:rFonts w:eastAsia="Calibri"/>
          <w:kern w:val="36"/>
          <w:szCs w:val="24"/>
        </w:rPr>
        <w:t>.</w:t>
        <w:tab/>
      </w:r>
      <w:r>
        <w:rPr>
          <w:rFonts w:eastAsia="Calibri"/>
          <w:szCs w:val="24"/>
        </w:rPr>
        <w:t>„Kristupo Krivicko šeima džiaugiasi: anksčiau laiko gimęs sūnus sparčiai stiprėja“ (2016 m. liepos 17 d., portalas 15min.lt</w:t>
      </w:r>
      <w:r>
        <w:rPr>
          <w:szCs w:val="24"/>
        </w:rPr>
        <w:t>);</w:t>
      </w:r>
    </w:p>
    <w:p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kern w:val="36"/>
          <w:szCs w:val="24"/>
        </w:rPr>
      </w:pPr>
      <w:r>
        <w:rPr>
          <w:rFonts w:eastAsia="Calibri"/>
          <w:kern w:val="36"/>
          <w:szCs w:val="24"/>
        </w:rPr>
        <w:t>2.11</w:t>
      </w:r>
      <w:r>
        <w:rPr>
          <w:rFonts w:eastAsia="Calibri"/>
          <w:kern w:val="36"/>
          <w:szCs w:val="24"/>
        </w:rPr>
        <w:t>.</w:t>
        <w:tab/>
      </w:r>
      <w:r>
        <w:rPr>
          <w:rFonts w:eastAsia="Calibri"/>
          <w:szCs w:val="24"/>
        </w:rPr>
        <w:t>„K. Krivickas džiaugiasi, sūnelis jau gyvena palatoje pas mamą“ (2016 m. liepos 17 d., portalas lrytas.lt</w:t>
      </w:r>
      <w:r>
        <w:rPr>
          <w:szCs w:val="24"/>
        </w:rPr>
        <w:t>);</w:t>
      </w:r>
    </w:p>
    <w:p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kern w:val="36"/>
          <w:szCs w:val="24"/>
        </w:rPr>
      </w:pPr>
      <w:r>
        <w:rPr>
          <w:rFonts w:eastAsia="Calibri"/>
          <w:kern w:val="36"/>
          <w:szCs w:val="24"/>
        </w:rPr>
        <w:t>2.12</w:t>
      </w:r>
      <w:r>
        <w:rPr>
          <w:rFonts w:eastAsia="Calibri"/>
          <w:kern w:val="36"/>
          <w:szCs w:val="24"/>
        </w:rPr>
        <w:t>.</w:t>
        <w:tab/>
      </w:r>
      <w:r>
        <w:rPr>
          <w:rFonts w:eastAsia="Calibri"/>
          <w:szCs w:val="24"/>
        </w:rPr>
        <w:t>„K. Krivickas tokia graži ir tokia man prasminga akimirka“ (2016 m. liepos 19 d., portalas lrytas.lt</w:t>
      </w:r>
      <w:r>
        <w:rPr>
          <w:szCs w:val="24"/>
        </w:rPr>
        <w:t>)</w:t>
      </w:r>
      <w:r>
        <w:rPr>
          <w:szCs w:val="24"/>
        </w:rPr>
        <w:t>;</w:t>
      </w:r>
    </w:p>
    <w:p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kern w:val="36"/>
          <w:szCs w:val="24"/>
        </w:rPr>
      </w:pPr>
      <w:r>
        <w:rPr>
          <w:rFonts w:eastAsia="Calibri"/>
          <w:kern w:val="36"/>
          <w:szCs w:val="24"/>
        </w:rPr>
        <w:t>2.13</w:t>
      </w:r>
      <w:r>
        <w:rPr>
          <w:rFonts w:eastAsia="Calibri"/>
          <w:kern w:val="36"/>
          <w:szCs w:val="24"/>
        </w:rPr>
        <w:t>.</w:t>
        <w:tab/>
      </w:r>
      <w:r>
        <w:rPr>
          <w:rFonts w:eastAsia="Calibri"/>
          <w:szCs w:val="24"/>
        </w:rPr>
        <w:t>„Sūnų iš ligoninės parsivežęs Kristupas Krivickas prašo pagalbos „Mamos pieno bankui“ (2016 m. liepos 24 d., portalas 15min.lt</w:t>
      </w:r>
      <w:r>
        <w:rPr>
          <w:szCs w:val="24"/>
        </w:rPr>
        <w:t>);</w:t>
      </w:r>
    </w:p>
    <w:p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kern w:val="36"/>
          <w:szCs w:val="24"/>
        </w:rPr>
      </w:pPr>
      <w:r>
        <w:rPr>
          <w:rFonts w:eastAsia="Calibri"/>
          <w:kern w:val="36"/>
          <w:szCs w:val="24"/>
        </w:rPr>
        <w:t>2.14</w:t>
      </w:r>
      <w:r>
        <w:rPr>
          <w:rFonts w:eastAsia="Calibri"/>
          <w:kern w:val="36"/>
          <w:szCs w:val="24"/>
        </w:rPr>
        <w:t>.</w:t>
        <w:tab/>
      </w:r>
      <w:r>
        <w:rPr>
          <w:rFonts w:eastAsia="Calibri"/>
          <w:szCs w:val="24"/>
        </w:rPr>
        <w:t>„K. Krivicko sūnus namuose, šeima pradeda naują gyvenimo etapą“ (2016 m. liepos 24 d., portalas lrytas.lt</w:t>
      </w:r>
      <w:r>
        <w:rPr>
          <w:szCs w:val="24"/>
        </w:rPr>
        <w:t>);</w:t>
      </w:r>
    </w:p>
    <w:p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color w:val="0000FF"/>
          <w:szCs w:val="24"/>
        </w:rPr>
      </w:pPr>
      <w:r>
        <w:rPr>
          <w:rFonts w:eastAsia="Calibri"/>
          <w:szCs w:val="24"/>
        </w:rPr>
        <w:t>2.15</w:t>
      </w:r>
      <w:r>
        <w:rPr>
          <w:rFonts w:eastAsia="Calibri"/>
          <w:szCs w:val="24"/>
        </w:rPr>
        <w:t>.</w:t>
        <w:tab/>
        <w:t>„Per anksti gimusį sūnų namo parsivežęs K. Krivickas, prašo pagalbos“ (2016 m. liepos 29 d., portalas delfi.lt</w:t>
      </w:r>
      <w:r>
        <w:rPr>
          <w:szCs w:val="24"/>
        </w:rPr>
        <w:t>).</w:t>
      </w:r>
    </w:p>
    <w:p>
      <w:pPr>
        <w:tabs>
          <w:tab w:val="left" w:pos="1134"/>
        </w:tabs>
        <w:spacing w:line="360" w:lineRule="auto"/>
        <w:ind w:left="709"/>
        <w:jc w:val="both"/>
        <w:rPr>
          <w:bCs/>
          <w:szCs w:val="24"/>
        </w:rPr>
      </w:pPr>
    </w:p>
    <w:p>
      <w:pPr>
        <w:rPr>
          <w:szCs w:val="24"/>
        </w:rPr>
      </w:pPr>
      <w:r>
        <w:rPr>
          <w:szCs w:val="24"/>
        </w:rPr>
        <w:t>Pirmininkas</w:t>
        <w:tab/>
        <w:tab/>
        <w:tab/>
        <w:tab/>
        <w:tab/>
        <w:tab/>
        <w:tab/>
        <w:t xml:space="preserve">           Zenonas Vaigauskas</w:t>
      </w:r>
    </w:p>
    <w:p>
      <w:pPr>
        <w:spacing w:line="360" w:lineRule="auto"/>
        <w:rPr>
          <w:bCs/>
          <w:szCs w:val="24"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70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 w:cs="TimesLT"/>
          <w:sz w:val="20"/>
          <w:lang w:val="en-GB"/>
        </w:rPr>
      </w:pPr>
      <w:r>
        <w:rPr>
          <w:rFonts w:ascii="TimesLT" w:hAnsi="TimesLT" w:cs="TimesLT"/>
          <w:sz w:val="20"/>
          <w:lang w:val="en-GB"/>
        </w:rPr>
        <w:separator/>
      </w:r>
    </w:p>
  </w:endnote>
  <w:endnote w:type="continuationSeparator" w:id="0">
    <w:p>
      <w:pPr>
        <w:rPr>
          <w:rFonts w:ascii="TimesLT" w:hAnsi="TimesLT" w:cs="TimesLT"/>
          <w:sz w:val="20"/>
          <w:lang w:val="en-GB"/>
        </w:rPr>
      </w:pPr>
      <w:r>
        <w:rPr>
          <w:rFonts w:ascii="TimesLT" w:hAnsi="TimesLT" w:cs="TimesLT"/>
          <w:sz w:val="20"/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rFonts w:ascii="TimesLT" w:hAnsi="TimesLT" w:cs="TimesLT"/>
        <w:sz w:val="20"/>
        <w:lang w:val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rFonts w:ascii="TimesLT" w:hAnsi="TimesLT" w:cs="TimesLT"/>
        <w:sz w:val="20"/>
        <w:lang w:val="en-GB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rFonts w:ascii="TimesLT" w:hAnsi="TimesLT" w:cs="TimesLT"/>
        <w:sz w:val="20"/>
        <w:lang w:val="en-GB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 w:cs="TimesLT"/>
          <w:sz w:val="20"/>
          <w:lang w:val="en-GB"/>
        </w:rPr>
      </w:pPr>
      <w:r>
        <w:rPr>
          <w:rFonts w:ascii="TimesLT" w:hAnsi="TimesLT" w:cs="TimesLT"/>
          <w:sz w:val="20"/>
          <w:lang w:val="en-GB"/>
        </w:rPr>
        <w:separator/>
      </w:r>
    </w:p>
  </w:footnote>
  <w:footnote w:type="continuationSeparator" w:id="0">
    <w:p>
      <w:pPr>
        <w:rPr>
          <w:rFonts w:ascii="TimesLT" w:hAnsi="TimesLT" w:cs="TimesLT"/>
          <w:sz w:val="20"/>
          <w:lang w:val="en-GB"/>
        </w:rPr>
      </w:pPr>
      <w:r>
        <w:rPr>
          <w:rFonts w:ascii="TimesLT" w:hAnsi="TimesLT" w:cs="TimesLT"/>
          <w:sz w:val="20"/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rFonts w:ascii="TimesLT" w:hAnsi="TimesLT" w:cs="TimesLT"/>
        <w:sz w:val="20"/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jc w:val="center"/>
      <w:rPr>
        <w:rFonts w:ascii="TimesLT" w:hAnsi="TimesLT" w:cs="TimesLT"/>
        <w:sz w:val="20"/>
        <w:lang w:val="en-GB"/>
      </w:rPr>
    </w:pPr>
    <w:r>
      <w:rPr>
        <w:rFonts w:ascii="TimesLT" w:hAnsi="TimesLT" w:cs="TimesLT"/>
        <w:sz w:val="20"/>
        <w:lang w:val="en-GB"/>
      </w:rPr>
      <w:fldChar w:fldCharType="begin"/>
    </w:r>
    <w:r>
      <w:rPr>
        <w:rFonts w:ascii="TimesLT" w:hAnsi="TimesLT" w:cs="TimesLT"/>
        <w:sz w:val="20"/>
        <w:lang w:val="en-GB"/>
      </w:rPr>
      <w:instrText>PAGE   \* MERGEFORMAT</w:instrText>
    </w:r>
    <w:r>
      <w:rPr>
        <w:rFonts w:ascii="TimesLT" w:hAnsi="TimesLT" w:cs="TimesLT"/>
        <w:sz w:val="20"/>
        <w:lang w:val="en-GB"/>
      </w:rPr>
      <w:fldChar w:fldCharType="separate"/>
    </w:r>
    <w:r>
      <w:rPr>
        <w:rFonts w:ascii="TimesLT" w:hAnsi="TimesLT" w:cs="TimesLT"/>
        <w:sz w:val="20"/>
      </w:rPr>
      <w:t>2</w:t>
    </w:r>
    <w:r>
      <w:rPr>
        <w:rFonts w:ascii="TimesLT" w:hAnsi="TimesLT" w:cs="TimesLT"/>
        <w:sz w:val="20"/>
        <w:lang w:val="en-GB"/>
      </w:rPr>
      <w:fldChar w:fldCharType="end"/>
    </w:r>
  </w:p>
  <w:p>
    <w:pPr>
      <w:tabs>
        <w:tab w:val="center" w:pos="4819"/>
        <w:tab w:val="right" w:pos="9638"/>
      </w:tabs>
      <w:rPr>
        <w:rFonts w:ascii="TimesLT" w:hAnsi="TimesLT" w:cs="TimesLT"/>
        <w:sz w:val="20"/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851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0952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microsoft.com/office/2007/relationships/stylesWithEffects" Target="stylesWithEffect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2899</Characters>
  <Application>Microsoft Office Word</Application>
  <DocSecurity>4</DocSecurity>
  <Lines>69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2017-01-24T12:40:00Z</dcterms:created>
  <dc:creator>GAIŽAUSKAS Darius</dc:creator>
  <lastModifiedBy>adlibuser</lastModifiedBy>
  <lastPrinted>2017-01-20T13:49:00Z</lastPrinted>
  <dcterms:modified xsi:type="dcterms:W3CDTF">2017-01-24T12:40:00Z</dcterms:modified>
  <revision>2</revision>
</coreProperties>
</file>