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7" w:type="pct"/>
        <w:tblInd w:w="-284" w:type="dxa"/>
        <w:tblLook w:val="04A0" w:firstRow="1" w:lastRow="0" w:firstColumn="1" w:lastColumn="0" w:noHBand="0" w:noVBand="1"/>
      </w:tblPr>
      <w:tblGrid>
        <w:gridCol w:w="9921"/>
      </w:tblGrid>
      <w:tr w:rsidR="00D91CB6" w14:paraId="7C3EE088" w14:textId="77777777" w:rsidTr="001131CA">
        <w:trPr>
          <w:trHeight w:val="718"/>
        </w:trPr>
        <w:tc>
          <w:tcPr>
            <w:tcW w:w="5000" w:type="pct"/>
            <w:hideMark/>
          </w:tcPr>
          <w:p w14:paraId="76867F73" w14:textId="1FA7AAB6" w:rsidR="00884184" w:rsidRPr="00BF00BD" w:rsidRDefault="006D381B" w:rsidP="006D381B">
            <w:pPr>
              <w:contextualSpacing/>
              <w:jc w:val="center"/>
            </w:pPr>
            <w:r w:rsidRPr="006811A8">
              <w:rPr>
                <w:noProof/>
                <w:lang w:eastAsia="lt-LT"/>
              </w:rPr>
              <w:drawing>
                <wp:inline distT="0" distB="0" distL="0" distR="0" wp14:anchorId="2C02579C" wp14:editId="70E7D12A">
                  <wp:extent cx="457200" cy="543560"/>
                  <wp:effectExtent l="0" t="0" r="0" b="8890"/>
                  <wp:docPr id="1" name="Paveikslėlis 9"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r_NaujojiAkme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p w14:paraId="20D45371" w14:textId="77777777" w:rsidR="00884184" w:rsidRPr="00BF00BD" w:rsidRDefault="00884184" w:rsidP="00156385">
            <w:pPr>
              <w:contextualSpacing/>
              <w:jc w:val="center"/>
            </w:pPr>
          </w:p>
          <w:p w14:paraId="63C6592A" w14:textId="7E4CC914" w:rsidR="00884184" w:rsidRDefault="00884184" w:rsidP="00156385">
            <w:pPr>
              <w:pStyle w:val="Antrat2"/>
              <w:contextualSpacing/>
            </w:pPr>
            <w:r w:rsidRPr="00BF00BD">
              <w:t>AKMENĖS</w:t>
            </w:r>
            <w:r>
              <w:t xml:space="preserve"> RAJONO </w:t>
            </w:r>
            <w:r w:rsidRPr="00884184">
              <w:t>SAVIVALDYBĖS TARYBA</w:t>
            </w:r>
          </w:p>
          <w:p w14:paraId="62CAF09C" w14:textId="77777777" w:rsidR="006D381B" w:rsidRPr="006D381B" w:rsidRDefault="006D381B" w:rsidP="006D381B"/>
          <w:p w14:paraId="4B5797FE" w14:textId="77777777" w:rsidR="00884184" w:rsidRDefault="00884184" w:rsidP="00156385">
            <w:pPr>
              <w:contextualSpacing/>
              <w:jc w:val="center"/>
              <w:rPr>
                <w:b/>
              </w:rPr>
            </w:pPr>
            <w:r w:rsidRPr="00BF00BD">
              <w:rPr>
                <w:b/>
              </w:rPr>
              <w:t>SPRENDIMAS</w:t>
            </w:r>
          </w:p>
          <w:p w14:paraId="04517ABC" w14:textId="28C5641C" w:rsidR="00CA5210" w:rsidRDefault="00E65735" w:rsidP="00156385">
            <w:pPr>
              <w:contextualSpacing/>
              <w:jc w:val="center"/>
              <w:rPr>
                <w:b/>
              </w:rPr>
            </w:pPr>
            <w:r>
              <w:rPr>
                <w:b/>
              </w:rPr>
              <w:t xml:space="preserve">DĖL PRITARIMO VIEŠOSIOS ĮSTAIGOS </w:t>
            </w:r>
            <w:r w:rsidR="007C1089">
              <w:rPr>
                <w:b/>
              </w:rPr>
              <w:t>PAPILĖS</w:t>
            </w:r>
            <w:r w:rsidR="000E1E4B">
              <w:rPr>
                <w:b/>
              </w:rPr>
              <w:t xml:space="preserve"> AMBULATORIJOS </w:t>
            </w:r>
            <w:r>
              <w:rPr>
                <w:b/>
              </w:rPr>
              <w:t>201</w:t>
            </w:r>
            <w:r w:rsidR="000430B6">
              <w:rPr>
                <w:b/>
              </w:rPr>
              <w:t>8</w:t>
            </w:r>
            <w:r>
              <w:rPr>
                <w:b/>
              </w:rPr>
              <w:t xml:space="preserve"> METŲ VEIKLOS ATASKAITAI</w:t>
            </w:r>
            <w:r w:rsidR="000430B6">
              <w:rPr>
                <w:b/>
              </w:rPr>
              <w:t xml:space="preserve"> </w:t>
            </w:r>
            <w:r>
              <w:rPr>
                <w:b/>
              </w:rPr>
              <w:t>IR 201</w:t>
            </w:r>
            <w:r w:rsidR="000430B6">
              <w:rPr>
                <w:b/>
              </w:rPr>
              <w:t>8</w:t>
            </w:r>
            <w:r>
              <w:rPr>
                <w:b/>
              </w:rPr>
              <w:t xml:space="preserve"> METŲ FINANSINIŲ ATASKAITŲ RINKINIO PATVIRTINIMO</w:t>
            </w:r>
          </w:p>
          <w:p w14:paraId="25F2100B" w14:textId="77777777" w:rsidR="00E65735" w:rsidRPr="00BF00BD" w:rsidRDefault="00E65735" w:rsidP="00156385">
            <w:pPr>
              <w:contextualSpacing/>
              <w:jc w:val="center"/>
              <w:rPr>
                <w:b/>
                <w:bCs/>
              </w:rPr>
            </w:pPr>
          </w:p>
          <w:p w14:paraId="512EB856" w14:textId="457234DE" w:rsidR="00884184" w:rsidRPr="00BF00BD" w:rsidRDefault="00F3099C" w:rsidP="00156385">
            <w:pPr>
              <w:contextualSpacing/>
              <w:jc w:val="center"/>
            </w:pPr>
            <w:r>
              <w:t>201</w:t>
            </w:r>
            <w:r w:rsidR="000430B6">
              <w:t>9</w:t>
            </w:r>
            <w:r w:rsidR="00884184" w:rsidRPr="00BF00BD">
              <w:t xml:space="preserve"> m.</w:t>
            </w:r>
            <w:r w:rsidR="00E65735">
              <w:t xml:space="preserve"> balandžio </w:t>
            </w:r>
            <w:r w:rsidR="000430B6">
              <w:t>30</w:t>
            </w:r>
            <w:r w:rsidR="00CA5210">
              <w:t xml:space="preserve"> </w:t>
            </w:r>
            <w:r w:rsidR="00884184" w:rsidRPr="00BF00BD">
              <w:t xml:space="preserve">d.  Nr. </w:t>
            </w:r>
            <w:r w:rsidR="00220DDF">
              <w:t>T-</w:t>
            </w:r>
            <w:r w:rsidR="00C1754F">
              <w:t>97</w:t>
            </w:r>
          </w:p>
          <w:p w14:paraId="0862A1D3" w14:textId="5FA4E80E" w:rsidR="00884184" w:rsidRDefault="00884184" w:rsidP="00156385">
            <w:pPr>
              <w:contextualSpacing/>
              <w:jc w:val="center"/>
            </w:pPr>
            <w:r w:rsidRPr="00BF00BD">
              <w:t>Naujoji Akmenė</w:t>
            </w:r>
          </w:p>
          <w:p w14:paraId="54675BBE" w14:textId="1C376F21" w:rsidR="005B7B73" w:rsidRDefault="005B7B73" w:rsidP="00156385">
            <w:pPr>
              <w:contextualSpacing/>
              <w:jc w:val="center"/>
            </w:pPr>
          </w:p>
          <w:p w14:paraId="15AEF612" w14:textId="7422C30A" w:rsidR="005B7B73" w:rsidRDefault="005B7B73" w:rsidP="00156385">
            <w:pPr>
              <w:contextualSpacing/>
              <w:jc w:val="center"/>
            </w:pPr>
          </w:p>
          <w:p w14:paraId="74A140CE" w14:textId="77777777" w:rsidR="005B7B73" w:rsidRPr="00BF00BD" w:rsidRDefault="005B7B73" w:rsidP="00156385">
            <w:pPr>
              <w:contextualSpacing/>
              <w:jc w:val="center"/>
            </w:pPr>
          </w:p>
          <w:p w14:paraId="4750A7B7" w14:textId="77777777" w:rsidR="00884184" w:rsidRPr="00CC1B42" w:rsidRDefault="00884184" w:rsidP="00156385">
            <w:pPr>
              <w:contextualSpacing/>
              <w:jc w:val="right"/>
              <w:rPr>
                <w:b/>
              </w:rPr>
            </w:pPr>
          </w:p>
        </w:tc>
      </w:tr>
      <w:tr w:rsidR="00D91CB6" w14:paraId="03FAE8E7" w14:textId="77777777" w:rsidTr="001131CA">
        <w:trPr>
          <w:cantSplit/>
          <w:trHeight w:val="195"/>
        </w:trPr>
        <w:tc>
          <w:tcPr>
            <w:tcW w:w="5000" w:type="pct"/>
            <w:vAlign w:val="center"/>
          </w:tcPr>
          <w:p w14:paraId="1338C56F" w14:textId="77777777" w:rsidR="00D91CB6" w:rsidRDefault="00D91CB6" w:rsidP="00156385">
            <w:pPr>
              <w:contextualSpacing/>
              <w:jc w:val="center"/>
              <w:rPr>
                <w:b/>
                <w:sz w:val="8"/>
              </w:rPr>
            </w:pPr>
          </w:p>
        </w:tc>
      </w:tr>
    </w:tbl>
    <w:p w14:paraId="26ED9826" w14:textId="7578825E" w:rsidR="00E65735" w:rsidRDefault="00E65735" w:rsidP="00156385">
      <w:pPr>
        <w:tabs>
          <w:tab w:val="left" w:pos="993"/>
        </w:tabs>
        <w:ind w:right="140" w:firstLine="851"/>
        <w:contextualSpacing/>
        <w:jc w:val="both"/>
      </w:pPr>
      <w:r>
        <w:t>Vadovaudamasi Lietuvos Respublikos vietos savivaldos įstatymo 16 straipsnio 2 dalies 19 punktu, 3 dalies 5 punktu, Lietuvos Respublikos viešųjų įstaigų įstatymo 10 straipsnio 1 dalies 6 punktu, 5 dalimi, Akmenės rajono savivaldybės tarybos veiklos reglamento, patvirtinto Savivaldybės tarybos 2016 m. spalio 13 d. sprendimu Nr. T-214 (E) „Dėl Akmenės rajono savivaldybės tarybos veiklos reglamento patvirtinimo“</w:t>
      </w:r>
      <w:r w:rsidR="009C297D">
        <w:t xml:space="preserve">, </w:t>
      </w:r>
      <w:r>
        <w:t xml:space="preserve">132 punktu, Akmenės rajono savivaldybės taryba  n u s p r e n d ž i a:  </w:t>
      </w:r>
    </w:p>
    <w:p w14:paraId="223FAA2F" w14:textId="2690AB72" w:rsidR="00E65735" w:rsidRDefault="00E65735" w:rsidP="00ED62B8">
      <w:pPr>
        <w:numPr>
          <w:ilvl w:val="0"/>
          <w:numId w:val="9"/>
        </w:numPr>
        <w:tabs>
          <w:tab w:val="left" w:pos="709"/>
          <w:tab w:val="left" w:pos="1418"/>
        </w:tabs>
        <w:ind w:left="0" w:right="140" w:firstLine="1134"/>
        <w:contextualSpacing/>
        <w:jc w:val="both"/>
      </w:pPr>
      <w:r>
        <w:t>Pritarti</w:t>
      </w:r>
      <w:r w:rsidR="00E10034">
        <w:t xml:space="preserve"> </w:t>
      </w:r>
      <w:r>
        <w:t xml:space="preserve">viešosios įstaigos </w:t>
      </w:r>
      <w:r w:rsidR="007C1089">
        <w:t>Papilės</w:t>
      </w:r>
      <w:r w:rsidR="000E1E4B">
        <w:t xml:space="preserve"> ambulatorijos </w:t>
      </w:r>
      <w:r w:rsidR="009C297D">
        <w:t>201</w:t>
      </w:r>
      <w:r w:rsidR="000430B6">
        <w:t>8</w:t>
      </w:r>
      <w:r>
        <w:t xml:space="preserve"> metų veiklos ataskaitai</w:t>
      </w:r>
      <w:r w:rsidR="00ED62B8">
        <w:t xml:space="preserve"> </w:t>
      </w:r>
      <w:r>
        <w:t>(pridedama).</w:t>
      </w:r>
    </w:p>
    <w:p w14:paraId="35BEA5D4" w14:textId="6C97B104" w:rsidR="00B273C0" w:rsidRDefault="00E65735" w:rsidP="00B273C0">
      <w:pPr>
        <w:numPr>
          <w:ilvl w:val="0"/>
          <w:numId w:val="9"/>
        </w:numPr>
        <w:tabs>
          <w:tab w:val="left" w:pos="993"/>
          <w:tab w:val="left" w:pos="1418"/>
        </w:tabs>
        <w:ind w:left="0" w:right="140" w:firstLine="1134"/>
        <w:contextualSpacing/>
        <w:jc w:val="both"/>
      </w:pPr>
      <w:r>
        <w:t xml:space="preserve">Patvirtinti viešosios įstaigos </w:t>
      </w:r>
      <w:r w:rsidR="007C1089">
        <w:t>Papilės</w:t>
      </w:r>
      <w:r w:rsidR="000E1E4B">
        <w:t xml:space="preserve"> ambulatorijos </w:t>
      </w:r>
      <w:r w:rsidR="009C297D">
        <w:t>201</w:t>
      </w:r>
      <w:r w:rsidR="000430B6">
        <w:t>8</w:t>
      </w:r>
      <w:r>
        <w:t xml:space="preserve"> m</w:t>
      </w:r>
      <w:r w:rsidR="005B7B73">
        <w:t>etų</w:t>
      </w:r>
      <w:r>
        <w:t xml:space="preserve"> finansinių ataskaitų rinkinį (pridedama). </w:t>
      </w:r>
    </w:p>
    <w:p w14:paraId="1E5600FA" w14:textId="692B1B2E" w:rsidR="00E65735" w:rsidRPr="00B273C0" w:rsidRDefault="00E65735" w:rsidP="00B273C0">
      <w:pPr>
        <w:tabs>
          <w:tab w:val="left" w:pos="993"/>
          <w:tab w:val="left" w:pos="1418"/>
        </w:tabs>
        <w:ind w:right="140" w:firstLine="851"/>
        <w:contextualSpacing/>
        <w:jc w:val="both"/>
      </w:pPr>
      <w:r w:rsidRPr="00B273C0">
        <w:rPr>
          <w:bCs/>
          <w:szCs w:val="24"/>
        </w:rPr>
        <w:t>Šis sprendimas gali būti skundžiamas Lietuvos Respublikos administracinių bylų teisenos įstatymo nustatyta tvarka.</w:t>
      </w:r>
    </w:p>
    <w:p w14:paraId="6EE655A0" w14:textId="77777777" w:rsidR="00884184" w:rsidRDefault="00884184" w:rsidP="00156385">
      <w:pPr>
        <w:pStyle w:val="Pagrindinistekstas"/>
        <w:spacing w:after="0"/>
        <w:contextualSpacing/>
        <w:jc w:val="both"/>
        <w:rPr>
          <w:b/>
        </w:rPr>
      </w:pPr>
    </w:p>
    <w:p w14:paraId="6BDE81CC" w14:textId="77777777" w:rsidR="00CA5210" w:rsidRDefault="00CA5210" w:rsidP="00156385">
      <w:pPr>
        <w:pStyle w:val="Pagrindinistekstas"/>
        <w:spacing w:after="0"/>
        <w:contextualSpacing/>
        <w:jc w:val="both"/>
        <w:rPr>
          <w:b/>
        </w:rPr>
      </w:pPr>
    </w:p>
    <w:p w14:paraId="522659CE" w14:textId="77777777" w:rsidR="00CA5210" w:rsidRPr="00BF00BD" w:rsidRDefault="00CA5210" w:rsidP="00156385">
      <w:pPr>
        <w:pStyle w:val="Pagrindinistekstas"/>
        <w:spacing w:after="0"/>
        <w:contextualSpacing/>
        <w:jc w:val="both"/>
        <w:rPr>
          <w:b/>
        </w:rPr>
      </w:pPr>
    </w:p>
    <w:p w14:paraId="084272F7" w14:textId="77777777" w:rsidR="00220DDF" w:rsidRDefault="00220DDF" w:rsidP="00220DDF">
      <w:pPr>
        <w:tabs>
          <w:tab w:val="left" w:pos="4820"/>
        </w:tabs>
        <w:jc w:val="both"/>
        <w:rPr>
          <w:sz w:val="22"/>
          <w:szCs w:val="22"/>
        </w:rPr>
      </w:pPr>
      <w:r w:rsidRPr="00450B25">
        <w:rPr>
          <w:szCs w:val="24"/>
        </w:rPr>
        <w:t>Savivaldybės meras</w:t>
      </w:r>
      <w:r>
        <w:rPr>
          <w:szCs w:val="24"/>
        </w:rPr>
        <w:tab/>
      </w:r>
      <w:r>
        <w:rPr>
          <w:szCs w:val="24"/>
        </w:rPr>
        <w:tab/>
      </w:r>
      <w:r>
        <w:rPr>
          <w:szCs w:val="24"/>
        </w:rPr>
        <w:tab/>
      </w:r>
      <w:r>
        <w:rPr>
          <w:szCs w:val="24"/>
        </w:rPr>
        <w:tab/>
        <w:t xml:space="preserve">           Vitalijus Mitrofanovas</w:t>
      </w:r>
      <w:r w:rsidRPr="00450B25">
        <w:rPr>
          <w:szCs w:val="24"/>
        </w:rPr>
        <w:tab/>
      </w:r>
    </w:p>
    <w:p w14:paraId="59A17F6E" w14:textId="77777777" w:rsidR="00884184" w:rsidRDefault="00884184" w:rsidP="00156385">
      <w:pPr>
        <w:contextualSpacing/>
        <w:jc w:val="both"/>
      </w:pPr>
    </w:p>
    <w:p w14:paraId="2E1C4038" w14:textId="77777777" w:rsidR="00F3099C" w:rsidRDefault="00F3099C" w:rsidP="00156385">
      <w:pPr>
        <w:contextualSpacing/>
        <w:jc w:val="both"/>
      </w:pPr>
    </w:p>
    <w:p w14:paraId="0CD86310" w14:textId="77777777" w:rsidR="00F3099C" w:rsidRDefault="00F3099C" w:rsidP="00156385">
      <w:pPr>
        <w:contextualSpacing/>
        <w:jc w:val="both"/>
      </w:pPr>
    </w:p>
    <w:p w14:paraId="645D118F" w14:textId="77777777" w:rsidR="00F3099C" w:rsidRDefault="00F3099C" w:rsidP="00156385">
      <w:pPr>
        <w:contextualSpacing/>
        <w:jc w:val="both"/>
      </w:pPr>
    </w:p>
    <w:p w14:paraId="6177965B" w14:textId="77777777" w:rsidR="00F3099C" w:rsidRDefault="00F3099C" w:rsidP="00156385">
      <w:pPr>
        <w:contextualSpacing/>
        <w:jc w:val="both"/>
      </w:pPr>
    </w:p>
    <w:p w14:paraId="6C4427FD" w14:textId="77777777" w:rsidR="00F3099C" w:rsidRDefault="00F3099C" w:rsidP="00156385">
      <w:pPr>
        <w:contextualSpacing/>
        <w:jc w:val="both"/>
      </w:pPr>
    </w:p>
    <w:p w14:paraId="4BECA6E4" w14:textId="24AEBCDA" w:rsidR="00AA2A2A" w:rsidRDefault="00AA2A2A" w:rsidP="00156385">
      <w:pPr>
        <w:contextualSpacing/>
        <w:jc w:val="both"/>
      </w:pPr>
    </w:p>
    <w:p w14:paraId="5E8FAE57" w14:textId="492033D2" w:rsidR="000430B6" w:rsidRDefault="000430B6" w:rsidP="00156385">
      <w:pPr>
        <w:contextualSpacing/>
        <w:jc w:val="both"/>
      </w:pPr>
    </w:p>
    <w:p w14:paraId="7370CE8F" w14:textId="49B14AE5" w:rsidR="000430B6" w:rsidRDefault="000430B6" w:rsidP="00156385">
      <w:pPr>
        <w:contextualSpacing/>
        <w:jc w:val="both"/>
      </w:pPr>
    </w:p>
    <w:p w14:paraId="31931247" w14:textId="7230F486" w:rsidR="000430B6" w:rsidRDefault="000430B6" w:rsidP="00156385">
      <w:pPr>
        <w:contextualSpacing/>
        <w:jc w:val="both"/>
      </w:pPr>
    </w:p>
    <w:p w14:paraId="5B21A480" w14:textId="34B0AB07" w:rsidR="000430B6" w:rsidRDefault="000430B6" w:rsidP="00156385">
      <w:pPr>
        <w:contextualSpacing/>
        <w:jc w:val="both"/>
      </w:pPr>
    </w:p>
    <w:p w14:paraId="789DEDED" w14:textId="5DBD9AC0" w:rsidR="000430B6" w:rsidRDefault="000430B6" w:rsidP="00156385">
      <w:pPr>
        <w:contextualSpacing/>
        <w:jc w:val="both"/>
      </w:pPr>
    </w:p>
    <w:p w14:paraId="4DE6A91E" w14:textId="24F2B6EC" w:rsidR="000430B6" w:rsidRDefault="000430B6" w:rsidP="00156385">
      <w:pPr>
        <w:contextualSpacing/>
        <w:jc w:val="both"/>
      </w:pPr>
    </w:p>
    <w:p w14:paraId="0E60391B" w14:textId="1C7B6B38" w:rsidR="000430B6" w:rsidRDefault="000430B6" w:rsidP="00156385">
      <w:pPr>
        <w:contextualSpacing/>
        <w:jc w:val="both"/>
      </w:pPr>
    </w:p>
    <w:p w14:paraId="45CD15D7" w14:textId="67CBB26B" w:rsidR="000430B6" w:rsidRDefault="000430B6" w:rsidP="00156385">
      <w:pPr>
        <w:contextualSpacing/>
        <w:jc w:val="both"/>
      </w:pPr>
    </w:p>
    <w:p w14:paraId="0C88A07F" w14:textId="4523573B" w:rsidR="000430B6" w:rsidRDefault="000430B6" w:rsidP="00156385">
      <w:pPr>
        <w:contextualSpacing/>
        <w:jc w:val="both"/>
      </w:pPr>
    </w:p>
    <w:p w14:paraId="77D63F15" w14:textId="713F01DC" w:rsidR="00F5670B" w:rsidRDefault="00F5670B" w:rsidP="00156385">
      <w:pPr>
        <w:contextualSpacing/>
        <w:jc w:val="both"/>
      </w:pPr>
    </w:p>
    <w:p w14:paraId="1937513B" w14:textId="7A340518" w:rsidR="00F5670B" w:rsidRDefault="00F5670B" w:rsidP="00156385">
      <w:pPr>
        <w:contextualSpacing/>
        <w:jc w:val="both"/>
      </w:pPr>
    </w:p>
    <w:p w14:paraId="38B4608E" w14:textId="7AE904B8" w:rsidR="00F5670B" w:rsidRDefault="00F5670B" w:rsidP="00156385">
      <w:pPr>
        <w:contextualSpacing/>
        <w:jc w:val="both"/>
      </w:pPr>
    </w:p>
    <w:p w14:paraId="5C61F168" w14:textId="5784D7F1" w:rsidR="00EE044D" w:rsidRPr="00C1754F" w:rsidRDefault="000430B6" w:rsidP="00156385">
      <w:pPr>
        <w:ind w:left="5040"/>
        <w:contextualSpacing/>
        <w:rPr>
          <w:rFonts w:eastAsia="Liberation Serif"/>
          <w:sz w:val="22"/>
          <w:szCs w:val="22"/>
        </w:rPr>
      </w:pPr>
      <w:r w:rsidRPr="00C1754F">
        <w:rPr>
          <w:sz w:val="22"/>
          <w:szCs w:val="22"/>
        </w:rPr>
        <w:t xml:space="preserve">         </w:t>
      </w:r>
      <w:r w:rsidR="00EE044D" w:rsidRPr="00C1754F">
        <w:rPr>
          <w:rFonts w:eastAsia="Liberation Serif"/>
          <w:sz w:val="22"/>
          <w:szCs w:val="22"/>
        </w:rPr>
        <w:t>PRITARTA</w:t>
      </w:r>
    </w:p>
    <w:p w14:paraId="34771C9E" w14:textId="5A2E4563" w:rsidR="00EE044D" w:rsidRPr="00C1754F" w:rsidRDefault="00EE044D" w:rsidP="00156385">
      <w:pPr>
        <w:contextualSpacing/>
        <w:rPr>
          <w:rFonts w:eastAsia="Liberation Serif"/>
          <w:sz w:val="22"/>
          <w:szCs w:val="22"/>
        </w:rPr>
      </w:pPr>
      <w:r w:rsidRPr="00C1754F">
        <w:rPr>
          <w:rFonts w:eastAsia="Liberation Serif"/>
          <w:sz w:val="22"/>
          <w:szCs w:val="22"/>
        </w:rPr>
        <w:lastRenderedPageBreak/>
        <w:t xml:space="preserve">                                                                       </w:t>
      </w:r>
      <w:r w:rsidR="00273398" w:rsidRPr="00C1754F">
        <w:rPr>
          <w:rFonts w:eastAsia="Liberation Serif"/>
          <w:sz w:val="22"/>
          <w:szCs w:val="22"/>
        </w:rPr>
        <w:t xml:space="preserve">                       </w:t>
      </w:r>
      <w:r w:rsidRPr="00C1754F">
        <w:rPr>
          <w:rFonts w:eastAsia="Liberation Serif"/>
          <w:sz w:val="22"/>
          <w:szCs w:val="22"/>
        </w:rPr>
        <w:t xml:space="preserve">Akmenės rajono savivaldybės tarybos </w:t>
      </w:r>
    </w:p>
    <w:p w14:paraId="58919A36" w14:textId="7CC4571A" w:rsidR="00EE044D" w:rsidRPr="00C1754F" w:rsidRDefault="00EE044D" w:rsidP="00156385">
      <w:pPr>
        <w:contextualSpacing/>
        <w:rPr>
          <w:rFonts w:eastAsia="Liberation Serif"/>
          <w:sz w:val="22"/>
          <w:szCs w:val="22"/>
        </w:rPr>
      </w:pPr>
      <w:r w:rsidRPr="00C1754F">
        <w:rPr>
          <w:rFonts w:eastAsia="Liberation Serif"/>
          <w:sz w:val="22"/>
          <w:szCs w:val="22"/>
        </w:rPr>
        <w:t xml:space="preserve">                                                                       </w:t>
      </w:r>
      <w:r w:rsidR="00273398" w:rsidRPr="00C1754F">
        <w:rPr>
          <w:rFonts w:eastAsia="Liberation Serif"/>
          <w:sz w:val="22"/>
          <w:szCs w:val="22"/>
        </w:rPr>
        <w:t xml:space="preserve">                       201</w:t>
      </w:r>
      <w:r w:rsidR="000430B6" w:rsidRPr="00C1754F">
        <w:rPr>
          <w:rFonts w:eastAsia="Liberation Serif"/>
          <w:sz w:val="22"/>
          <w:szCs w:val="22"/>
        </w:rPr>
        <w:t>9</w:t>
      </w:r>
      <w:r w:rsidR="00273398" w:rsidRPr="00C1754F">
        <w:rPr>
          <w:rFonts w:eastAsia="Liberation Serif"/>
          <w:sz w:val="22"/>
          <w:szCs w:val="22"/>
        </w:rPr>
        <w:t xml:space="preserve"> m. balandžio </w:t>
      </w:r>
      <w:r w:rsidR="000430B6" w:rsidRPr="00C1754F">
        <w:rPr>
          <w:rFonts w:eastAsia="Liberation Serif"/>
          <w:sz w:val="22"/>
          <w:szCs w:val="22"/>
        </w:rPr>
        <w:t>30</w:t>
      </w:r>
      <w:r w:rsidR="00273398" w:rsidRPr="00C1754F">
        <w:rPr>
          <w:rFonts w:eastAsia="Liberation Serif"/>
          <w:sz w:val="22"/>
          <w:szCs w:val="22"/>
        </w:rPr>
        <w:t xml:space="preserve"> d. </w:t>
      </w:r>
      <w:r w:rsidRPr="00C1754F">
        <w:rPr>
          <w:rFonts w:eastAsia="Liberation Serif"/>
          <w:sz w:val="22"/>
          <w:szCs w:val="22"/>
        </w:rPr>
        <w:t xml:space="preserve">sprendimu  Nr. </w:t>
      </w:r>
      <w:r w:rsidR="00C1754F" w:rsidRPr="00C1754F">
        <w:rPr>
          <w:rFonts w:eastAsia="Liberation Serif"/>
          <w:sz w:val="22"/>
          <w:szCs w:val="22"/>
        </w:rPr>
        <w:t>T-97</w:t>
      </w:r>
      <w:r w:rsidRPr="00C1754F">
        <w:rPr>
          <w:rFonts w:eastAsia="Liberation Serif"/>
          <w:sz w:val="22"/>
          <w:szCs w:val="22"/>
        </w:rPr>
        <w:t xml:space="preserve">                                       </w:t>
      </w:r>
    </w:p>
    <w:p w14:paraId="2080E35E" w14:textId="77777777" w:rsidR="001A16E0" w:rsidRDefault="001A16E0" w:rsidP="00156385">
      <w:pPr>
        <w:pStyle w:val="Textbodyindentuser"/>
        <w:tabs>
          <w:tab w:val="clear" w:pos="2160"/>
          <w:tab w:val="left" w:pos="0"/>
          <w:tab w:val="left" w:pos="1440"/>
          <w:tab w:val="center" w:pos="5130"/>
        </w:tabs>
        <w:ind w:left="0"/>
        <w:contextualSpacing/>
        <w:jc w:val="center"/>
        <w:rPr>
          <w:b/>
          <w:lang w:val="lt-LT"/>
        </w:rPr>
      </w:pPr>
    </w:p>
    <w:p w14:paraId="546EDFF6" w14:textId="31E104C6" w:rsidR="001A16E0" w:rsidRDefault="001A16E0" w:rsidP="00156385">
      <w:pPr>
        <w:pStyle w:val="Textbodyindentuser"/>
        <w:tabs>
          <w:tab w:val="clear" w:pos="2160"/>
          <w:tab w:val="left" w:pos="0"/>
          <w:tab w:val="left" w:pos="1440"/>
          <w:tab w:val="center" w:pos="5130"/>
        </w:tabs>
        <w:ind w:left="0"/>
        <w:contextualSpacing/>
        <w:jc w:val="center"/>
        <w:rPr>
          <w:b/>
          <w:lang w:val="lt-LT"/>
        </w:rPr>
      </w:pPr>
      <w:r>
        <w:rPr>
          <w:b/>
          <w:lang w:val="lt-LT"/>
        </w:rPr>
        <w:t>VIEŠOJI ĮSTAIGA PAPILĖS AMBULATORIJA</w:t>
      </w:r>
    </w:p>
    <w:p w14:paraId="3C92B38A" w14:textId="77777777" w:rsidR="001A16E0" w:rsidRDefault="001A16E0" w:rsidP="00156385">
      <w:pPr>
        <w:pStyle w:val="Standarduser"/>
        <w:contextualSpacing/>
        <w:jc w:val="center"/>
        <w:rPr>
          <w:b/>
          <w:bCs/>
        </w:rPr>
      </w:pPr>
      <w:r>
        <w:rPr>
          <w:b/>
          <w:bCs/>
        </w:rPr>
        <w:t>2018 METŲ VEIKLOS ATASKAITA</w:t>
      </w:r>
    </w:p>
    <w:p w14:paraId="62FE806F" w14:textId="77777777" w:rsidR="001A16E0" w:rsidRDefault="001A16E0" w:rsidP="00156385">
      <w:pPr>
        <w:pStyle w:val="Standarduser"/>
        <w:contextualSpacing/>
      </w:pPr>
    </w:p>
    <w:p w14:paraId="58921138" w14:textId="77777777" w:rsidR="001A16E0" w:rsidRDefault="001A16E0" w:rsidP="00156385">
      <w:pPr>
        <w:pStyle w:val="Betarp"/>
        <w:contextualSpacing/>
      </w:pPr>
      <w:r>
        <w:t xml:space="preserve">                                                                    </w:t>
      </w:r>
      <w:r>
        <w:rPr>
          <w:b/>
        </w:rPr>
        <w:t>I SKYRIUS</w:t>
      </w:r>
    </w:p>
    <w:p w14:paraId="283EC721" w14:textId="505D95B4" w:rsidR="001A16E0" w:rsidRDefault="001A16E0" w:rsidP="00156385">
      <w:pPr>
        <w:pStyle w:val="Betarp"/>
        <w:contextualSpacing/>
        <w:rPr>
          <w:b/>
          <w:bCs/>
        </w:rPr>
      </w:pPr>
      <w:r>
        <w:rPr>
          <w:b/>
          <w:bCs/>
        </w:rPr>
        <w:t xml:space="preserve">                                                                VADOVO ŽODIS</w:t>
      </w:r>
    </w:p>
    <w:p w14:paraId="3144F68E" w14:textId="77777777" w:rsidR="00C02DE2" w:rsidRPr="001A16E0" w:rsidRDefault="00C02DE2" w:rsidP="00156385">
      <w:pPr>
        <w:pStyle w:val="Betarp"/>
        <w:contextualSpacing/>
        <w:rPr>
          <w:b/>
          <w:bCs/>
        </w:rPr>
      </w:pPr>
    </w:p>
    <w:p w14:paraId="0B6A018D" w14:textId="379E5632" w:rsidR="001A16E0" w:rsidRDefault="001A16E0" w:rsidP="00156385">
      <w:pPr>
        <w:pStyle w:val="Standarduser"/>
        <w:ind w:firstLine="709"/>
        <w:contextualSpacing/>
        <w:jc w:val="both"/>
      </w:pPr>
      <w:r>
        <w:t xml:space="preserve">Viešoji </w:t>
      </w:r>
      <w:proofErr w:type="spellStart"/>
      <w:r>
        <w:t>įstaiga</w:t>
      </w:r>
      <w:proofErr w:type="spellEnd"/>
      <w:r>
        <w:t xml:space="preserve"> Papilės ambulatorija (</w:t>
      </w:r>
      <w:proofErr w:type="spellStart"/>
      <w:r>
        <w:t>toliau</w:t>
      </w:r>
      <w:proofErr w:type="spellEnd"/>
      <w:r>
        <w:t xml:space="preserve"> – </w:t>
      </w:r>
      <w:proofErr w:type="spellStart"/>
      <w:r>
        <w:t>Įstaiga</w:t>
      </w:r>
      <w:proofErr w:type="spellEnd"/>
      <w:r>
        <w:t xml:space="preserve">) </w:t>
      </w:r>
      <w:proofErr w:type="spellStart"/>
      <w:r>
        <w:t>yra</w:t>
      </w:r>
      <w:proofErr w:type="spellEnd"/>
      <w:r>
        <w:t xml:space="preserve"> </w:t>
      </w:r>
      <w:proofErr w:type="spellStart"/>
      <w:r>
        <w:t>Lietuvos</w:t>
      </w:r>
      <w:proofErr w:type="spellEnd"/>
      <w:r>
        <w:t xml:space="preserve"> </w:t>
      </w:r>
      <w:proofErr w:type="spellStart"/>
      <w:r>
        <w:t>nacionalinės</w:t>
      </w:r>
      <w:proofErr w:type="spellEnd"/>
      <w:r>
        <w:t xml:space="preserve"> sveikatos </w:t>
      </w:r>
      <w:proofErr w:type="spellStart"/>
      <w:r>
        <w:t>sistemos</w:t>
      </w:r>
      <w:proofErr w:type="spellEnd"/>
      <w:r>
        <w:t xml:space="preserve"> Akmenės rajono savivaldybės </w:t>
      </w:r>
      <w:proofErr w:type="spellStart"/>
      <w:r>
        <w:t>viešoji</w:t>
      </w:r>
      <w:proofErr w:type="spellEnd"/>
      <w:r>
        <w:t xml:space="preserve"> sveikatos priežiūros ne </w:t>
      </w:r>
      <w:proofErr w:type="spellStart"/>
      <w:r>
        <w:t>pelno</w:t>
      </w:r>
      <w:proofErr w:type="spellEnd"/>
      <w:r>
        <w:t xml:space="preserve"> </w:t>
      </w:r>
      <w:proofErr w:type="spellStart"/>
      <w:r>
        <w:t>siekianti</w:t>
      </w:r>
      <w:proofErr w:type="spellEnd"/>
      <w:r>
        <w:t xml:space="preserve"> </w:t>
      </w:r>
      <w:proofErr w:type="spellStart"/>
      <w:r>
        <w:t>įstaiga</w:t>
      </w:r>
      <w:proofErr w:type="spellEnd"/>
      <w:r>
        <w:t xml:space="preserve">, </w:t>
      </w:r>
      <w:proofErr w:type="spellStart"/>
      <w:r>
        <w:t>teikianti</w:t>
      </w:r>
      <w:proofErr w:type="spellEnd"/>
      <w:r>
        <w:t xml:space="preserve"> </w:t>
      </w:r>
      <w:proofErr w:type="spellStart"/>
      <w:r>
        <w:t>jos</w:t>
      </w:r>
      <w:proofErr w:type="spellEnd"/>
      <w:r>
        <w:t xml:space="preserve"> </w:t>
      </w:r>
      <w:proofErr w:type="spellStart"/>
      <w:r>
        <w:t>įstatuose</w:t>
      </w:r>
      <w:proofErr w:type="spellEnd"/>
      <w:r>
        <w:t xml:space="preserve"> </w:t>
      </w:r>
      <w:proofErr w:type="spellStart"/>
      <w:r>
        <w:t>numatytas</w:t>
      </w:r>
      <w:proofErr w:type="spellEnd"/>
      <w:r>
        <w:t xml:space="preserve"> </w:t>
      </w:r>
      <w:proofErr w:type="spellStart"/>
      <w:r>
        <w:t>pirminio</w:t>
      </w:r>
      <w:proofErr w:type="spellEnd"/>
      <w:r>
        <w:t xml:space="preserve"> </w:t>
      </w:r>
      <w:proofErr w:type="spellStart"/>
      <w:r>
        <w:t>lygio</w:t>
      </w:r>
      <w:proofErr w:type="spellEnd"/>
      <w:r>
        <w:t xml:space="preserve"> </w:t>
      </w:r>
      <w:proofErr w:type="spellStart"/>
      <w:r>
        <w:t>ambulatorines</w:t>
      </w:r>
      <w:proofErr w:type="spellEnd"/>
      <w:r>
        <w:t xml:space="preserve"> </w:t>
      </w:r>
      <w:proofErr w:type="spellStart"/>
      <w:r>
        <w:t>asmens</w:t>
      </w:r>
      <w:proofErr w:type="spellEnd"/>
      <w:r>
        <w:t xml:space="preserve"> sveikatos priežiūros </w:t>
      </w:r>
      <w:proofErr w:type="spellStart"/>
      <w:r>
        <w:t>paslaugas</w:t>
      </w:r>
      <w:proofErr w:type="spellEnd"/>
      <w:r>
        <w:t xml:space="preserve"> </w:t>
      </w:r>
      <w:proofErr w:type="spellStart"/>
      <w:r>
        <w:t>pagal</w:t>
      </w:r>
      <w:proofErr w:type="spellEnd"/>
      <w:r>
        <w:t xml:space="preserve"> </w:t>
      </w:r>
      <w:proofErr w:type="spellStart"/>
      <w:r>
        <w:t>sutartis</w:t>
      </w:r>
      <w:proofErr w:type="spellEnd"/>
      <w:r>
        <w:t xml:space="preserve"> </w:t>
      </w:r>
      <w:proofErr w:type="spellStart"/>
      <w:r>
        <w:t>su</w:t>
      </w:r>
      <w:proofErr w:type="spellEnd"/>
      <w:r>
        <w:t xml:space="preserve"> </w:t>
      </w:r>
      <w:proofErr w:type="spellStart"/>
      <w:r>
        <w:t>užsakovais</w:t>
      </w:r>
      <w:proofErr w:type="spellEnd"/>
      <w:r>
        <w:t xml:space="preserve"> (</w:t>
      </w:r>
      <w:proofErr w:type="spellStart"/>
      <w:r>
        <w:t>Šiaulių</w:t>
      </w:r>
      <w:proofErr w:type="spellEnd"/>
      <w:r>
        <w:t xml:space="preserve"> </w:t>
      </w:r>
      <w:proofErr w:type="spellStart"/>
      <w:r>
        <w:t>teritorine</w:t>
      </w:r>
      <w:proofErr w:type="spellEnd"/>
      <w:r>
        <w:t xml:space="preserve"> </w:t>
      </w:r>
      <w:proofErr w:type="spellStart"/>
      <w:r>
        <w:t>ligonių</w:t>
      </w:r>
      <w:proofErr w:type="spellEnd"/>
      <w:r>
        <w:t xml:space="preserve"> </w:t>
      </w:r>
      <w:proofErr w:type="spellStart"/>
      <w:r>
        <w:t>kasa</w:t>
      </w:r>
      <w:proofErr w:type="spellEnd"/>
      <w:r>
        <w:t xml:space="preserve"> </w:t>
      </w:r>
      <w:proofErr w:type="spellStart"/>
      <w:r>
        <w:t>ir</w:t>
      </w:r>
      <w:proofErr w:type="spellEnd"/>
      <w:r>
        <w:t xml:space="preserve"> kt.). 2018 m. </w:t>
      </w:r>
      <w:proofErr w:type="spellStart"/>
      <w:r>
        <w:t>esminių</w:t>
      </w:r>
      <w:proofErr w:type="spellEnd"/>
      <w:r>
        <w:t xml:space="preserve"> </w:t>
      </w:r>
      <w:proofErr w:type="spellStart"/>
      <w:r>
        <w:t>įvykių</w:t>
      </w:r>
      <w:proofErr w:type="spellEnd"/>
      <w:r>
        <w:t xml:space="preserve"> </w:t>
      </w:r>
      <w:proofErr w:type="spellStart"/>
      <w:r>
        <w:t>Įstaigoje</w:t>
      </w:r>
      <w:proofErr w:type="spellEnd"/>
      <w:r>
        <w:t xml:space="preserve"> </w:t>
      </w:r>
      <w:proofErr w:type="spellStart"/>
      <w:r>
        <w:t>nebuvo</w:t>
      </w:r>
      <w:proofErr w:type="spellEnd"/>
      <w:r>
        <w:t xml:space="preserve">. </w:t>
      </w:r>
      <w:proofErr w:type="spellStart"/>
      <w:r>
        <w:t>Vykdyta</w:t>
      </w:r>
      <w:proofErr w:type="spellEnd"/>
      <w:r>
        <w:t xml:space="preserve"> </w:t>
      </w:r>
      <w:proofErr w:type="spellStart"/>
      <w:r>
        <w:t>numatyta</w:t>
      </w:r>
      <w:proofErr w:type="spellEnd"/>
      <w:r>
        <w:t xml:space="preserve"> </w:t>
      </w:r>
      <w:proofErr w:type="spellStart"/>
      <w:r>
        <w:t>įstatuose</w:t>
      </w:r>
      <w:proofErr w:type="spellEnd"/>
      <w:r>
        <w:t xml:space="preserve"> </w:t>
      </w:r>
      <w:proofErr w:type="spellStart"/>
      <w:r>
        <w:t>ve</w:t>
      </w:r>
      <w:r w:rsidR="00C02DE2">
        <w:t>i</w:t>
      </w:r>
      <w:r>
        <w:t>kla</w:t>
      </w:r>
      <w:proofErr w:type="spellEnd"/>
      <w:r>
        <w:t xml:space="preserve">. </w:t>
      </w:r>
      <w:proofErr w:type="spellStart"/>
      <w:r>
        <w:t>Paslaugų</w:t>
      </w:r>
      <w:proofErr w:type="spellEnd"/>
      <w:r>
        <w:t xml:space="preserve"> </w:t>
      </w:r>
      <w:proofErr w:type="spellStart"/>
      <w:r>
        <w:t>kokybės</w:t>
      </w:r>
      <w:proofErr w:type="spellEnd"/>
      <w:r>
        <w:t xml:space="preserve">, </w:t>
      </w:r>
      <w:proofErr w:type="spellStart"/>
      <w:r>
        <w:t>prieinamumo</w:t>
      </w:r>
      <w:proofErr w:type="spellEnd"/>
      <w:r>
        <w:t xml:space="preserve">, </w:t>
      </w:r>
      <w:proofErr w:type="spellStart"/>
      <w:r>
        <w:t>mikroklimato</w:t>
      </w:r>
      <w:proofErr w:type="spellEnd"/>
      <w:r>
        <w:t xml:space="preserve"> </w:t>
      </w:r>
      <w:proofErr w:type="spellStart"/>
      <w:r>
        <w:t>gerinimui</w:t>
      </w:r>
      <w:proofErr w:type="spellEnd"/>
      <w:r>
        <w:t xml:space="preserve"> </w:t>
      </w:r>
      <w:proofErr w:type="spellStart"/>
      <w:r>
        <w:t>įsigytas</w:t>
      </w:r>
      <w:proofErr w:type="spellEnd"/>
      <w:r>
        <w:t xml:space="preserve"> </w:t>
      </w:r>
      <w:proofErr w:type="spellStart"/>
      <w:r>
        <w:t>šlapimo</w:t>
      </w:r>
      <w:proofErr w:type="spellEnd"/>
      <w:r>
        <w:t xml:space="preserve"> </w:t>
      </w:r>
      <w:proofErr w:type="spellStart"/>
      <w:r>
        <w:t>analizatorius</w:t>
      </w:r>
      <w:proofErr w:type="spellEnd"/>
      <w:r>
        <w:t xml:space="preserve">, </w:t>
      </w:r>
      <w:proofErr w:type="spellStart"/>
      <w:r>
        <w:t>atnaujintos</w:t>
      </w:r>
      <w:proofErr w:type="spellEnd"/>
      <w:r>
        <w:t xml:space="preserve"> </w:t>
      </w:r>
      <w:proofErr w:type="spellStart"/>
      <w:r>
        <w:t>procedūrų</w:t>
      </w:r>
      <w:proofErr w:type="spellEnd"/>
      <w:r>
        <w:t xml:space="preserve"> </w:t>
      </w:r>
      <w:proofErr w:type="spellStart"/>
      <w:r>
        <w:t>kabinetų</w:t>
      </w:r>
      <w:proofErr w:type="spellEnd"/>
      <w:r>
        <w:t xml:space="preserve">, </w:t>
      </w:r>
      <w:proofErr w:type="spellStart"/>
      <w:r>
        <w:t>laukiamojo</w:t>
      </w:r>
      <w:proofErr w:type="spellEnd"/>
      <w:r>
        <w:t xml:space="preserve"> </w:t>
      </w:r>
      <w:proofErr w:type="spellStart"/>
      <w:r>
        <w:t>patalpos</w:t>
      </w:r>
      <w:proofErr w:type="spellEnd"/>
      <w:r>
        <w:t xml:space="preserve">. </w:t>
      </w:r>
      <w:proofErr w:type="spellStart"/>
      <w:r>
        <w:t>Išliekančios</w:t>
      </w:r>
      <w:proofErr w:type="spellEnd"/>
      <w:r>
        <w:t xml:space="preserve"> </w:t>
      </w:r>
      <w:proofErr w:type="spellStart"/>
      <w:r>
        <w:t>pagrindinės</w:t>
      </w:r>
      <w:proofErr w:type="spellEnd"/>
      <w:r>
        <w:t xml:space="preserve"> </w:t>
      </w:r>
      <w:proofErr w:type="spellStart"/>
      <w:r>
        <w:t>problemos</w:t>
      </w:r>
      <w:proofErr w:type="spellEnd"/>
      <w:r>
        <w:t xml:space="preserve"> – </w:t>
      </w:r>
      <w:proofErr w:type="spellStart"/>
      <w:r>
        <w:t>valstybės</w:t>
      </w:r>
      <w:proofErr w:type="spellEnd"/>
      <w:r>
        <w:t xml:space="preserve"> </w:t>
      </w:r>
      <w:proofErr w:type="spellStart"/>
      <w:r>
        <w:t>lėšomis</w:t>
      </w:r>
      <w:proofErr w:type="spellEnd"/>
      <w:r>
        <w:t xml:space="preserve"> </w:t>
      </w:r>
      <w:proofErr w:type="spellStart"/>
      <w:r>
        <w:t>draudžiamų</w:t>
      </w:r>
      <w:proofErr w:type="spellEnd"/>
      <w:r>
        <w:t xml:space="preserve"> </w:t>
      </w:r>
      <w:proofErr w:type="spellStart"/>
      <w:r>
        <w:t>asmenų</w:t>
      </w:r>
      <w:proofErr w:type="spellEnd"/>
      <w:r>
        <w:t xml:space="preserve"> </w:t>
      </w:r>
      <w:proofErr w:type="spellStart"/>
      <w:r>
        <w:t>skaičiaus</w:t>
      </w:r>
      <w:proofErr w:type="spellEnd"/>
      <w:r>
        <w:t xml:space="preserve"> </w:t>
      </w:r>
      <w:proofErr w:type="spellStart"/>
      <w:r>
        <w:t>mažėjimas</w:t>
      </w:r>
      <w:proofErr w:type="spellEnd"/>
      <w:r>
        <w:t xml:space="preserve">, </w:t>
      </w:r>
      <w:proofErr w:type="spellStart"/>
      <w:r>
        <w:t>slaugytojų</w:t>
      </w:r>
      <w:proofErr w:type="spellEnd"/>
      <w:r>
        <w:t xml:space="preserve"> </w:t>
      </w:r>
      <w:proofErr w:type="spellStart"/>
      <w:r>
        <w:t>trūkumas</w:t>
      </w:r>
      <w:proofErr w:type="spellEnd"/>
      <w:r>
        <w:t xml:space="preserve">, </w:t>
      </w:r>
      <w:proofErr w:type="spellStart"/>
      <w:r>
        <w:t>medicinos</w:t>
      </w:r>
      <w:proofErr w:type="spellEnd"/>
      <w:r>
        <w:t xml:space="preserve"> </w:t>
      </w:r>
      <w:proofErr w:type="spellStart"/>
      <w:r>
        <w:t>punktų</w:t>
      </w:r>
      <w:proofErr w:type="spellEnd"/>
      <w:r>
        <w:t xml:space="preserve"> </w:t>
      </w:r>
      <w:proofErr w:type="spellStart"/>
      <w:r>
        <w:t>išlaikymas</w:t>
      </w:r>
      <w:proofErr w:type="spellEnd"/>
      <w:r>
        <w:t xml:space="preserve">, </w:t>
      </w:r>
      <w:proofErr w:type="spellStart"/>
      <w:r>
        <w:t>renovuotinas</w:t>
      </w:r>
      <w:proofErr w:type="spellEnd"/>
      <w:r>
        <w:t xml:space="preserve"> </w:t>
      </w:r>
      <w:proofErr w:type="spellStart"/>
      <w:r>
        <w:t>pagrindinis</w:t>
      </w:r>
      <w:proofErr w:type="spellEnd"/>
      <w:r>
        <w:t xml:space="preserve"> </w:t>
      </w:r>
      <w:proofErr w:type="spellStart"/>
      <w:r>
        <w:t>įstaigos</w:t>
      </w:r>
      <w:proofErr w:type="spellEnd"/>
      <w:r>
        <w:t xml:space="preserve"> </w:t>
      </w:r>
      <w:proofErr w:type="spellStart"/>
      <w:r>
        <w:t>pastatas</w:t>
      </w:r>
      <w:proofErr w:type="spellEnd"/>
      <w:r>
        <w:t xml:space="preserve">, </w:t>
      </w:r>
      <w:proofErr w:type="spellStart"/>
      <w:r>
        <w:t>biurokratizmas</w:t>
      </w:r>
      <w:proofErr w:type="spellEnd"/>
      <w:r>
        <w:t>.</w:t>
      </w:r>
    </w:p>
    <w:p w14:paraId="7CCA396A" w14:textId="502916CB" w:rsidR="001A16E0" w:rsidRDefault="001A16E0" w:rsidP="00156385">
      <w:pPr>
        <w:pStyle w:val="Standarduser"/>
        <w:ind w:firstLine="709"/>
        <w:contextualSpacing/>
        <w:jc w:val="both"/>
      </w:pPr>
      <w:proofErr w:type="spellStart"/>
      <w:r>
        <w:t>Įstaiga</w:t>
      </w:r>
      <w:proofErr w:type="spellEnd"/>
      <w:r>
        <w:t xml:space="preserve"> </w:t>
      </w:r>
      <w:proofErr w:type="spellStart"/>
      <w:r>
        <w:t>įregistruota</w:t>
      </w:r>
      <w:proofErr w:type="spellEnd"/>
      <w:r>
        <w:t xml:space="preserve"> 1997 m. </w:t>
      </w:r>
      <w:proofErr w:type="spellStart"/>
      <w:r>
        <w:t>spalio</w:t>
      </w:r>
      <w:proofErr w:type="spellEnd"/>
      <w:r>
        <w:t xml:space="preserve"> 13 d</w:t>
      </w:r>
      <w:r w:rsidR="00C02DE2">
        <w:t>.</w:t>
      </w:r>
      <w:r>
        <w:t xml:space="preserve"> </w:t>
      </w:r>
      <w:proofErr w:type="spellStart"/>
      <w:r>
        <w:t>tikslu</w:t>
      </w:r>
      <w:proofErr w:type="spellEnd"/>
      <w:r>
        <w:t xml:space="preserve"> </w:t>
      </w:r>
      <w:proofErr w:type="spellStart"/>
      <w:r>
        <w:t>organizuoti</w:t>
      </w:r>
      <w:proofErr w:type="spellEnd"/>
      <w:r>
        <w:t xml:space="preserve"> </w:t>
      </w:r>
      <w:proofErr w:type="spellStart"/>
      <w:r>
        <w:t>ir</w:t>
      </w:r>
      <w:proofErr w:type="spellEnd"/>
      <w:r>
        <w:t xml:space="preserve"> </w:t>
      </w:r>
      <w:proofErr w:type="spellStart"/>
      <w:r>
        <w:t>teikti</w:t>
      </w:r>
      <w:proofErr w:type="spellEnd"/>
      <w:r>
        <w:t xml:space="preserve"> </w:t>
      </w:r>
      <w:proofErr w:type="spellStart"/>
      <w:r>
        <w:t>nespecializuotas</w:t>
      </w:r>
      <w:proofErr w:type="spellEnd"/>
      <w:r>
        <w:t xml:space="preserve"> </w:t>
      </w:r>
      <w:proofErr w:type="spellStart"/>
      <w:r>
        <w:t>kvalifikuotas</w:t>
      </w:r>
      <w:proofErr w:type="spellEnd"/>
      <w:r>
        <w:t xml:space="preserve"> </w:t>
      </w:r>
      <w:proofErr w:type="spellStart"/>
      <w:r>
        <w:t>asmens</w:t>
      </w:r>
      <w:proofErr w:type="spellEnd"/>
      <w:r>
        <w:t xml:space="preserve"> sveikatos priežiūros </w:t>
      </w:r>
      <w:proofErr w:type="spellStart"/>
      <w:r>
        <w:t>ambulatorines</w:t>
      </w:r>
      <w:proofErr w:type="spellEnd"/>
      <w:r>
        <w:t xml:space="preserve"> </w:t>
      </w:r>
      <w:proofErr w:type="spellStart"/>
      <w:r>
        <w:t>paslaugas</w:t>
      </w:r>
      <w:proofErr w:type="spellEnd"/>
      <w:r>
        <w:t xml:space="preserve"> </w:t>
      </w:r>
      <w:proofErr w:type="spellStart"/>
      <w:r>
        <w:t>Įstaigoje</w:t>
      </w:r>
      <w:proofErr w:type="spellEnd"/>
      <w:r>
        <w:t xml:space="preserve"> </w:t>
      </w:r>
      <w:proofErr w:type="spellStart"/>
      <w:r>
        <w:t>prisirašiusiems</w:t>
      </w:r>
      <w:proofErr w:type="spellEnd"/>
      <w:r>
        <w:t xml:space="preserve"> </w:t>
      </w:r>
      <w:proofErr w:type="spellStart"/>
      <w:r>
        <w:t>gyventojams</w:t>
      </w:r>
      <w:proofErr w:type="spellEnd"/>
      <w:r>
        <w:t>.</w:t>
      </w:r>
    </w:p>
    <w:p w14:paraId="75098460" w14:textId="77777777" w:rsidR="001A16E0" w:rsidRDefault="001A16E0" w:rsidP="00156385">
      <w:pPr>
        <w:pStyle w:val="Standarduser"/>
        <w:ind w:firstLine="709"/>
        <w:contextualSpacing/>
        <w:jc w:val="both"/>
      </w:pPr>
      <w:proofErr w:type="spellStart"/>
      <w:r>
        <w:t>Įstaigos</w:t>
      </w:r>
      <w:proofErr w:type="spellEnd"/>
      <w:r>
        <w:t xml:space="preserve"> </w:t>
      </w:r>
      <w:proofErr w:type="spellStart"/>
      <w:r>
        <w:t>finansiniai</w:t>
      </w:r>
      <w:proofErr w:type="spellEnd"/>
      <w:r>
        <w:t xml:space="preserve"> </w:t>
      </w:r>
      <w:proofErr w:type="spellStart"/>
      <w:r>
        <w:t>metai</w:t>
      </w:r>
      <w:proofErr w:type="spellEnd"/>
      <w:r>
        <w:t xml:space="preserve"> </w:t>
      </w:r>
      <w:proofErr w:type="spellStart"/>
      <w:r>
        <w:t>prasideda</w:t>
      </w:r>
      <w:proofErr w:type="spellEnd"/>
      <w:r>
        <w:t xml:space="preserve"> </w:t>
      </w:r>
      <w:proofErr w:type="spellStart"/>
      <w:r>
        <w:t>sausio</w:t>
      </w:r>
      <w:proofErr w:type="spellEnd"/>
      <w:r>
        <w:t xml:space="preserve"> 1 d. </w:t>
      </w:r>
      <w:proofErr w:type="spellStart"/>
      <w:r>
        <w:t>ir</w:t>
      </w:r>
      <w:proofErr w:type="spellEnd"/>
      <w:r>
        <w:t xml:space="preserve"> </w:t>
      </w:r>
      <w:proofErr w:type="spellStart"/>
      <w:r>
        <w:t>baigiasi</w:t>
      </w:r>
      <w:proofErr w:type="spellEnd"/>
      <w:r>
        <w:t xml:space="preserve"> </w:t>
      </w:r>
      <w:proofErr w:type="spellStart"/>
      <w:r>
        <w:t>gruodžio</w:t>
      </w:r>
      <w:proofErr w:type="spellEnd"/>
      <w:r>
        <w:t xml:space="preserve"> 31 d.</w:t>
      </w:r>
    </w:p>
    <w:p w14:paraId="0928543C" w14:textId="77777777" w:rsidR="001A16E0" w:rsidRDefault="001A16E0" w:rsidP="00156385">
      <w:pPr>
        <w:pStyle w:val="Standarduser"/>
        <w:ind w:firstLine="709"/>
        <w:contextualSpacing/>
        <w:jc w:val="both"/>
      </w:pPr>
      <w:proofErr w:type="spellStart"/>
      <w:r>
        <w:t>Įstaigos</w:t>
      </w:r>
      <w:proofErr w:type="spellEnd"/>
      <w:r>
        <w:t xml:space="preserve"> </w:t>
      </w:r>
      <w:proofErr w:type="spellStart"/>
      <w:r>
        <w:t>dalininkas</w:t>
      </w:r>
      <w:proofErr w:type="spellEnd"/>
      <w:r>
        <w:t xml:space="preserve"> – Akmenės rajono savivaldybė. </w:t>
      </w:r>
      <w:proofErr w:type="spellStart"/>
      <w:r>
        <w:t>Dalininko</w:t>
      </w:r>
      <w:proofErr w:type="spellEnd"/>
      <w:r>
        <w:t xml:space="preserve"> </w:t>
      </w:r>
      <w:proofErr w:type="spellStart"/>
      <w:r>
        <w:t>kapitalas</w:t>
      </w:r>
      <w:proofErr w:type="spellEnd"/>
      <w:r>
        <w:t xml:space="preserve"> 7822,74 Eur per </w:t>
      </w:r>
      <w:proofErr w:type="spellStart"/>
      <w:r>
        <w:t>finansinius</w:t>
      </w:r>
      <w:proofErr w:type="spellEnd"/>
      <w:r>
        <w:t xml:space="preserve"> </w:t>
      </w:r>
      <w:proofErr w:type="spellStart"/>
      <w:r>
        <w:t>metus</w:t>
      </w:r>
      <w:proofErr w:type="spellEnd"/>
      <w:r>
        <w:t xml:space="preserve"> </w:t>
      </w:r>
      <w:proofErr w:type="spellStart"/>
      <w:r>
        <w:t>nekito</w:t>
      </w:r>
      <w:proofErr w:type="spellEnd"/>
      <w:r>
        <w:t>.</w:t>
      </w:r>
    </w:p>
    <w:p w14:paraId="6B3430ED" w14:textId="77777777" w:rsidR="001A16E0" w:rsidRDefault="001A16E0" w:rsidP="00156385">
      <w:pPr>
        <w:pStyle w:val="Standarduser"/>
        <w:ind w:right="449" w:firstLine="720"/>
        <w:contextualSpacing/>
        <w:jc w:val="both"/>
      </w:pPr>
      <w:proofErr w:type="spellStart"/>
      <w:r>
        <w:t>Įstaigos</w:t>
      </w:r>
      <w:proofErr w:type="spellEnd"/>
      <w:r>
        <w:t xml:space="preserve"> </w:t>
      </w:r>
      <w:proofErr w:type="spellStart"/>
      <w:r>
        <w:t>kodas</w:t>
      </w:r>
      <w:proofErr w:type="spellEnd"/>
      <w:r>
        <w:t xml:space="preserve"> – 153082935.</w:t>
      </w:r>
    </w:p>
    <w:p w14:paraId="4C45D79A" w14:textId="77777777" w:rsidR="001A16E0" w:rsidRDefault="001A16E0" w:rsidP="00156385">
      <w:pPr>
        <w:pStyle w:val="Standarduser"/>
        <w:ind w:firstLine="709"/>
        <w:contextualSpacing/>
        <w:jc w:val="both"/>
      </w:pPr>
      <w:proofErr w:type="spellStart"/>
      <w:r>
        <w:t>Adresas</w:t>
      </w:r>
      <w:proofErr w:type="spellEnd"/>
      <w:r>
        <w:t xml:space="preserve"> – J. </w:t>
      </w:r>
      <w:proofErr w:type="spellStart"/>
      <w:r>
        <w:t>Basanavičiaus</w:t>
      </w:r>
      <w:proofErr w:type="spellEnd"/>
      <w:r>
        <w:t xml:space="preserve"> g. 19A, Papilės </w:t>
      </w:r>
      <w:proofErr w:type="spellStart"/>
      <w:r>
        <w:t>mstl</w:t>
      </w:r>
      <w:proofErr w:type="spellEnd"/>
      <w:r>
        <w:t>., Akmenės r. sav.</w:t>
      </w:r>
    </w:p>
    <w:p w14:paraId="2E6D112D" w14:textId="77777777" w:rsidR="001A16E0" w:rsidRDefault="001A16E0" w:rsidP="00156385">
      <w:pPr>
        <w:pStyle w:val="Standarduser"/>
        <w:ind w:firstLine="709"/>
        <w:contextualSpacing/>
        <w:jc w:val="both"/>
      </w:pPr>
      <w:proofErr w:type="spellStart"/>
      <w:r>
        <w:t>Įstaigai</w:t>
      </w:r>
      <w:proofErr w:type="spellEnd"/>
      <w:r>
        <w:t xml:space="preserve"> </w:t>
      </w:r>
      <w:proofErr w:type="spellStart"/>
      <w:r>
        <w:t>priklausantys</w:t>
      </w:r>
      <w:proofErr w:type="spellEnd"/>
      <w:r>
        <w:t xml:space="preserve"> </w:t>
      </w:r>
      <w:proofErr w:type="spellStart"/>
      <w:r>
        <w:t>medicinos</w:t>
      </w:r>
      <w:proofErr w:type="spellEnd"/>
      <w:r>
        <w:t xml:space="preserve"> </w:t>
      </w:r>
      <w:proofErr w:type="spellStart"/>
      <w:r>
        <w:t>punktai</w:t>
      </w:r>
      <w:proofErr w:type="spellEnd"/>
      <w:r>
        <w:t xml:space="preserve">: </w:t>
      </w:r>
      <w:proofErr w:type="spellStart"/>
      <w:r>
        <w:t>Kairiškių</w:t>
      </w:r>
      <w:proofErr w:type="spellEnd"/>
      <w:r>
        <w:t xml:space="preserve"> </w:t>
      </w:r>
      <w:proofErr w:type="spellStart"/>
      <w:r>
        <w:t>ir</w:t>
      </w:r>
      <w:proofErr w:type="spellEnd"/>
      <w:r>
        <w:t xml:space="preserve"> </w:t>
      </w:r>
      <w:proofErr w:type="spellStart"/>
      <w:r>
        <w:t>Klaišių</w:t>
      </w:r>
      <w:proofErr w:type="spellEnd"/>
      <w:r>
        <w:t xml:space="preserve"> </w:t>
      </w:r>
      <w:proofErr w:type="spellStart"/>
      <w:r>
        <w:t>medicinos</w:t>
      </w:r>
      <w:proofErr w:type="spellEnd"/>
      <w:r>
        <w:t xml:space="preserve"> </w:t>
      </w:r>
      <w:proofErr w:type="spellStart"/>
      <w:r>
        <w:t>punktai</w:t>
      </w:r>
      <w:proofErr w:type="spellEnd"/>
      <w:r>
        <w:t>.</w:t>
      </w:r>
    </w:p>
    <w:p w14:paraId="2938CA35" w14:textId="77777777" w:rsidR="001A16E0" w:rsidRDefault="001A16E0" w:rsidP="00156385">
      <w:pPr>
        <w:pStyle w:val="Standarduser"/>
        <w:ind w:firstLine="709"/>
        <w:contextualSpacing/>
        <w:jc w:val="both"/>
      </w:pPr>
      <w:proofErr w:type="spellStart"/>
      <w:r>
        <w:t>Įstaigos</w:t>
      </w:r>
      <w:proofErr w:type="spellEnd"/>
      <w:r>
        <w:t xml:space="preserve"> </w:t>
      </w:r>
      <w:proofErr w:type="spellStart"/>
      <w:r>
        <w:t>restruktūrizavimas</w:t>
      </w:r>
      <w:proofErr w:type="spellEnd"/>
      <w:r>
        <w:t xml:space="preserve">, </w:t>
      </w:r>
      <w:proofErr w:type="spellStart"/>
      <w:r>
        <w:t>veiklos</w:t>
      </w:r>
      <w:proofErr w:type="spellEnd"/>
      <w:r>
        <w:t xml:space="preserve"> </w:t>
      </w:r>
      <w:proofErr w:type="spellStart"/>
      <w:r>
        <w:t>nutraukimas</w:t>
      </w:r>
      <w:proofErr w:type="spellEnd"/>
      <w:r>
        <w:t xml:space="preserve"> </w:t>
      </w:r>
      <w:proofErr w:type="spellStart"/>
      <w:r>
        <w:t>artimiausiu</w:t>
      </w:r>
      <w:proofErr w:type="spellEnd"/>
      <w:r>
        <w:t xml:space="preserve"> </w:t>
      </w:r>
      <w:proofErr w:type="spellStart"/>
      <w:r>
        <w:t>metu</w:t>
      </w:r>
      <w:proofErr w:type="spellEnd"/>
      <w:r>
        <w:t xml:space="preserve"> </w:t>
      </w:r>
      <w:proofErr w:type="spellStart"/>
      <w:r>
        <w:t>nenumatomas</w:t>
      </w:r>
      <w:proofErr w:type="spellEnd"/>
      <w:r>
        <w:t>.</w:t>
      </w:r>
    </w:p>
    <w:p w14:paraId="65A8974D" w14:textId="77777777" w:rsidR="001A16E0" w:rsidRDefault="001A16E0" w:rsidP="00156385">
      <w:pPr>
        <w:pStyle w:val="Standarduser"/>
        <w:ind w:firstLine="709"/>
        <w:contextualSpacing/>
        <w:jc w:val="both"/>
      </w:pPr>
      <w:proofErr w:type="spellStart"/>
      <w:r>
        <w:t>Įstaigoje</w:t>
      </w:r>
      <w:proofErr w:type="spellEnd"/>
      <w:r>
        <w:t xml:space="preserve"> 2018-12-31 </w:t>
      </w:r>
      <w:proofErr w:type="spellStart"/>
      <w:r>
        <w:t>buvo</w:t>
      </w:r>
      <w:proofErr w:type="spellEnd"/>
      <w:r>
        <w:t xml:space="preserve"> </w:t>
      </w:r>
      <w:proofErr w:type="spellStart"/>
      <w:r>
        <w:t>prisirašę</w:t>
      </w:r>
      <w:proofErr w:type="spellEnd"/>
      <w:r>
        <w:t xml:space="preserve"> 2310 </w:t>
      </w:r>
      <w:proofErr w:type="spellStart"/>
      <w:r>
        <w:t>gyventojai</w:t>
      </w:r>
      <w:proofErr w:type="spellEnd"/>
      <w:r>
        <w:t xml:space="preserve">, tame </w:t>
      </w:r>
      <w:proofErr w:type="spellStart"/>
      <w:r>
        <w:t>skaičiuje</w:t>
      </w:r>
      <w:proofErr w:type="spellEnd"/>
      <w:r>
        <w:t xml:space="preserve"> </w:t>
      </w:r>
      <w:proofErr w:type="spellStart"/>
      <w:r>
        <w:t>turinčių</w:t>
      </w:r>
      <w:proofErr w:type="spellEnd"/>
      <w:r>
        <w:t xml:space="preserve"> </w:t>
      </w:r>
      <w:proofErr w:type="spellStart"/>
      <w:r>
        <w:t>apmokamą</w:t>
      </w:r>
      <w:proofErr w:type="spellEnd"/>
      <w:r>
        <w:t xml:space="preserve"> </w:t>
      </w:r>
      <w:proofErr w:type="spellStart"/>
      <w:r>
        <w:t>laikotarpį</w:t>
      </w:r>
      <w:proofErr w:type="spellEnd"/>
      <w:r>
        <w:t xml:space="preserve"> –2127. Iš </w:t>
      </w:r>
      <w:proofErr w:type="spellStart"/>
      <w:r>
        <w:t>jų</w:t>
      </w:r>
      <w:proofErr w:type="spellEnd"/>
      <w:r>
        <w:t xml:space="preserve">: </w:t>
      </w:r>
      <w:proofErr w:type="spellStart"/>
      <w:r>
        <w:t>iki</w:t>
      </w:r>
      <w:proofErr w:type="spellEnd"/>
      <w:r>
        <w:t xml:space="preserve"> 1 </w:t>
      </w:r>
      <w:proofErr w:type="spellStart"/>
      <w:r>
        <w:t>metų</w:t>
      </w:r>
      <w:proofErr w:type="spellEnd"/>
      <w:r>
        <w:t xml:space="preserve"> </w:t>
      </w:r>
      <w:proofErr w:type="spellStart"/>
      <w:r>
        <w:t>amžiaus</w:t>
      </w:r>
      <w:proofErr w:type="spellEnd"/>
      <w:r>
        <w:t xml:space="preserve"> - 6 </w:t>
      </w:r>
      <w:r>
        <w:rPr>
          <w:lang w:val="en-US"/>
        </w:rPr>
        <w:t>(0,3%)</w:t>
      </w:r>
      <w:r>
        <w:t xml:space="preserve">; 1- 7 </w:t>
      </w:r>
      <w:proofErr w:type="spellStart"/>
      <w:r>
        <w:t>metų</w:t>
      </w:r>
      <w:proofErr w:type="spellEnd"/>
      <w:r>
        <w:t xml:space="preserve"> </w:t>
      </w:r>
      <w:proofErr w:type="spellStart"/>
      <w:r>
        <w:t>amžiaus</w:t>
      </w:r>
      <w:proofErr w:type="spellEnd"/>
      <w:r>
        <w:t>–142 (</w:t>
      </w:r>
      <w:r>
        <w:rPr>
          <w:lang w:val="en-US"/>
        </w:rPr>
        <w:t>6,1%)</w:t>
      </w:r>
      <w:r>
        <w:t xml:space="preserve">; 8- 17 </w:t>
      </w:r>
      <w:proofErr w:type="spellStart"/>
      <w:r>
        <w:t>metų</w:t>
      </w:r>
      <w:proofErr w:type="spellEnd"/>
      <w:r>
        <w:t xml:space="preserve"> </w:t>
      </w:r>
      <w:proofErr w:type="spellStart"/>
      <w:r>
        <w:t>amžiaus</w:t>
      </w:r>
      <w:proofErr w:type="spellEnd"/>
      <w:r>
        <w:t>– 240 (</w:t>
      </w:r>
      <w:r>
        <w:rPr>
          <w:lang w:val="en-US"/>
        </w:rPr>
        <w:t>10,4</w:t>
      </w:r>
      <w:r>
        <w:t xml:space="preserve">%); 18 -34 </w:t>
      </w:r>
      <w:proofErr w:type="spellStart"/>
      <w:r>
        <w:t>metų</w:t>
      </w:r>
      <w:proofErr w:type="spellEnd"/>
      <w:r>
        <w:t xml:space="preserve"> </w:t>
      </w:r>
      <w:proofErr w:type="spellStart"/>
      <w:r>
        <w:t>amžiaus</w:t>
      </w:r>
      <w:proofErr w:type="spellEnd"/>
      <w:r>
        <w:t xml:space="preserve"> 433 </w:t>
      </w:r>
      <w:r>
        <w:rPr>
          <w:lang w:val="en-US"/>
        </w:rPr>
        <w:t>(18,7%);</w:t>
      </w:r>
      <w:r>
        <w:t xml:space="preserve"> 35 -49 </w:t>
      </w:r>
      <w:proofErr w:type="spellStart"/>
      <w:r>
        <w:t>metų</w:t>
      </w:r>
      <w:proofErr w:type="spellEnd"/>
      <w:r>
        <w:t xml:space="preserve"> </w:t>
      </w:r>
      <w:proofErr w:type="spellStart"/>
      <w:r>
        <w:t>amžiaus</w:t>
      </w:r>
      <w:proofErr w:type="spellEnd"/>
      <w:r>
        <w:t xml:space="preserve"> – 420 </w:t>
      </w:r>
      <w:r>
        <w:rPr>
          <w:lang w:val="en-US"/>
        </w:rPr>
        <w:t>(18,2%)</w:t>
      </w:r>
      <w:r>
        <w:t xml:space="preserve">; 50- 65 </w:t>
      </w:r>
      <w:proofErr w:type="spellStart"/>
      <w:r>
        <w:t>metų</w:t>
      </w:r>
      <w:proofErr w:type="spellEnd"/>
      <w:r>
        <w:t xml:space="preserve"> </w:t>
      </w:r>
      <w:proofErr w:type="spellStart"/>
      <w:r>
        <w:t>amžiaus</w:t>
      </w:r>
      <w:proofErr w:type="spellEnd"/>
      <w:r>
        <w:t>– 589 (</w:t>
      </w:r>
      <w:r>
        <w:rPr>
          <w:lang w:val="en-US"/>
        </w:rPr>
        <w:t>25,5</w:t>
      </w:r>
      <w:r>
        <w:t xml:space="preserve">%); </w:t>
      </w:r>
      <w:proofErr w:type="spellStart"/>
      <w:r>
        <w:t>virš</w:t>
      </w:r>
      <w:proofErr w:type="spellEnd"/>
      <w:r>
        <w:t xml:space="preserve"> 65 </w:t>
      </w:r>
      <w:proofErr w:type="spellStart"/>
      <w:r>
        <w:t>metų</w:t>
      </w:r>
      <w:proofErr w:type="spellEnd"/>
      <w:r>
        <w:t xml:space="preserve"> – 480 (2</w:t>
      </w:r>
      <w:r>
        <w:rPr>
          <w:lang w:val="en-US"/>
        </w:rPr>
        <w:t>0,8</w:t>
      </w:r>
      <w:r>
        <w:t xml:space="preserve">%). </w:t>
      </w:r>
      <w:proofErr w:type="spellStart"/>
      <w:r>
        <w:t>Palyginus</w:t>
      </w:r>
      <w:proofErr w:type="spellEnd"/>
      <w:r>
        <w:t xml:space="preserve"> </w:t>
      </w:r>
      <w:proofErr w:type="spellStart"/>
      <w:r>
        <w:t>su</w:t>
      </w:r>
      <w:proofErr w:type="spellEnd"/>
      <w:r>
        <w:t xml:space="preserve"> 2017 m. </w:t>
      </w:r>
      <w:proofErr w:type="spellStart"/>
      <w:r>
        <w:t>prisirašiusiųjų</w:t>
      </w:r>
      <w:proofErr w:type="spellEnd"/>
      <w:r>
        <w:t xml:space="preserve"> </w:t>
      </w:r>
      <w:proofErr w:type="spellStart"/>
      <w:r>
        <w:t>skaičius</w:t>
      </w:r>
      <w:proofErr w:type="spellEnd"/>
      <w:r>
        <w:t xml:space="preserve"> </w:t>
      </w:r>
      <w:proofErr w:type="spellStart"/>
      <w:r>
        <w:t>sumažėjo</w:t>
      </w:r>
      <w:proofErr w:type="spellEnd"/>
      <w:r>
        <w:t xml:space="preserve"> 72 </w:t>
      </w:r>
      <w:proofErr w:type="spellStart"/>
      <w:r>
        <w:t>gyventojais</w:t>
      </w:r>
      <w:proofErr w:type="spellEnd"/>
      <w:r>
        <w:t>.</w:t>
      </w:r>
    </w:p>
    <w:p w14:paraId="1C96106A" w14:textId="77777777" w:rsidR="001A16E0" w:rsidRDefault="001A16E0" w:rsidP="00156385">
      <w:pPr>
        <w:pStyle w:val="Standarduser"/>
        <w:ind w:firstLine="709"/>
        <w:contextualSpacing/>
        <w:jc w:val="both"/>
      </w:pPr>
      <w:proofErr w:type="spellStart"/>
      <w:r>
        <w:t>Veiklos</w:t>
      </w:r>
      <w:proofErr w:type="spellEnd"/>
      <w:r>
        <w:t xml:space="preserve"> </w:t>
      </w:r>
      <w:proofErr w:type="spellStart"/>
      <w:r>
        <w:t>rezultatas</w:t>
      </w:r>
      <w:proofErr w:type="spellEnd"/>
      <w:r>
        <w:t xml:space="preserve"> 2018 </w:t>
      </w:r>
      <w:proofErr w:type="spellStart"/>
      <w:r>
        <w:t>metų</w:t>
      </w:r>
      <w:proofErr w:type="spellEnd"/>
      <w:r>
        <w:t xml:space="preserve"> </w:t>
      </w:r>
      <w:proofErr w:type="spellStart"/>
      <w:r>
        <w:t>pabaigoje</w:t>
      </w:r>
      <w:proofErr w:type="spellEnd"/>
      <w:r>
        <w:t xml:space="preserve"> – 815,28 Eur. </w:t>
      </w:r>
      <w:proofErr w:type="spellStart"/>
      <w:r>
        <w:t>perviršis</w:t>
      </w:r>
      <w:proofErr w:type="spellEnd"/>
      <w:r>
        <w:t>.</w:t>
      </w:r>
    </w:p>
    <w:p w14:paraId="5346E968" w14:textId="77777777" w:rsidR="001A16E0" w:rsidRDefault="001A16E0" w:rsidP="00156385">
      <w:pPr>
        <w:pStyle w:val="Standarduser"/>
        <w:ind w:firstLine="709"/>
        <w:contextualSpacing/>
        <w:jc w:val="both"/>
      </w:pPr>
      <w:proofErr w:type="spellStart"/>
      <w:r>
        <w:rPr>
          <w:rFonts w:eastAsia="Times New Roman" w:cs="Times New Roman"/>
        </w:rPr>
        <w:t>Įstaigos</w:t>
      </w:r>
      <w:proofErr w:type="spellEnd"/>
      <w:r>
        <w:rPr>
          <w:rFonts w:eastAsia="Times New Roman" w:cs="Times New Roman"/>
        </w:rPr>
        <w:t xml:space="preserve"> </w:t>
      </w:r>
      <w:proofErr w:type="spellStart"/>
      <w:r>
        <w:t>misija</w:t>
      </w:r>
      <w:proofErr w:type="spellEnd"/>
      <w:r>
        <w:rPr>
          <w:b/>
        </w:rPr>
        <w:t xml:space="preserve"> – </w:t>
      </w:r>
      <w:proofErr w:type="spellStart"/>
      <w:r>
        <w:t>teikti</w:t>
      </w:r>
      <w:proofErr w:type="spellEnd"/>
      <w:r>
        <w:t xml:space="preserve"> </w:t>
      </w:r>
      <w:proofErr w:type="spellStart"/>
      <w:r>
        <w:t>prie</w:t>
      </w:r>
      <w:proofErr w:type="spellEnd"/>
      <w:r>
        <w:t xml:space="preserve"> </w:t>
      </w:r>
      <w:proofErr w:type="spellStart"/>
      <w:r>
        <w:t>Įstaigos</w:t>
      </w:r>
      <w:proofErr w:type="spellEnd"/>
      <w:r>
        <w:t xml:space="preserve"> </w:t>
      </w:r>
      <w:proofErr w:type="spellStart"/>
      <w:r>
        <w:t>prirašytiems</w:t>
      </w:r>
      <w:proofErr w:type="spellEnd"/>
      <w:r>
        <w:t xml:space="preserve"> </w:t>
      </w:r>
      <w:proofErr w:type="spellStart"/>
      <w:r>
        <w:t>gyventojiems</w:t>
      </w:r>
      <w:proofErr w:type="spellEnd"/>
      <w:r>
        <w:t xml:space="preserve"> </w:t>
      </w:r>
      <w:proofErr w:type="spellStart"/>
      <w:r>
        <w:t>kokybiškas</w:t>
      </w:r>
      <w:proofErr w:type="spellEnd"/>
      <w:r>
        <w:t xml:space="preserve"> pirminės </w:t>
      </w:r>
      <w:proofErr w:type="spellStart"/>
      <w:r>
        <w:t>asmens</w:t>
      </w:r>
      <w:proofErr w:type="spellEnd"/>
      <w:r>
        <w:t xml:space="preserve"> sveikatos priežiūros </w:t>
      </w:r>
      <w:proofErr w:type="spellStart"/>
      <w:r>
        <w:t>paslaugas</w:t>
      </w:r>
      <w:proofErr w:type="spellEnd"/>
      <w:r>
        <w:t xml:space="preserve">, </w:t>
      </w:r>
      <w:proofErr w:type="spellStart"/>
      <w:r>
        <w:t>tinkamai</w:t>
      </w:r>
      <w:proofErr w:type="spellEnd"/>
      <w:r>
        <w:t xml:space="preserve"> </w:t>
      </w:r>
      <w:proofErr w:type="spellStart"/>
      <w:r>
        <w:t>naudotis</w:t>
      </w:r>
      <w:proofErr w:type="spellEnd"/>
      <w:r>
        <w:t xml:space="preserve"> </w:t>
      </w:r>
      <w:proofErr w:type="spellStart"/>
      <w:r>
        <w:t>turimais</w:t>
      </w:r>
      <w:proofErr w:type="spellEnd"/>
      <w:r>
        <w:t xml:space="preserve"> </w:t>
      </w:r>
      <w:proofErr w:type="spellStart"/>
      <w:r>
        <w:t>ištekliais</w:t>
      </w:r>
      <w:proofErr w:type="spellEnd"/>
      <w:r>
        <w:t xml:space="preserve">, </w:t>
      </w:r>
      <w:proofErr w:type="spellStart"/>
      <w:r>
        <w:t>užtikrinant</w:t>
      </w:r>
      <w:proofErr w:type="spellEnd"/>
      <w:r>
        <w:t xml:space="preserve"> </w:t>
      </w:r>
      <w:proofErr w:type="spellStart"/>
      <w:r>
        <w:t>pacientų</w:t>
      </w:r>
      <w:proofErr w:type="spellEnd"/>
      <w:r>
        <w:t xml:space="preserve"> </w:t>
      </w:r>
      <w:proofErr w:type="spellStart"/>
      <w:r>
        <w:t>privatumą</w:t>
      </w:r>
      <w:proofErr w:type="spellEnd"/>
      <w:r>
        <w:t xml:space="preserve">, </w:t>
      </w:r>
      <w:proofErr w:type="spellStart"/>
      <w:r>
        <w:t>žmogiškąją</w:t>
      </w:r>
      <w:proofErr w:type="spellEnd"/>
      <w:r>
        <w:t xml:space="preserve"> </w:t>
      </w:r>
      <w:proofErr w:type="spellStart"/>
      <w:r>
        <w:t>pagarbą</w:t>
      </w:r>
      <w:proofErr w:type="spellEnd"/>
      <w:r>
        <w:t xml:space="preserve"> </w:t>
      </w:r>
      <w:proofErr w:type="spellStart"/>
      <w:r>
        <w:t>ir</w:t>
      </w:r>
      <w:proofErr w:type="spellEnd"/>
      <w:r>
        <w:t xml:space="preserve"> </w:t>
      </w:r>
      <w:proofErr w:type="spellStart"/>
      <w:r>
        <w:t>orumą</w:t>
      </w:r>
      <w:proofErr w:type="spellEnd"/>
      <w:r>
        <w:t>.</w:t>
      </w:r>
    </w:p>
    <w:p w14:paraId="191C0F9B" w14:textId="5E5DE5D4" w:rsidR="001A16E0" w:rsidRDefault="001A16E0" w:rsidP="00156385">
      <w:pPr>
        <w:pStyle w:val="Standarduser"/>
        <w:ind w:firstLine="709"/>
        <w:contextualSpacing/>
        <w:jc w:val="both"/>
      </w:pPr>
      <w:proofErr w:type="spellStart"/>
      <w:r>
        <w:rPr>
          <w:rFonts w:eastAsia="Times New Roman" w:cs="Times New Roman"/>
        </w:rPr>
        <w:t>Įstaigos</w:t>
      </w:r>
      <w:proofErr w:type="spellEnd"/>
      <w:r>
        <w:rPr>
          <w:rFonts w:eastAsia="Times New Roman" w:cs="Times New Roman"/>
        </w:rPr>
        <w:t xml:space="preserve"> </w:t>
      </w:r>
      <w:proofErr w:type="spellStart"/>
      <w:r>
        <w:t>vizija</w:t>
      </w:r>
      <w:proofErr w:type="spellEnd"/>
      <w:r>
        <w:rPr>
          <w:b/>
        </w:rPr>
        <w:t xml:space="preserve"> – </w:t>
      </w:r>
      <w:proofErr w:type="spellStart"/>
      <w:r>
        <w:t>konkurencinga</w:t>
      </w:r>
      <w:proofErr w:type="spellEnd"/>
      <w:r>
        <w:t xml:space="preserve">, </w:t>
      </w:r>
      <w:proofErr w:type="spellStart"/>
      <w:r>
        <w:t>moderni</w:t>
      </w:r>
      <w:proofErr w:type="spellEnd"/>
      <w:r>
        <w:t xml:space="preserve"> pirminės </w:t>
      </w:r>
      <w:proofErr w:type="spellStart"/>
      <w:r>
        <w:t>asmens</w:t>
      </w:r>
      <w:proofErr w:type="spellEnd"/>
      <w:r>
        <w:t xml:space="preserve"> sveikatos priežiūros </w:t>
      </w:r>
      <w:proofErr w:type="spellStart"/>
      <w:r>
        <w:t>įstaiga</w:t>
      </w:r>
      <w:proofErr w:type="spellEnd"/>
      <w:r>
        <w:t xml:space="preserve">, </w:t>
      </w:r>
      <w:proofErr w:type="spellStart"/>
      <w:r>
        <w:t>teikianti</w:t>
      </w:r>
      <w:proofErr w:type="spellEnd"/>
      <w:r>
        <w:t xml:space="preserve"> </w:t>
      </w:r>
      <w:proofErr w:type="spellStart"/>
      <w:r>
        <w:t>kokybiškas</w:t>
      </w:r>
      <w:proofErr w:type="spellEnd"/>
      <w:r>
        <w:t xml:space="preserve"> pirminės </w:t>
      </w:r>
      <w:proofErr w:type="spellStart"/>
      <w:r>
        <w:t>asmens</w:t>
      </w:r>
      <w:proofErr w:type="spellEnd"/>
      <w:r>
        <w:t xml:space="preserve"> sveikatos priežiūros </w:t>
      </w:r>
      <w:proofErr w:type="spellStart"/>
      <w:r>
        <w:t>paslaugas</w:t>
      </w:r>
      <w:proofErr w:type="spellEnd"/>
      <w:r>
        <w:t>.</w:t>
      </w:r>
    </w:p>
    <w:p w14:paraId="6B9C1F76" w14:textId="63C53BC1" w:rsidR="001A16E0" w:rsidRPr="001A16E0" w:rsidRDefault="001A16E0" w:rsidP="00156385">
      <w:pPr>
        <w:pStyle w:val="Standarduser"/>
        <w:contextualSpacing/>
        <w:jc w:val="both"/>
        <w:rPr>
          <w:rFonts w:eastAsia="Times New Roman" w:cs="Times New Roman"/>
        </w:rPr>
      </w:pPr>
      <w:r>
        <w:rPr>
          <w:rFonts w:eastAsia="Times New Roman" w:cs="Times New Roman"/>
        </w:rPr>
        <w:t xml:space="preserve">     </w:t>
      </w:r>
    </w:p>
    <w:p w14:paraId="5F6FDD9D" w14:textId="77777777" w:rsidR="001A16E0" w:rsidRDefault="001A16E0" w:rsidP="00156385">
      <w:pPr>
        <w:pStyle w:val="Standarduser"/>
        <w:contextualSpacing/>
        <w:jc w:val="both"/>
      </w:pPr>
      <w:r>
        <w:rPr>
          <w:rFonts w:eastAsia="Times New Roman" w:cs="Times New Roman"/>
          <w:b/>
          <w:bCs/>
        </w:rPr>
        <w:t xml:space="preserve">                                                                   </w:t>
      </w:r>
      <w:r>
        <w:rPr>
          <w:b/>
          <w:bCs/>
        </w:rPr>
        <w:t>II SKYRIUS</w:t>
      </w:r>
    </w:p>
    <w:p w14:paraId="6195B1AA" w14:textId="77777777" w:rsidR="001A16E0" w:rsidRDefault="001A16E0" w:rsidP="00156385">
      <w:pPr>
        <w:pStyle w:val="Standarduser"/>
        <w:contextualSpacing/>
        <w:jc w:val="center"/>
        <w:rPr>
          <w:b/>
          <w:bCs/>
        </w:rPr>
      </w:pPr>
      <w:r>
        <w:rPr>
          <w:b/>
          <w:bCs/>
        </w:rPr>
        <w:t>ĮSTAIGOS VEIKLOS TIKSLŲ ĮGYVENDINIMAS</w:t>
      </w:r>
    </w:p>
    <w:p w14:paraId="46CDBA99" w14:textId="77777777" w:rsidR="001A16E0" w:rsidRDefault="001A16E0" w:rsidP="00156385">
      <w:pPr>
        <w:pStyle w:val="Standarduser"/>
        <w:contextualSpacing/>
        <w:jc w:val="both"/>
      </w:pPr>
    </w:p>
    <w:p w14:paraId="5D7C5260" w14:textId="77777777" w:rsidR="001A16E0" w:rsidRDefault="001A16E0" w:rsidP="00156385">
      <w:pPr>
        <w:pStyle w:val="Standard"/>
        <w:contextualSpacing/>
      </w:pPr>
      <w:r>
        <w:rPr>
          <w:rFonts w:eastAsia="Times New Roman" w:cs="Times New Roman"/>
          <w:b/>
        </w:rPr>
        <w:t xml:space="preserve">     </w:t>
      </w:r>
      <w:proofErr w:type="spellStart"/>
      <w:r>
        <w:rPr>
          <w:rFonts w:cs="Times New Roman"/>
          <w:b/>
        </w:rPr>
        <w:t>Ilgalaikiai</w:t>
      </w:r>
      <w:proofErr w:type="spellEnd"/>
      <w:r>
        <w:rPr>
          <w:rFonts w:cs="Times New Roman"/>
          <w:b/>
        </w:rPr>
        <w:t xml:space="preserve"> </w:t>
      </w:r>
      <w:proofErr w:type="spellStart"/>
      <w:r>
        <w:rPr>
          <w:rFonts w:cs="Times New Roman"/>
          <w:b/>
        </w:rPr>
        <w:t>tikslai</w:t>
      </w:r>
      <w:proofErr w:type="spellEnd"/>
      <w:r>
        <w:rPr>
          <w:rFonts w:cs="Times New Roman"/>
        </w:rPr>
        <w:t>:</w:t>
      </w:r>
    </w:p>
    <w:p w14:paraId="28F137AC" w14:textId="48F180F3" w:rsidR="001A16E0" w:rsidRDefault="001A16E0" w:rsidP="00156385">
      <w:pPr>
        <w:pStyle w:val="Standarduser"/>
        <w:numPr>
          <w:ilvl w:val="0"/>
          <w:numId w:val="41"/>
        </w:numPr>
        <w:contextualSpacing/>
        <w:jc w:val="both"/>
        <w:rPr>
          <w:rFonts w:cs="Times New Roman"/>
        </w:rPr>
      </w:pPr>
      <w:proofErr w:type="spellStart"/>
      <w:r>
        <w:rPr>
          <w:rFonts w:cs="Times New Roman"/>
        </w:rPr>
        <w:t>Mažinti</w:t>
      </w:r>
      <w:proofErr w:type="spellEnd"/>
      <w:r>
        <w:rPr>
          <w:rFonts w:cs="Times New Roman"/>
        </w:rPr>
        <w:t xml:space="preserve"> </w:t>
      </w:r>
      <w:proofErr w:type="spellStart"/>
      <w:r>
        <w:rPr>
          <w:rFonts w:cs="Times New Roman"/>
        </w:rPr>
        <w:t>gyventojų</w:t>
      </w:r>
      <w:proofErr w:type="spellEnd"/>
      <w:r>
        <w:rPr>
          <w:rFonts w:cs="Times New Roman"/>
        </w:rPr>
        <w:t xml:space="preserve"> </w:t>
      </w:r>
      <w:proofErr w:type="spellStart"/>
      <w:r>
        <w:rPr>
          <w:rFonts w:cs="Times New Roman"/>
        </w:rPr>
        <w:t>sergamumą</w:t>
      </w:r>
      <w:proofErr w:type="spellEnd"/>
      <w:r>
        <w:rPr>
          <w:rFonts w:cs="Times New Roman"/>
        </w:rPr>
        <w:t xml:space="preserve"> </w:t>
      </w:r>
      <w:proofErr w:type="spellStart"/>
      <w:r>
        <w:rPr>
          <w:rFonts w:cs="Times New Roman"/>
        </w:rPr>
        <w:t>ir</w:t>
      </w:r>
      <w:proofErr w:type="spellEnd"/>
      <w:r>
        <w:rPr>
          <w:rFonts w:cs="Times New Roman"/>
        </w:rPr>
        <w:t xml:space="preserve"> </w:t>
      </w:r>
      <w:proofErr w:type="spellStart"/>
      <w:r>
        <w:rPr>
          <w:rFonts w:cs="Times New Roman"/>
        </w:rPr>
        <w:t>mirtingumą</w:t>
      </w:r>
      <w:proofErr w:type="spellEnd"/>
      <w:r>
        <w:rPr>
          <w:rFonts w:cs="Times New Roman"/>
        </w:rPr>
        <w:t xml:space="preserve">, </w:t>
      </w:r>
      <w:proofErr w:type="spellStart"/>
      <w:r>
        <w:rPr>
          <w:rFonts w:cs="Times New Roman"/>
        </w:rPr>
        <w:t>ilginti</w:t>
      </w:r>
      <w:proofErr w:type="spellEnd"/>
      <w:r>
        <w:rPr>
          <w:rFonts w:cs="Times New Roman"/>
        </w:rPr>
        <w:t xml:space="preserve"> </w:t>
      </w:r>
      <w:proofErr w:type="spellStart"/>
      <w:r>
        <w:rPr>
          <w:rFonts w:cs="Times New Roman"/>
        </w:rPr>
        <w:t>gyvenimo</w:t>
      </w:r>
      <w:proofErr w:type="spellEnd"/>
      <w:r>
        <w:rPr>
          <w:rFonts w:cs="Times New Roman"/>
        </w:rPr>
        <w:t xml:space="preserve"> </w:t>
      </w:r>
      <w:proofErr w:type="spellStart"/>
      <w:r>
        <w:rPr>
          <w:rFonts w:cs="Times New Roman"/>
        </w:rPr>
        <w:t>trukmę</w:t>
      </w:r>
      <w:proofErr w:type="spellEnd"/>
      <w:r>
        <w:rPr>
          <w:rFonts w:cs="Times New Roman"/>
        </w:rPr>
        <w:t xml:space="preserve"> </w:t>
      </w:r>
      <w:proofErr w:type="spellStart"/>
      <w:r>
        <w:rPr>
          <w:rFonts w:cs="Times New Roman"/>
        </w:rPr>
        <w:t>bei</w:t>
      </w:r>
      <w:proofErr w:type="spellEnd"/>
      <w:r>
        <w:rPr>
          <w:rFonts w:cs="Times New Roman"/>
        </w:rPr>
        <w:t xml:space="preserve"> </w:t>
      </w:r>
      <w:proofErr w:type="spellStart"/>
      <w:r>
        <w:rPr>
          <w:rFonts w:cs="Times New Roman"/>
        </w:rPr>
        <w:t>gerinti</w:t>
      </w:r>
      <w:proofErr w:type="spellEnd"/>
      <w:r>
        <w:rPr>
          <w:rFonts w:cs="Times New Roman"/>
        </w:rPr>
        <w:t xml:space="preserve"> jo </w:t>
      </w:r>
      <w:proofErr w:type="spellStart"/>
      <w:r>
        <w:rPr>
          <w:rFonts w:cs="Times New Roman"/>
        </w:rPr>
        <w:t>kokybę</w:t>
      </w:r>
      <w:proofErr w:type="spellEnd"/>
      <w:r>
        <w:rPr>
          <w:rFonts w:cs="Times New Roman"/>
        </w:rPr>
        <w:t>.</w:t>
      </w:r>
    </w:p>
    <w:p w14:paraId="784FB3E5" w14:textId="77777777" w:rsidR="001A16E0" w:rsidRDefault="001A16E0" w:rsidP="00156385">
      <w:pPr>
        <w:pStyle w:val="Standarduser"/>
        <w:numPr>
          <w:ilvl w:val="0"/>
          <w:numId w:val="41"/>
        </w:numPr>
        <w:contextualSpacing/>
        <w:jc w:val="both"/>
        <w:rPr>
          <w:rFonts w:cs="Times New Roman"/>
        </w:rPr>
      </w:pPr>
      <w:proofErr w:type="spellStart"/>
      <w:r w:rsidRPr="001A16E0">
        <w:rPr>
          <w:rFonts w:cs="Times New Roman"/>
        </w:rPr>
        <w:t>Tobulinti</w:t>
      </w:r>
      <w:proofErr w:type="spellEnd"/>
      <w:r w:rsidRPr="001A16E0">
        <w:rPr>
          <w:rFonts w:cs="Times New Roman"/>
        </w:rPr>
        <w:t xml:space="preserve"> </w:t>
      </w:r>
      <w:proofErr w:type="spellStart"/>
      <w:r w:rsidRPr="001A16E0">
        <w:rPr>
          <w:rFonts w:cs="Times New Roman"/>
        </w:rPr>
        <w:t>Įstaigoje</w:t>
      </w:r>
      <w:proofErr w:type="spellEnd"/>
      <w:r w:rsidRPr="001A16E0">
        <w:rPr>
          <w:rFonts w:cs="Times New Roman"/>
        </w:rPr>
        <w:t xml:space="preserve"> </w:t>
      </w:r>
      <w:proofErr w:type="spellStart"/>
      <w:r w:rsidRPr="001A16E0">
        <w:rPr>
          <w:rFonts w:cs="Times New Roman"/>
        </w:rPr>
        <w:t>teikiamų</w:t>
      </w:r>
      <w:proofErr w:type="spellEnd"/>
      <w:r w:rsidRPr="001A16E0">
        <w:rPr>
          <w:rFonts w:cs="Times New Roman"/>
        </w:rPr>
        <w:t xml:space="preserve"> </w:t>
      </w:r>
      <w:proofErr w:type="spellStart"/>
      <w:r w:rsidRPr="001A16E0">
        <w:rPr>
          <w:rFonts w:cs="Times New Roman"/>
        </w:rPr>
        <w:t>paslaugų</w:t>
      </w:r>
      <w:proofErr w:type="spellEnd"/>
      <w:r w:rsidRPr="001A16E0">
        <w:rPr>
          <w:rFonts w:cs="Times New Roman"/>
        </w:rPr>
        <w:t xml:space="preserve"> </w:t>
      </w:r>
      <w:proofErr w:type="spellStart"/>
      <w:r w:rsidRPr="001A16E0">
        <w:rPr>
          <w:rFonts w:cs="Times New Roman"/>
        </w:rPr>
        <w:t>prieinamumą</w:t>
      </w:r>
      <w:proofErr w:type="spellEnd"/>
      <w:r w:rsidRPr="001A16E0">
        <w:rPr>
          <w:rFonts w:cs="Times New Roman"/>
        </w:rPr>
        <w:t xml:space="preserve"> </w:t>
      </w:r>
      <w:proofErr w:type="spellStart"/>
      <w:r w:rsidRPr="001A16E0">
        <w:rPr>
          <w:rFonts w:cs="Times New Roman"/>
        </w:rPr>
        <w:t>ir</w:t>
      </w:r>
      <w:proofErr w:type="spellEnd"/>
      <w:r w:rsidRPr="001A16E0">
        <w:rPr>
          <w:rFonts w:cs="Times New Roman"/>
        </w:rPr>
        <w:t xml:space="preserve"> </w:t>
      </w:r>
      <w:proofErr w:type="spellStart"/>
      <w:r w:rsidRPr="001A16E0">
        <w:rPr>
          <w:rFonts w:cs="Times New Roman"/>
        </w:rPr>
        <w:t>kokybę</w:t>
      </w:r>
      <w:proofErr w:type="spellEnd"/>
      <w:r w:rsidRPr="001A16E0">
        <w:rPr>
          <w:rFonts w:cs="Times New Roman"/>
        </w:rPr>
        <w:t xml:space="preserve">, </w:t>
      </w:r>
      <w:proofErr w:type="spellStart"/>
      <w:r w:rsidRPr="001A16E0">
        <w:rPr>
          <w:rFonts w:cs="Times New Roman"/>
        </w:rPr>
        <w:t>didinti</w:t>
      </w:r>
      <w:proofErr w:type="spellEnd"/>
      <w:r w:rsidRPr="001A16E0">
        <w:rPr>
          <w:rFonts w:cs="Times New Roman"/>
        </w:rPr>
        <w:t xml:space="preserve"> </w:t>
      </w:r>
      <w:proofErr w:type="spellStart"/>
      <w:r w:rsidRPr="001A16E0">
        <w:rPr>
          <w:rFonts w:cs="Times New Roman"/>
        </w:rPr>
        <w:t>jų</w:t>
      </w:r>
      <w:proofErr w:type="spellEnd"/>
      <w:r w:rsidRPr="001A16E0">
        <w:rPr>
          <w:rFonts w:cs="Times New Roman"/>
        </w:rPr>
        <w:t xml:space="preserve"> </w:t>
      </w:r>
      <w:proofErr w:type="spellStart"/>
      <w:r w:rsidRPr="001A16E0">
        <w:rPr>
          <w:rFonts w:cs="Times New Roman"/>
        </w:rPr>
        <w:t>asortimentą</w:t>
      </w:r>
      <w:proofErr w:type="spellEnd"/>
      <w:r w:rsidRPr="001A16E0">
        <w:rPr>
          <w:rFonts w:cs="Times New Roman"/>
        </w:rPr>
        <w:t>.</w:t>
      </w:r>
    </w:p>
    <w:p w14:paraId="56FA587E" w14:textId="74BAD5CC" w:rsidR="001A16E0" w:rsidRPr="001A16E0" w:rsidRDefault="001A16E0" w:rsidP="00156385">
      <w:pPr>
        <w:pStyle w:val="Standarduser"/>
        <w:numPr>
          <w:ilvl w:val="0"/>
          <w:numId w:val="41"/>
        </w:numPr>
        <w:contextualSpacing/>
        <w:jc w:val="both"/>
        <w:rPr>
          <w:rFonts w:cs="Times New Roman"/>
        </w:rPr>
      </w:pPr>
      <w:proofErr w:type="spellStart"/>
      <w:r w:rsidRPr="001A16E0">
        <w:rPr>
          <w:rFonts w:cs="Times New Roman"/>
        </w:rPr>
        <w:t>Gerinti</w:t>
      </w:r>
      <w:proofErr w:type="spellEnd"/>
      <w:r w:rsidRPr="001A16E0">
        <w:rPr>
          <w:rFonts w:cs="Times New Roman"/>
        </w:rPr>
        <w:t xml:space="preserve"> </w:t>
      </w:r>
      <w:proofErr w:type="spellStart"/>
      <w:r w:rsidRPr="001A16E0">
        <w:rPr>
          <w:rFonts w:cs="Times New Roman"/>
        </w:rPr>
        <w:t>Įstaigos</w:t>
      </w:r>
      <w:proofErr w:type="spellEnd"/>
      <w:r w:rsidRPr="001A16E0">
        <w:rPr>
          <w:rFonts w:cs="Times New Roman"/>
        </w:rPr>
        <w:t xml:space="preserve"> </w:t>
      </w:r>
      <w:proofErr w:type="spellStart"/>
      <w:r w:rsidRPr="001A16E0">
        <w:rPr>
          <w:rFonts w:cs="Times New Roman"/>
        </w:rPr>
        <w:t>infrastruktūrą</w:t>
      </w:r>
      <w:proofErr w:type="spellEnd"/>
      <w:r w:rsidRPr="001A16E0">
        <w:rPr>
          <w:rFonts w:cs="Times New Roman"/>
        </w:rPr>
        <w:t xml:space="preserve">, </w:t>
      </w:r>
      <w:proofErr w:type="spellStart"/>
      <w:r w:rsidRPr="001A16E0">
        <w:rPr>
          <w:rFonts w:cs="Times New Roman"/>
        </w:rPr>
        <w:t>įvaizdį</w:t>
      </w:r>
      <w:proofErr w:type="spellEnd"/>
      <w:r w:rsidRPr="001A16E0">
        <w:rPr>
          <w:rFonts w:cs="Times New Roman"/>
        </w:rPr>
        <w:t xml:space="preserve">, </w:t>
      </w:r>
      <w:proofErr w:type="spellStart"/>
      <w:r w:rsidRPr="001A16E0">
        <w:rPr>
          <w:rFonts w:cs="Times New Roman"/>
        </w:rPr>
        <w:t>darbuotojų</w:t>
      </w:r>
      <w:proofErr w:type="spellEnd"/>
      <w:r w:rsidRPr="001A16E0">
        <w:rPr>
          <w:rFonts w:cs="Times New Roman"/>
        </w:rPr>
        <w:t xml:space="preserve"> </w:t>
      </w:r>
      <w:proofErr w:type="spellStart"/>
      <w:r w:rsidRPr="001A16E0">
        <w:rPr>
          <w:rFonts w:cs="Times New Roman"/>
        </w:rPr>
        <w:t>darbo</w:t>
      </w:r>
      <w:proofErr w:type="spellEnd"/>
      <w:r w:rsidRPr="001A16E0">
        <w:rPr>
          <w:rFonts w:cs="Times New Roman"/>
        </w:rPr>
        <w:t xml:space="preserve"> </w:t>
      </w:r>
      <w:proofErr w:type="spellStart"/>
      <w:r w:rsidRPr="001A16E0">
        <w:rPr>
          <w:rFonts w:cs="Times New Roman"/>
        </w:rPr>
        <w:t>sąlygas</w:t>
      </w:r>
      <w:proofErr w:type="spellEnd"/>
      <w:r w:rsidRPr="001A16E0">
        <w:rPr>
          <w:rFonts w:cs="Times New Roman"/>
        </w:rPr>
        <w:t>.</w:t>
      </w:r>
    </w:p>
    <w:p w14:paraId="43B2BB77" w14:textId="77777777" w:rsidR="001A16E0" w:rsidRDefault="001A16E0" w:rsidP="00156385">
      <w:pPr>
        <w:pStyle w:val="Standarduser"/>
        <w:tabs>
          <w:tab w:val="left" w:pos="1571"/>
        </w:tabs>
        <w:ind w:firstLine="284"/>
        <w:contextualSpacing/>
      </w:pPr>
      <w:r>
        <w:rPr>
          <w:rFonts w:eastAsia="Times New Roman" w:cs="Times New Roman"/>
        </w:rPr>
        <w:t xml:space="preserve"> </w:t>
      </w:r>
      <w:proofErr w:type="spellStart"/>
      <w:r w:rsidRPr="001A16E0">
        <w:rPr>
          <w:rFonts w:eastAsia="Times New Roman" w:cs="Times New Roman"/>
          <w:b/>
        </w:rPr>
        <w:t>U</w:t>
      </w:r>
      <w:r>
        <w:rPr>
          <w:rFonts w:cs="Times New Roman"/>
          <w:b/>
        </w:rPr>
        <w:t>ždaviniai</w:t>
      </w:r>
      <w:proofErr w:type="spellEnd"/>
      <w:r>
        <w:rPr>
          <w:rFonts w:cs="Times New Roman"/>
          <w:b/>
        </w:rPr>
        <w:t>:</w:t>
      </w:r>
    </w:p>
    <w:p w14:paraId="01EC2241" w14:textId="77777777" w:rsidR="001A16E0" w:rsidRDefault="001A16E0" w:rsidP="00156385">
      <w:pPr>
        <w:pStyle w:val="Standarduser"/>
        <w:numPr>
          <w:ilvl w:val="0"/>
          <w:numId w:val="43"/>
        </w:numPr>
        <w:tabs>
          <w:tab w:val="left" w:pos="1571"/>
        </w:tabs>
        <w:ind w:hanging="294"/>
        <w:contextualSpacing/>
      </w:pPr>
      <w:proofErr w:type="spellStart"/>
      <w:r>
        <w:rPr>
          <w:rFonts w:cs="Times New Roman"/>
        </w:rPr>
        <w:t>Užtikrinti</w:t>
      </w:r>
      <w:proofErr w:type="spellEnd"/>
      <w:r>
        <w:rPr>
          <w:rFonts w:cs="Times New Roman"/>
        </w:rPr>
        <w:t xml:space="preserve"> </w:t>
      </w:r>
      <w:proofErr w:type="spellStart"/>
      <w:r>
        <w:rPr>
          <w:rFonts w:cs="Times New Roman"/>
        </w:rPr>
        <w:t>asmens</w:t>
      </w:r>
      <w:proofErr w:type="spellEnd"/>
      <w:r>
        <w:rPr>
          <w:rFonts w:cs="Times New Roman"/>
        </w:rPr>
        <w:t xml:space="preserve"> sveikatos priežiūros </w:t>
      </w:r>
      <w:proofErr w:type="spellStart"/>
      <w:r>
        <w:rPr>
          <w:rFonts w:cs="Times New Roman"/>
        </w:rPr>
        <w:t>efektyvumą</w:t>
      </w:r>
      <w:proofErr w:type="spellEnd"/>
      <w:r>
        <w:rPr>
          <w:rFonts w:cs="Times New Roman"/>
        </w:rPr>
        <w:t>.</w:t>
      </w:r>
    </w:p>
    <w:p w14:paraId="2BAC8DE6" w14:textId="77777777" w:rsidR="001A16E0" w:rsidRDefault="001A16E0" w:rsidP="00156385">
      <w:pPr>
        <w:pStyle w:val="Standarduser"/>
        <w:numPr>
          <w:ilvl w:val="0"/>
          <w:numId w:val="43"/>
        </w:numPr>
        <w:tabs>
          <w:tab w:val="left" w:pos="709"/>
          <w:tab w:val="left" w:pos="1571"/>
        </w:tabs>
        <w:ind w:left="142" w:firstLine="284"/>
        <w:contextualSpacing/>
      </w:pPr>
      <w:proofErr w:type="spellStart"/>
      <w:r w:rsidRPr="001A16E0">
        <w:rPr>
          <w:rFonts w:cs="Times New Roman"/>
        </w:rPr>
        <w:t>Vykdyti</w:t>
      </w:r>
      <w:proofErr w:type="spellEnd"/>
      <w:r w:rsidRPr="001A16E0">
        <w:rPr>
          <w:rFonts w:cs="Times New Roman"/>
        </w:rPr>
        <w:t xml:space="preserve"> </w:t>
      </w:r>
      <w:proofErr w:type="spellStart"/>
      <w:r w:rsidRPr="001A16E0">
        <w:rPr>
          <w:rFonts w:cs="Times New Roman"/>
        </w:rPr>
        <w:t>asmens</w:t>
      </w:r>
      <w:proofErr w:type="spellEnd"/>
      <w:r w:rsidRPr="001A16E0">
        <w:rPr>
          <w:rFonts w:cs="Times New Roman"/>
        </w:rPr>
        <w:t xml:space="preserve"> sveikatos priežiūros </w:t>
      </w:r>
      <w:proofErr w:type="spellStart"/>
      <w:r w:rsidRPr="001A16E0">
        <w:rPr>
          <w:rFonts w:cs="Times New Roman"/>
        </w:rPr>
        <w:t>kokybės</w:t>
      </w:r>
      <w:proofErr w:type="spellEnd"/>
      <w:r w:rsidRPr="001A16E0">
        <w:rPr>
          <w:rFonts w:cs="Times New Roman"/>
        </w:rPr>
        <w:t xml:space="preserve"> </w:t>
      </w:r>
      <w:proofErr w:type="spellStart"/>
      <w:r w:rsidRPr="001A16E0">
        <w:rPr>
          <w:rFonts w:cs="Times New Roman"/>
        </w:rPr>
        <w:t>ir</w:t>
      </w:r>
      <w:proofErr w:type="spellEnd"/>
      <w:r w:rsidRPr="001A16E0">
        <w:rPr>
          <w:rFonts w:cs="Times New Roman"/>
        </w:rPr>
        <w:t xml:space="preserve"> </w:t>
      </w:r>
      <w:proofErr w:type="spellStart"/>
      <w:r w:rsidRPr="001A16E0">
        <w:rPr>
          <w:rFonts w:cs="Times New Roman"/>
        </w:rPr>
        <w:t>pacientų</w:t>
      </w:r>
      <w:proofErr w:type="spellEnd"/>
      <w:r w:rsidRPr="001A16E0">
        <w:rPr>
          <w:rFonts w:cs="Times New Roman"/>
        </w:rPr>
        <w:t xml:space="preserve"> </w:t>
      </w:r>
      <w:proofErr w:type="spellStart"/>
      <w:r w:rsidRPr="001A16E0">
        <w:rPr>
          <w:rFonts w:cs="Times New Roman"/>
        </w:rPr>
        <w:t>saugos</w:t>
      </w:r>
      <w:proofErr w:type="spellEnd"/>
      <w:r w:rsidRPr="001A16E0">
        <w:rPr>
          <w:rFonts w:cs="Times New Roman"/>
        </w:rPr>
        <w:t xml:space="preserve"> </w:t>
      </w:r>
      <w:proofErr w:type="spellStart"/>
      <w:r w:rsidRPr="001A16E0">
        <w:rPr>
          <w:rFonts w:cs="Times New Roman"/>
        </w:rPr>
        <w:t>atitikties</w:t>
      </w:r>
      <w:proofErr w:type="spellEnd"/>
      <w:r w:rsidRPr="001A16E0">
        <w:rPr>
          <w:rFonts w:cs="Times New Roman"/>
        </w:rPr>
        <w:t xml:space="preserve"> </w:t>
      </w:r>
      <w:proofErr w:type="spellStart"/>
      <w:r w:rsidRPr="001A16E0">
        <w:rPr>
          <w:rFonts w:cs="Times New Roman"/>
        </w:rPr>
        <w:t>nustatytiems</w:t>
      </w:r>
      <w:proofErr w:type="spellEnd"/>
      <w:r w:rsidRPr="001A16E0">
        <w:rPr>
          <w:rFonts w:cs="Times New Roman"/>
        </w:rPr>
        <w:t xml:space="preserve"> </w:t>
      </w:r>
      <w:proofErr w:type="spellStart"/>
      <w:r w:rsidRPr="001A16E0">
        <w:rPr>
          <w:rFonts w:cs="Times New Roman"/>
        </w:rPr>
        <w:t>reikalavimams</w:t>
      </w:r>
      <w:proofErr w:type="spellEnd"/>
      <w:r w:rsidRPr="001A16E0">
        <w:rPr>
          <w:rFonts w:cs="Times New Roman"/>
        </w:rPr>
        <w:t xml:space="preserve"> </w:t>
      </w:r>
      <w:proofErr w:type="spellStart"/>
      <w:r w:rsidRPr="001A16E0">
        <w:rPr>
          <w:rFonts w:cs="Times New Roman"/>
        </w:rPr>
        <w:t>tyrimus</w:t>
      </w:r>
      <w:proofErr w:type="spellEnd"/>
      <w:r w:rsidRPr="001A16E0">
        <w:rPr>
          <w:rFonts w:cs="Times New Roman"/>
        </w:rPr>
        <w:t>.</w:t>
      </w:r>
    </w:p>
    <w:p w14:paraId="460F2B06" w14:textId="77777777" w:rsidR="001A16E0" w:rsidRPr="001A16E0" w:rsidRDefault="001A16E0" w:rsidP="00156385">
      <w:pPr>
        <w:pStyle w:val="Standarduser"/>
        <w:numPr>
          <w:ilvl w:val="0"/>
          <w:numId w:val="43"/>
        </w:numPr>
        <w:tabs>
          <w:tab w:val="left" w:pos="709"/>
          <w:tab w:val="left" w:pos="1571"/>
        </w:tabs>
        <w:ind w:left="142" w:firstLine="284"/>
        <w:contextualSpacing/>
      </w:pPr>
      <w:proofErr w:type="spellStart"/>
      <w:r w:rsidRPr="001A16E0">
        <w:rPr>
          <w:rFonts w:cs="Times New Roman"/>
        </w:rPr>
        <w:t>Gerinti</w:t>
      </w:r>
      <w:proofErr w:type="spellEnd"/>
      <w:r w:rsidRPr="001A16E0">
        <w:rPr>
          <w:rFonts w:cs="Times New Roman"/>
        </w:rPr>
        <w:t xml:space="preserve"> </w:t>
      </w:r>
      <w:proofErr w:type="spellStart"/>
      <w:r w:rsidRPr="001A16E0">
        <w:rPr>
          <w:rFonts w:cs="Times New Roman"/>
        </w:rPr>
        <w:t>ligų</w:t>
      </w:r>
      <w:proofErr w:type="spellEnd"/>
      <w:r w:rsidRPr="001A16E0">
        <w:rPr>
          <w:rFonts w:cs="Times New Roman"/>
        </w:rPr>
        <w:t xml:space="preserve"> </w:t>
      </w:r>
      <w:proofErr w:type="spellStart"/>
      <w:r w:rsidRPr="001A16E0">
        <w:rPr>
          <w:rFonts w:cs="Times New Roman"/>
        </w:rPr>
        <w:t>diagnostiką</w:t>
      </w:r>
      <w:proofErr w:type="spellEnd"/>
      <w:r w:rsidRPr="001A16E0">
        <w:rPr>
          <w:rFonts w:cs="Times New Roman"/>
        </w:rPr>
        <w:t xml:space="preserve"> </w:t>
      </w:r>
      <w:proofErr w:type="spellStart"/>
      <w:r w:rsidRPr="001A16E0">
        <w:rPr>
          <w:rFonts w:cs="Times New Roman"/>
        </w:rPr>
        <w:t>ir</w:t>
      </w:r>
      <w:proofErr w:type="spellEnd"/>
      <w:r w:rsidRPr="001A16E0">
        <w:rPr>
          <w:rFonts w:cs="Times New Roman"/>
        </w:rPr>
        <w:t xml:space="preserve"> </w:t>
      </w:r>
      <w:proofErr w:type="spellStart"/>
      <w:r w:rsidRPr="001A16E0">
        <w:rPr>
          <w:rFonts w:cs="Times New Roman"/>
        </w:rPr>
        <w:t>gydymą</w:t>
      </w:r>
      <w:proofErr w:type="spellEnd"/>
      <w:r>
        <w:rPr>
          <w:rFonts w:cs="Times New Roman"/>
        </w:rPr>
        <w:t>.</w:t>
      </w:r>
    </w:p>
    <w:p w14:paraId="495B6156" w14:textId="238F5377" w:rsidR="001A16E0" w:rsidRPr="001A16E0" w:rsidRDefault="001A16E0" w:rsidP="00156385">
      <w:pPr>
        <w:pStyle w:val="Standarduser"/>
        <w:numPr>
          <w:ilvl w:val="0"/>
          <w:numId w:val="43"/>
        </w:numPr>
        <w:tabs>
          <w:tab w:val="left" w:pos="709"/>
          <w:tab w:val="left" w:pos="1571"/>
        </w:tabs>
        <w:ind w:left="142" w:firstLine="284"/>
        <w:contextualSpacing/>
      </w:pPr>
      <w:proofErr w:type="spellStart"/>
      <w:r w:rsidRPr="001A16E0">
        <w:rPr>
          <w:rFonts w:cs="Times New Roman"/>
        </w:rPr>
        <w:t>Gerinti</w:t>
      </w:r>
      <w:proofErr w:type="spellEnd"/>
      <w:r w:rsidRPr="001A16E0">
        <w:rPr>
          <w:rFonts w:cs="Times New Roman"/>
        </w:rPr>
        <w:t xml:space="preserve"> </w:t>
      </w:r>
      <w:proofErr w:type="spellStart"/>
      <w:r w:rsidRPr="001A16E0">
        <w:rPr>
          <w:rFonts w:cs="Times New Roman"/>
        </w:rPr>
        <w:t>darbo</w:t>
      </w:r>
      <w:proofErr w:type="spellEnd"/>
      <w:r w:rsidRPr="001A16E0">
        <w:rPr>
          <w:rFonts w:cs="Times New Roman"/>
        </w:rPr>
        <w:t xml:space="preserve"> </w:t>
      </w:r>
      <w:proofErr w:type="spellStart"/>
      <w:r w:rsidRPr="001A16E0">
        <w:rPr>
          <w:rFonts w:cs="Times New Roman"/>
        </w:rPr>
        <w:t>sąlygas</w:t>
      </w:r>
      <w:proofErr w:type="spellEnd"/>
      <w:r w:rsidRPr="001A16E0">
        <w:rPr>
          <w:rFonts w:cs="Times New Roman"/>
        </w:rPr>
        <w:t xml:space="preserve"> </w:t>
      </w:r>
      <w:proofErr w:type="spellStart"/>
      <w:r w:rsidRPr="001A16E0">
        <w:rPr>
          <w:rFonts w:cs="Times New Roman"/>
        </w:rPr>
        <w:t>dirbantiems</w:t>
      </w:r>
      <w:proofErr w:type="spellEnd"/>
      <w:r w:rsidRPr="001A16E0">
        <w:rPr>
          <w:rFonts w:cs="Times New Roman"/>
        </w:rPr>
        <w:t xml:space="preserve">, </w:t>
      </w:r>
      <w:proofErr w:type="spellStart"/>
      <w:r w:rsidRPr="001A16E0">
        <w:rPr>
          <w:rFonts w:cs="Times New Roman"/>
        </w:rPr>
        <w:t>saugumą</w:t>
      </w:r>
      <w:proofErr w:type="spellEnd"/>
      <w:r w:rsidRPr="001A16E0">
        <w:rPr>
          <w:rFonts w:cs="Times New Roman"/>
        </w:rPr>
        <w:t xml:space="preserve"> </w:t>
      </w:r>
      <w:proofErr w:type="spellStart"/>
      <w:r w:rsidRPr="001A16E0">
        <w:rPr>
          <w:rFonts w:cs="Times New Roman"/>
        </w:rPr>
        <w:t>pacientams</w:t>
      </w:r>
      <w:proofErr w:type="spellEnd"/>
      <w:r>
        <w:rPr>
          <w:rFonts w:cs="Times New Roman"/>
        </w:rPr>
        <w:t>.</w:t>
      </w:r>
    </w:p>
    <w:p w14:paraId="51B20D0A" w14:textId="1352A9A8" w:rsidR="001A16E0" w:rsidRDefault="001A16E0" w:rsidP="00156385">
      <w:pPr>
        <w:pStyle w:val="Standarduser"/>
        <w:contextualSpacing/>
        <w:jc w:val="both"/>
        <w:rPr>
          <w:rFonts w:eastAsia="Times New Roman" w:cs="Times New Roman"/>
          <w:b/>
          <w:bCs/>
        </w:rPr>
      </w:pPr>
      <w:proofErr w:type="spellStart"/>
      <w:r>
        <w:rPr>
          <w:rFonts w:eastAsia="Times New Roman" w:cs="Times New Roman"/>
          <w:b/>
          <w:bCs/>
        </w:rPr>
        <w:lastRenderedPageBreak/>
        <w:t>Įgyvendinant</w:t>
      </w:r>
      <w:proofErr w:type="spellEnd"/>
      <w:r>
        <w:rPr>
          <w:rFonts w:eastAsia="Times New Roman" w:cs="Times New Roman"/>
          <w:b/>
          <w:bCs/>
        </w:rPr>
        <w:t xml:space="preserve"> </w:t>
      </w:r>
      <w:proofErr w:type="spellStart"/>
      <w:r>
        <w:rPr>
          <w:rFonts w:eastAsia="Times New Roman" w:cs="Times New Roman"/>
          <w:b/>
          <w:bCs/>
        </w:rPr>
        <w:t>tikslus</w:t>
      </w:r>
      <w:proofErr w:type="spellEnd"/>
      <w:r>
        <w:rPr>
          <w:rFonts w:eastAsia="Times New Roman" w:cs="Times New Roman"/>
          <w:b/>
          <w:bCs/>
        </w:rPr>
        <w:t xml:space="preserve"> </w:t>
      </w:r>
      <w:proofErr w:type="spellStart"/>
      <w:r>
        <w:rPr>
          <w:rFonts w:eastAsia="Times New Roman" w:cs="Times New Roman"/>
          <w:b/>
          <w:bCs/>
        </w:rPr>
        <w:t>ir</w:t>
      </w:r>
      <w:proofErr w:type="spellEnd"/>
      <w:r>
        <w:rPr>
          <w:rFonts w:eastAsia="Times New Roman" w:cs="Times New Roman"/>
          <w:b/>
          <w:bCs/>
        </w:rPr>
        <w:t xml:space="preserve"> </w:t>
      </w:r>
      <w:proofErr w:type="spellStart"/>
      <w:r>
        <w:rPr>
          <w:rFonts w:eastAsia="Times New Roman" w:cs="Times New Roman"/>
          <w:b/>
          <w:bCs/>
        </w:rPr>
        <w:t>uždavinius</w:t>
      </w:r>
      <w:proofErr w:type="spellEnd"/>
      <w:r>
        <w:rPr>
          <w:rFonts w:eastAsia="Times New Roman" w:cs="Times New Roman"/>
          <w:b/>
          <w:bCs/>
        </w:rPr>
        <w:t xml:space="preserve"> </w:t>
      </w:r>
      <w:proofErr w:type="spellStart"/>
      <w:r>
        <w:rPr>
          <w:rFonts w:eastAsia="Times New Roman" w:cs="Times New Roman"/>
          <w:b/>
          <w:bCs/>
        </w:rPr>
        <w:t>vykdyta</w:t>
      </w:r>
      <w:proofErr w:type="spellEnd"/>
      <w:r>
        <w:rPr>
          <w:rFonts w:eastAsia="Times New Roman" w:cs="Times New Roman"/>
          <w:b/>
          <w:bCs/>
        </w:rPr>
        <w:t xml:space="preserve"> </w:t>
      </w:r>
      <w:proofErr w:type="spellStart"/>
      <w:r>
        <w:rPr>
          <w:rFonts w:eastAsia="Times New Roman" w:cs="Times New Roman"/>
          <w:b/>
          <w:bCs/>
        </w:rPr>
        <w:t>veikla</w:t>
      </w:r>
      <w:proofErr w:type="spellEnd"/>
      <w:r>
        <w:rPr>
          <w:rFonts w:eastAsia="Times New Roman" w:cs="Times New Roman"/>
          <w:b/>
          <w:bCs/>
        </w:rPr>
        <w:t>:</w:t>
      </w:r>
    </w:p>
    <w:p w14:paraId="36AB0895" w14:textId="77777777" w:rsidR="001A16E0" w:rsidRDefault="001A16E0" w:rsidP="00156385">
      <w:pPr>
        <w:pStyle w:val="Standarduser"/>
        <w:ind w:firstLine="709"/>
        <w:contextualSpacing/>
        <w:jc w:val="both"/>
        <w:rPr>
          <w:rFonts w:eastAsia="Times New Roman" w:cs="Times New Roman"/>
        </w:rPr>
      </w:pPr>
    </w:p>
    <w:p w14:paraId="5A750EB3" w14:textId="77777777" w:rsidR="001A16E0" w:rsidRDefault="001A16E0" w:rsidP="00156385">
      <w:pPr>
        <w:pStyle w:val="Standarduser"/>
        <w:contextualSpacing/>
        <w:jc w:val="center"/>
      </w:pPr>
      <w:proofErr w:type="spellStart"/>
      <w:r>
        <w:rPr>
          <w:b/>
        </w:rPr>
        <w:t>Suteiktos</w:t>
      </w:r>
      <w:proofErr w:type="spellEnd"/>
      <w:r>
        <w:rPr>
          <w:b/>
        </w:rPr>
        <w:t xml:space="preserve"> </w:t>
      </w:r>
      <w:proofErr w:type="spellStart"/>
      <w:r>
        <w:rPr>
          <w:b/>
        </w:rPr>
        <w:t>paslaugos</w:t>
      </w:r>
      <w:proofErr w:type="spellEnd"/>
      <w:r>
        <w:rPr>
          <w:b/>
        </w:rPr>
        <w:t xml:space="preserve"> 201</w:t>
      </w:r>
      <w:r>
        <w:rPr>
          <w:b/>
          <w:lang w:val="en-US"/>
        </w:rPr>
        <w:t>8</w:t>
      </w:r>
      <w:r>
        <w:rPr>
          <w:b/>
        </w:rPr>
        <w:t xml:space="preserve"> m.</w:t>
      </w:r>
    </w:p>
    <w:tbl>
      <w:tblPr>
        <w:tblW w:w="9454" w:type="dxa"/>
        <w:tblInd w:w="39" w:type="dxa"/>
        <w:tblLayout w:type="fixed"/>
        <w:tblCellMar>
          <w:left w:w="10" w:type="dxa"/>
          <w:right w:w="10" w:type="dxa"/>
        </w:tblCellMar>
        <w:tblLook w:val="04A0" w:firstRow="1" w:lastRow="0" w:firstColumn="1" w:lastColumn="0" w:noHBand="0" w:noVBand="1"/>
      </w:tblPr>
      <w:tblGrid>
        <w:gridCol w:w="1050"/>
        <w:gridCol w:w="1125"/>
        <w:gridCol w:w="1005"/>
        <w:gridCol w:w="1110"/>
        <w:gridCol w:w="915"/>
        <w:gridCol w:w="1170"/>
        <w:gridCol w:w="990"/>
        <w:gridCol w:w="900"/>
        <w:gridCol w:w="1189"/>
      </w:tblGrid>
      <w:tr w:rsidR="001A16E0" w14:paraId="0C3BC302" w14:textId="77777777" w:rsidTr="00C02DE2">
        <w:trPr>
          <w:trHeight w:val="360"/>
        </w:trPr>
        <w:tc>
          <w:tcPr>
            <w:tcW w:w="10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7C1C94F" w14:textId="77777777" w:rsidR="001A16E0" w:rsidRDefault="001A16E0" w:rsidP="00156385">
            <w:pPr>
              <w:pStyle w:val="Standarduser"/>
              <w:snapToGrid w:val="0"/>
              <w:contextualSpacing/>
              <w:jc w:val="both"/>
              <w:rPr>
                <w:rFonts w:cs="Times New Roman"/>
                <w:sz w:val="20"/>
                <w:szCs w:val="20"/>
              </w:rPr>
            </w:pPr>
          </w:p>
        </w:tc>
        <w:tc>
          <w:tcPr>
            <w:tcW w:w="11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4054C533" w14:textId="77777777" w:rsidR="001A16E0" w:rsidRDefault="001A16E0" w:rsidP="00156385">
            <w:pPr>
              <w:pStyle w:val="Standarduser"/>
              <w:contextualSpacing/>
              <w:jc w:val="both"/>
              <w:rPr>
                <w:rFonts w:cs="Times New Roman"/>
                <w:sz w:val="20"/>
                <w:szCs w:val="20"/>
              </w:rPr>
            </w:pPr>
            <w:proofErr w:type="spellStart"/>
            <w:r>
              <w:rPr>
                <w:rFonts w:cs="Times New Roman"/>
                <w:sz w:val="20"/>
                <w:szCs w:val="20"/>
              </w:rPr>
              <w:t>Apsilankymai</w:t>
            </w:r>
            <w:proofErr w:type="spellEnd"/>
          </w:p>
          <w:p w14:paraId="0F1E05C7" w14:textId="77777777" w:rsidR="001A16E0" w:rsidRDefault="001A16E0" w:rsidP="00156385">
            <w:pPr>
              <w:pStyle w:val="Standarduser"/>
              <w:contextualSpacing/>
              <w:jc w:val="both"/>
              <w:rPr>
                <w:rFonts w:cs="Times New Roman"/>
                <w:sz w:val="20"/>
                <w:szCs w:val="20"/>
              </w:rPr>
            </w:pPr>
            <w:r>
              <w:rPr>
                <w:rFonts w:cs="Times New Roman"/>
                <w:sz w:val="20"/>
                <w:szCs w:val="20"/>
              </w:rPr>
              <w:t>2018 m.</w:t>
            </w:r>
          </w:p>
          <w:p w14:paraId="0DD06B61" w14:textId="77777777" w:rsidR="001A16E0" w:rsidRDefault="001A16E0" w:rsidP="00156385">
            <w:pPr>
              <w:pStyle w:val="Standarduser"/>
              <w:contextualSpacing/>
              <w:jc w:val="both"/>
              <w:rPr>
                <w:rFonts w:cs="Times New Roman"/>
                <w:sz w:val="20"/>
                <w:szCs w:val="20"/>
              </w:rPr>
            </w:pPr>
            <w:r>
              <w:rPr>
                <w:rFonts w:cs="Times New Roman"/>
                <w:sz w:val="20"/>
                <w:szCs w:val="20"/>
              </w:rPr>
              <w:t>(2017 m.)</w:t>
            </w:r>
          </w:p>
        </w:tc>
        <w:tc>
          <w:tcPr>
            <w:tcW w:w="303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0FB411AD" w14:textId="77777777" w:rsidR="001A16E0" w:rsidRDefault="001A16E0" w:rsidP="00156385">
            <w:pPr>
              <w:pStyle w:val="Standarduser"/>
              <w:contextualSpacing/>
              <w:jc w:val="both"/>
              <w:rPr>
                <w:rFonts w:cs="Times New Roman"/>
                <w:sz w:val="20"/>
                <w:szCs w:val="20"/>
              </w:rPr>
            </w:pPr>
            <w:proofErr w:type="spellStart"/>
            <w:r>
              <w:rPr>
                <w:rFonts w:cs="Times New Roman"/>
                <w:sz w:val="20"/>
                <w:szCs w:val="20"/>
              </w:rPr>
              <w:t>Apsilankymai</w:t>
            </w:r>
            <w:proofErr w:type="spellEnd"/>
            <w:r>
              <w:rPr>
                <w:rFonts w:cs="Times New Roman"/>
                <w:sz w:val="20"/>
                <w:szCs w:val="20"/>
              </w:rPr>
              <w:t xml:space="preserve"> </w:t>
            </w:r>
            <w:proofErr w:type="spellStart"/>
            <w:r>
              <w:rPr>
                <w:rFonts w:cs="Times New Roman"/>
                <w:sz w:val="20"/>
                <w:szCs w:val="20"/>
              </w:rPr>
              <w:t>ambulatorijoje</w:t>
            </w:r>
            <w:proofErr w:type="spellEnd"/>
            <w:r>
              <w:rPr>
                <w:rFonts w:cs="Times New Roman"/>
                <w:sz w:val="20"/>
                <w:szCs w:val="20"/>
              </w:rPr>
              <w:t xml:space="preserve"> 2018 m. (2017)</w:t>
            </w:r>
          </w:p>
        </w:tc>
        <w:tc>
          <w:tcPr>
            <w:tcW w:w="21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0A16DE7C" w14:textId="77777777" w:rsidR="001A16E0" w:rsidRDefault="001A16E0" w:rsidP="00156385">
            <w:pPr>
              <w:pStyle w:val="Standarduser"/>
              <w:contextualSpacing/>
              <w:jc w:val="both"/>
              <w:rPr>
                <w:rFonts w:cs="Times New Roman"/>
                <w:sz w:val="20"/>
                <w:szCs w:val="20"/>
              </w:rPr>
            </w:pPr>
            <w:proofErr w:type="spellStart"/>
            <w:r>
              <w:rPr>
                <w:rFonts w:cs="Times New Roman"/>
                <w:sz w:val="20"/>
                <w:szCs w:val="20"/>
              </w:rPr>
              <w:t>Apsilankymai</w:t>
            </w:r>
            <w:proofErr w:type="spellEnd"/>
            <w:r>
              <w:rPr>
                <w:rFonts w:cs="Times New Roman"/>
                <w:sz w:val="20"/>
                <w:szCs w:val="20"/>
              </w:rPr>
              <w:t xml:space="preserve"> </w:t>
            </w:r>
            <w:proofErr w:type="spellStart"/>
            <w:r>
              <w:rPr>
                <w:rFonts w:cs="Times New Roman"/>
                <w:sz w:val="20"/>
                <w:szCs w:val="20"/>
              </w:rPr>
              <w:t>namuose</w:t>
            </w:r>
            <w:proofErr w:type="spellEnd"/>
            <w:r>
              <w:rPr>
                <w:rFonts w:cs="Times New Roman"/>
                <w:sz w:val="20"/>
                <w:szCs w:val="20"/>
              </w:rPr>
              <w:t xml:space="preserve"> 2018 m.  (2017)</w:t>
            </w: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1FD36" w14:textId="77777777" w:rsidR="001A16E0" w:rsidRDefault="001A16E0" w:rsidP="00156385">
            <w:pPr>
              <w:pStyle w:val="Standarduser"/>
              <w:contextualSpacing/>
              <w:jc w:val="both"/>
              <w:rPr>
                <w:rFonts w:cs="Times New Roman"/>
                <w:sz w:val="20"/>
                <w:szCs w:val="20"/>
              </w:rPr>
            </w:pPr>
            <w:proofErr w:type="spellStart"/>
            <w:r>
              <w:rPr>
                <w:rFonts w:cs="Times New Roman"/>
                <w:sz w:val="20"/>
                <w:szCs w:val="20"/>
              </w:rPr>
              <w:t>Mokami</w:t>
            </w:r>
            <w:proofErr w:type="spellEnd"/>
            <w:r>
              <w:rPr>
                <w:rFonts w:cs="Times New Roman"/>
                <w:sz w:val="20"/>
                <w:szCs w:val="20"/>
              </w:rPr>
              <w:t xml:space="preserve"> </w:t>
            </w:r>
            <w:proofErr w:type="spellStart"/>
            <w:r>
              <w:rPr>
                <w:rFonts w:cs="Times New Roman"/>
                <w:sz w:val="20"/>
                <w:szCs w:val="20"/>
              </w:rPr>
              <w:t>apsilankymai</w:t>
            </w:r>
            <w:proofErr w:type="spellEnd"/>
            <w:r>
              <w:rPr>
                <w:rFonts w:cs="Times New Roman"/>
                <w:sz w:val="20"/>
                <w:szCs w:val="20"/>
              </w:rPr>
              <w:t xml:space="preserve"> 2018 m. (2017)</w:t>
            </w:r>
          </w:p>
        </w:tc>
      </w:tr>
      <w:tr w:rsidR="001A16E0" w14:paraId="1C3D20FB" w14:textId="77777777" w:rsidTr="00C02DE2">
        <w:trPr>
          <w:trHeight w:val="330"/>
        </w:trPr>
        <w:tc>
          <w:tcPr>
            <w:tcW w:w="105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BB4D4A7" w14:textId="77777777" w:rsidR="001A16E0" w:rsidRDefault="001A16E0" w:rsidP="00156385">
            <w:pPr>
              <w:contextualSpacing/>
            </w:pPr>
          </w:p>
        </w:tc>
        <w:tc>
          <w:tcPr>
            <w:tcW w:w="112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34EFBF6" w14:textId="77777777" w:rsidR="001A16E0" w:rsidRDefault="001A16E0" w:rsidP="00156385">
            <w:pPr>
              <w:contextualSpacing/>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5824D86B" w14:textId="77777777" w:rsidR="001A16E0" w:rsidRDefault="001A16E0" w:rsidP="00156385">
            <w:pPr>
              <w:pStyle w:val="Standarduser"/>
              <w:contextualSpacing/>
              <w:jc w:val="both"/>
              <w:rPr>
                <w:rFonts w:cs="Times New Roman"/>
                <w:sz w:val="20"/>
                <w:szCs w:val="20"/>
              </w:rPr>
            </w:pPr>
            <w:r>
              <w:rPr>
                <w:rFonts w:cs="Times New Roman"/>
                <w:sz w:val="20"/>
                <w:szCs w:val="20"/>
              </w:rPr>
              <w:t xml:space="preserve">Iš </w:t>
            </w:r>
            <w:proofErr w:type="spellStart"/>
            <w:r>
              <w:rPr>
                <w:rFonts w:cs="Times New Roman"/>
                <w:sz w:val="20"/>
                <w:szCs w:val="20"/>
              </w:rPr>
              <w:t>viso</w:t>
            </w:r>
            <w:proofErr w:type="spellEnd"/>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188F68B9" w14:textId="77777777" w:rsidR="001A16E0" w:rsidRDefault="001A16E0" w:rsidP="00156385">
            <w:pPr>
              <w:pStyle w:val="Standarduser"/>
              <w:contextualSpacing/>
              <w:jc w:val="both"/>
              <w:rPr>
                <w:rFonts w:cs="Times New Roman"/>
                <w:sz w:val="20"/>
                <w:szCs w:val="20"/>
              </w:rPr>
            </w:pPr>
            <w:r>
              <w:rPr>
                <w:rFonts w:cs="Times New Roman"/>
                <w:sz w:val="20"/>
                <w:szCs w:val="20"/>
              </w:rPr>
              <w:t xml:space="preserve">Iš </w:t>
            </w:r>
            <w:proofErr w:type="spellStart"/>
            <w:r>
              <w:rPr>
                <w:rFonts w:cs="Times New Roman"/>
                <w:sz w:val="20"/>
                <w:szCs w:val="20"/>
              </w:rPr>
              <w:t>jų</w:t>
            </w:r>
            <w:proofErr w:type="spellEnd"/>
            <w:r>
              <w:rPr>
                <w:rFonts w:cs="Times New Roman"/>
                <w:sz w:val="20"/>
                <w:szCs w:val="20"/>
              </w:rPr>
              <w:t xml:space="preserve"> </w:t>
            </w:r>
            <w:proofErr w:type="spellStart"/>
            <w:r>
              <w:rPr>
                <w:rFonts w:cs="Times New Roman"/>
                <w:sz w:val="20"/>
                <w:szCs w:val="20"/>
              </w:rPr>
              <w:t>profilaktiniai</w:t>
            </w:r>
            <w:proofErr w:type="spellEnd"/>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50B1519B" w14:textId="77777777" w:rsidR="001A16E0" w:rsidRDefault="001A16E0" w:rsidP="00156385">
            <w:pPr>
              <w:pStyle w:val="Standarduser"/>
              <w:contextualSpacing/>
              <w:jc w:val="both"/>
              <w:rPr>
                <w:rFonts w:cs="Times New Roman"/>
                <w:sz w:val="20"/>
                <w:szCs w:val="20"/>
              </w:rPr>
            </w:pPr>
            <w:r>
              <w:rPr>
                <w:rFonts w:cs="Times New Roman"/>
                <w:sz w:val="20"/>
                <w:szCs w:val="20"/>
              </w:rPr>
              <w:t xml:space="preserve">Iš </w:t>
            </w:r>
            <w:proofErr w:type="spellStart"/>
            <w:r>
              <w:rPr>
                <w:rFonts w:cs="Times New Roman"/>
                <w:sz w:val="20"/>
                <w:szCs w:val="20"/>
              </w:rPr>
              <w:t>jų</w:t>
            </w:r>
            <w:proofErr w:type="spellEnd"/>
            <w:r>
              <w:rPr>
                <w:rFonts w:cs="Times New Roman"/>
                <w:sz w:val="20"/>
                <w:szCs w:val="20"/>
              </w:rPr>
              <w:t xml:space="preserve"> </w:t>
            </w:r>
            <w:proofErr w:type="spellStart"/>
            <w:r>
              <w:rPr>
                <w:rFonts w:cs="Times New Roman"/>
                <w:sz w:val="20"/>
                <w:szCs w:val="20"/>
              </w:rPr>
              <w:t>dėl</w:t>
            </w:r>
            <w:proofErr w:type="spellEnd"/>
            <w:r>
              <w:rPr>
                <w:rFonts w:cs="Times New Roman"/>
                <w:sz w:val="20"/>
                <w:szCs w:val="20"/>
              </w:rPr>
              <w:t xml:space="preserve"> </w:t>
            </w:r>
            <w:proofErr w:type="spellStart"/>
            <w:r>
              <w:rPr>
                <w:rFonts w:cs="Times New Roman"/>
                <w:sz w:val="20"/>
                <w:szCs w:val="20"/>
              </w:rPr>
              <w:t>ligos</w:t>
            </w:r>
            <w:proofErr w:type="spellEnd"/>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3D947D54" w14:textId="77777777" w:rsidR="001A16E0" w:rsidRDefault="001A16E0" w:rsidP="00156385">
            <w:pPr>
              <w:pStyle w:val="Standarduser"/>
              <w:contextualSpacing/>
              <w:jc w:val="both"/>
              <w:rPr>
                <w:rFonts w:cs="Times New Roman"/>
                <w:sz w:val="20"/>
                <w:szCs w:val="20"/>
              </w:rPr>
            </w:pPr>
            <w:r>
              <w:rPr>
                <w:rFonts w:cs="Times New Roman"/>
                <w:sz w:val="20"/>
                <w:szCs w:val="20"/>
              </w:rPr>
              <w:t xml:space="preserve">Iš </w:t>
            </w:r>
            <w:proofErr w:type="spellStart"/>
            <w:r>
              <w:rPr>
                <w:rFonts w:cs="Times New Roman"/>
                <w:sz w:val="20"/>
                <w:szCs w:val="20"/>
              </w:rPr>
              <w:t>viso</w:t>
            </w:r>
            <w:proofErr w:type="spellEnd"/>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8C713" w14:textId="77777777" w:rsidR="001A16E0" w:rsidRDefault="001A16E0" w:rsidP="00156385">
            <w:pPr>
              <w:pStyle w:val="Standarduser"/>
              <w:contextualSpacing/>
              <w:jc w:val="both"/>
              <w:rPr>
                <w:rFonts w:cs="Times New Roman"/>
                <w:sz w:val="20"/>
                <w:szCs w:val="20"/>
              </w:rPr>
            </w:pPr>
            <w:r>
              <w:rPr>
                <w:rFonts w:cs="Times New Roman"/>
                <w:sz w:val="20"/>
                <w:szCs w:val="20"/>
              </w:rPr>
              <w:t xml:space="preserve">Iš </w:t>
            </w:r>
            <w:proofErr w:type="spellStart"/>
            <w:r>
              <w:rPr>
                <w:rFonts w:cs="Times New Roman"/>
                <w:sz w:val="20"/>
                <w:szCs w:val="20"/>
              </w:rPr>
              <w:t>jų</w:t>
            </w:r>
            <w:proofErr w:type="spellEnd"/>
            <w:r>
              <w:rPr>
                <w:rFonts w:cs="Times New Roman"/>
                <w:sz w:val="20"/>
                <w:szCs w:val="20"/>
              </w:rPr>
              <w:t xml:space="preserve"> </w:t>
            </w:r>
            <w:proofErr w:type="spellStart"/>
            <w:r>
              <w:rPr>
                <w:rFonts w:cs="Times New Roman"/>
                <w:sz w:val="20"/>
                <w:szCs w:val="20"/>
              </w:rPr>
              <w:t>dėl</w:t>
            </w:r>
            <w:proofErr w:type="spellEnd"/>
            <w:r>
              <w:rPr>
                <w:rFonts w:cs="Times New Roman"/>
                <w:sz w:val="20"/>
                <w:szCs w:val="20"/>
              </w:rPr>
              <w:t xml:space="preserve"> </w:t>
            </w:r>
            <w:proofErr w:type="spellStart"/>
            <w:r>
              <w:rPr>
                <w:rFonts w:cs="Times New Roman"/>
                <w:sz w:val="20"/>
                <w:szCs w:val="20"/>
              </w:rPr>
              <w:t>ligos</w:t>
            </w:r>
            <w:proofErr w:type="spellEnd"/>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7419E948" w14:textId="77777777" w:rsidR="001A16E0" w:rsidRDefault="001A16E0" w:rsidP="00156385">
            <w:pPr>
              <w:pStyle w:val="Standarduser"/>
              <w:contextualSpacing/>
              <w:jc w:val="both"/>
              <w:rPr>
                <w:rFonts w:cs="Times New Roman"/>
                <w:sz w:val="20"/>
                <w:szCs w:val="20"/>
              </w:rPr>
            </w:pPr>
            <w:r>
              <w:rPr>
                <w:rFonts w:cs="Times New Roman"/>
                <w:sz w:val="20"/>
                <w:szCs w:val="20"/>
              </w:rPr>
              <w:t xml:space="preserve">Iš </w:t>
            </w:r>
            <w:proofErr w:type="spellStart"/>
            <w:r>
              <w:rPr>
                <w:rFonts w:cs="Times New Roman"/>
                <w:sz w:val="20"/>
                <w:szCs w:val="20"/>
              </w:rPr>
              <w:t>viso</w:t>
            </w:r>
            <w:proofErr w:type="spellEnd"/>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77701" w14:textId="77777777" w:rsidR="001A16E0" w:rsidRDefault="001A16E0" w:rsidP="00156385">
            <w:pPr>
              <w:pStyle w:val="Standarduser"/>
              <w:contextualSpacing/>
              <w:jc w:val="both"/>
              <w:rPr>
                <w:rFonts w:cs="Times New Roman"/>
                <w:sz w:val="20"/>
                <w:szCs w:val="20"/>
              </w:rPr>
            </w:pPr>
            <w:r>
              <w:rPr>
                <w:rFonts w:cs="Times New Roman"/>
                <w:sz w:val="20"/>
                <w:szCs w:val="20"/>
              </w:rPr>
              <w:t xml:space="preserve">Iš </w:t>
            </w:r>
            <w:proofErr w:type="spellStart"/>
            <w:r>
              <w:rPr>
                <w:rFonts w:cs="Times New Roman"/>
                <w:sz w:val="20"/>
                <w:szCs w:val="20"/>
              </w:rPr>
              <w:t>jų</w:t>
            </w:r>
            <w:proofErr w:type="spellEnd"/>
            <w:r>
              <w:rPr>
                <w:rFonts w:cs="Times New Roman"/>
                <w:sz w:val="20"/>
                <w:szCs w:val="20"/>
              </w:rPr>
              <w:t xml:space="preserve"> </w:t>
            </w:r>
            <w:proofErr w:type="spellStart"/>
            <w:r>
              <w:rPr>
                <w:rFonts w:cs="Times New Roman"/>
                <w:sz w:val="20"/>
                <w:szCs w:val="20"/>
              </w:rPr>
              <w:t>profilaktiniai</w:t>
            </w:r>
            <w:proofErr w:type="spellEnd"/>
          </w:p>
        </w:tc>
      </w:tr>
      <w:tr w:rsidR="001A16E0" w14:paraId="2287262F" w14:textId="77777777" w:rsidTr="00C02DE2">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7026F8D3" w14:textId="77777777" w:rsidR="001A16E0" w:rsidRDefault="001A16E0" w:rsidP="00156385">
            <w:pPr>
              <w:pStyle w:val="Standarduser"/>
              <w:contextualSpacing/>
              <w:jc w:val="both"/>
              <w:rPr>
                <w:rFonts w:cs="Times New Roman"/>
                <w:sz w:val="20"/>
                <w:szCs w:val="20"/>
              </w:rPr>
            </w:pPr>
            <w:r>
              <w:rPr>
                <w:rFonts w:cs="Times New Roman"/>
                <w:sz w:val="20"/>
                <w:szCs w:val="20"/>
              </w:rPr>
              <w:t>BPG</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224A6F9" w14:textId="77777777" w:rsidR="001A16E0" w:rsidRDefault="001A16E0" w:rsidP="00156385">
            <w:pPr>
              <w:pStyle w:val="Standarduser"/>
              <w:contextualSpacing/>
              <w:jc w:val="both"/>
              <w:rPr>
                <w:rFonts w:cs="Times New Roman"/>
                <w:sz w:val="20"/>
                <w:szCs w:val="20"/>
              </w:rPr>
            </w:pPr>
            <w:r>
              <w:rPr>
                <w:rFonts w:cs="Times New Roman"/>
                <w:sz w:val="20"/>
                <w:szCs w:val="20"/>
              </w:rPr>
              <w:t>11089</w:t>
            </w:r>
          </w:p>
          <w:p w14:paraId="73265CB8" w14:textId="77777777" w:rsidR="001A16E0" w:rsidRDefault="001A16E0" w:rsidP="00156385">
            <w:pPr>
              <w:pStyle w:val="Standarduser"/>
              <w:contextualSpacing/>
              <w:jc w:val="both"/>
              <w:rPr>
                <w:rFonts w:cs="Times New Roman"/>
                <w:sz w:val="20"/>
                <w:szCs w:val="20"/>
              </w:rPr>
            </w:pPr>
            <w:r>
              <w:rPr>
                <w:rFonts w:cs="Times New Roman"/>
                <w:sz w:val="20"/>
                <w:szCs w:val="20"/>
              </w:rPr>
              <w:t>(11915)</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21BFFCE0" w14:textId="77777777" w:rsidR="001A16E0" w:rsidRDefault="001A16E0" w:rsidP="00156385">
            <w:pPr>
              <w:pStyle w:val="Standarduser"/>
              <w:contextualSpacing/>
              <w:jc w:val="both"/>
              <w:rPr>
                <w:rFonts w:cs="Times New Roman"/>
                <w:sz w:val="20"/>
                <w:szCs w:val="20"/>
              </w:rPr>
            </w:pPr>
            <w:r>
              <w:rPr>
                <w:rFonts w:cs="Times New Roman"/>
                <w:sz w:val="20"/>
                <w:szCs w:val="20"/>
              </w:rPr>
              <w:t>10445</w:t>
            </w:r>
          </w:p>
          <w:p w14:paraId="5D54E4EE" w14:textId="77777777" w:rsidR="001A16E0" w:rsidRDefault="001A16E0" w:rsidP="00156385">
            <w:pPr>
              <w:pStyle w:val="Standarduser"/>
              <w:contextualSpacing/>
              <w:jc w:val="both"/>
              <w:rPr>
                <w:rFonts w:cs="Times New Roman"/>
                <w:sz w:val="20"/>
                <w:szCs w:val="20"/>
              </w:rPr>
            </w:pPr>
            <w:r>
              <w:rPr>
                <w:rFonts w:cs="Times New Roman"/>
                <w:sz w:val="20"/>
                <w:szCs w:val="20"/>
              </w:rPr>
              <w:t>(11116)</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1CDF6A36" w14:textId="77777777" w:rsidR="001A16E0" w:rsidRDefault="001A16E0" w:rsidP="00156385">
            <w:pPr>
              <w:pStyle w:val="Standarduser"/>
              <w:contextualSpacing/>
              <w:jc w:val="both"/>
              <w:rPr>
                <w:rFonts w:cs="Times New Roman"/>
                <w:sz w:val="20"/>
                <w:szCs w:val="20"/>
              </w:rPr>
            </w:pPr>
            <w:r>
              <w:rPr>
                <w:rFonts w:cs="Times New Roman"/>
                <w:sz w:val="20"/>
                <w:szCs w:val="20"/>
              </w:rPr>
              <w:t>1824</w:t>
            </w:r>
          </w:p>
          <w:p w14:paraId="41FA54BC" w14:textId="77777777" w:rsidR="001A16E0" w:rsidRDefault="001A16E0" w:rsidP="00156385">
            <w:pPr>
              <w:pStyle w:val="Standarduser"/>
              <w:contextualSpacing/>
              <w:jc w:val="both"/>
              <w:rPr>
                <w:rFonts w:cs="Times New Roman"/>
                <w:sz w:val="20"/>
                <w:szCs w:val="20"/>
              </w:rPr>
            </w:pPr>
            <w:r>
              <w:rPr>
                <w:rFonts w:cs="Times New Roman"/>
                <w:sz w:val="20"/>
                <w:szCs w:val="20"/>
              </w:rPr>
              <w:t>(1780)</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3B919633" w14:textId="77777777" w:rsidR="001A16E0" w:rsidRDefault="001A16E0" w:rsidP="00156385">
            <w:pPr>
              <w:pStyle w:val="Standarduser"/>
              <w:contextualSpacing/>
              <w:jc w:val="both"/>
              <w:rPr>
                <w:rFonts w:cs="Times New Roman"/>
                <w:sz w:val="20"/>
                <w:szCs w:val="20"/>
              </w:rPr>
            </w:pPr>
            <w:r>
              <w:rPr>
                <w:rFonts w:cs="Times New Roman"/>
                <w:sz w:val="20"/>
                <w:szCs w:val="20"/>
              </w:rPr>
              <w:t>8559</w:t>
            </w:r>
          </w:p>
          <w:p w14:paraId="5B3BFD90" w14:textId="77777777" w:rsidR="001A16E0" w:rsidRDefault="001A16E0" w:rsidP="00156385">
            <w:pPr>
              <w:pStyle w:val="Standarduser"/>
              <w:contextualSpacing/>
              <w:jc w:val="both"/>
              <w:rPr>
                <w:rFonts w:cs="Times New Roman"/>
                <w:sz w:val="20"/>
                <w:szCs w:val="20"/>
              </w:rPr>
            </w:pPr>
            <w:r>
              <w:rPr>
                <w:rFonts w:cs="Times New Roman"/>
                <w:sz w:val="20"/>
                <w:szCs w:val="20"/>
              </w:rPr>
              <w:t>(9297)</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277B71C1" w14:textId="77777777" w:rsidR="001A16E0" w:rsidRDefault="001A16E0" w:rsidP="00156385">
            <w:pPr>
              <w:pStyle w:val="Standarduser"/>
              <w:contextualSpacing/>
              <w:jc w:val="both"/>
              <w:rPr>
                <w:rFonts w:cs="Times New Roman"/>
                <w:sz w:val="20"/>
                <w:szCs w:val="20"/>
              </w:rPr>
            </w:pPr>
            <w:r>
              <w:rPr>
                <w:rFonts w:cs="Times New Roman"/>
                <w:sz w:val="20"/>
                <w:szCs w:val="20"/>
              </w:rPr>
              <w:t>395</w:t>
            </w:r>
          </w:p>
          <w:p w14:paraId="45C7B6EE" w14:textId="77777777" w:rsidR="001A16E0" w:rsidRDefault="001A16E0" w:rsidP="00156385">
            <w:pPr>
              <w:pStyle w:val="Standarduser"/>
              <w:contextualSpacing/>
              <w:jc w:val="both"/>
              <w:rPr>
                <w:rFonts w:cs="Times New Roman"/>
                <w:sz w:val="20"/>
                <w:szCs w:val="20"/>
              </w:rPr>
            </w:pPr>
            <w:r>
              <w:rPr>
                <w:rFonts w:cs="Times New Roman"/>
                <w:sz w:val="20"/>
                <w:szCs w:val="20"/>
              </w:rPr>
              <w:t>(531)</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9C19CAF" w14:textId="77777777" w:rsidR="001A16E0" w:rsidRDefault="001A16E0" w:rsidP="00156385">
            <w:pPr>
              <w:pStyle w:val="Standarduser"/>
              <w:contextualSpacing/>
              <w:jc w:val="both"/>
              <w:rPr>
                <w:rFonts w:cs="Times New Roman"/>
                <w:sz w:val="20"/>
                <w:szCs w:val="20"/>
              </w:rPr>
            </w:pPr>
            <w:r>
              <w:rPr>
                <w:rFonts w:cs="Times New Roman"/>
                <w:sz w:val="20"/>
                <w:szCs w:val="20"/>
              </w:rPr>
              <w:t>383</w:t>
            </w:r>
          </w:p>
          <w:p w14:paraId="33A49F58" w14:textId="77777777" w:rsidR="001A16E0" w:rsidRDefault="001A16E0" w:rsidP="00156385">
            <w:pPr>
              <w:pStyle w:val="Standarduser"/>
              <w:contextualSpacing/>
              <w:jc w:val="both"/>
              <w:rPr>
                <w:rFonts w:cs="Times New Roman"/>
                <w:sz w:val="20"/>
                <w:szCs w:val="20"/>
              </w:rPr>
            </w:pPr>
            <w:r>
              <w:rPr>
                <w:rFonts w:cs="Times New Roman"/>
                <w:sz w:val="20"/>
                <w:szCs w:val="20"/>
              </w:rPr>
              <w:t>(496)</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D81CE88" w14:textId="77777777" w:rsidR="001A16E0" w:rsidRDefault="001A16E0" w:rsidP="00156385">
            <w:pPr>
              <w:pStyle w:val="Standarduser"/>
              <w:contextualSpacing/>
              <w:jc w:val="both"/>
              <w:rPr>
                <w:rFonts w:cs="Times New Roman"/>
                <w:sz w:val="20"/>
                <w:szCs w:val="20"/>
              </w:rPr>
            </w:pPr>
            <w:r>
              <w:rPr>
                <w:rFonts w:cs="Times New Roman"/>
                <w:sz w:val="20"/>
                <w:szCs w:val="20"/>
              </w:rPr>
              <w:t>249</w:t>
            </w:r>
          </w:p>
          <w:p w14:paraId="07DD0FE6" w14:textId="77777777" w:rsidR="001A16E0" w:rsidRDefault="001A16E0" w:rsidP="00156385">
            <w:pPr>
              <w:pStyle w:val="Standarduser"/>
              <w:contextualSpacing/>
              <w:jc w:val="both"/>
              <w:rPr>
                <w:rFonts w:cs="Times New Roman"/>
                <w:sz w:val="20"/>
                <w:szCs w:val="20"/>
              </w:rPr>
            </w:pPr>
            <w:r>
              <w:rPr>
                <w:rFonts w:cs="Times New Roman"/>
                <w:sz w:val="20"/>
                <w:szCs w:val="20"/>
              </w:rPr>
              <w:t>(268)</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7B1E3" w14:textId="77777777" w:rsidR="001A16E0" w:rsidRDefault="001A16E0" w:rsidP="00156385">
            <w:pPr>
              <w:pStyle w:val="Standarduser"/>
              <w:contextualSpacing/>
              <w:jc w:val="both"/>
              <w:rPr>
                <w:rFonts w:cs="Times New Roman"/>
                <w:sz w:val="20"/>
                <w:szCs w:val="20"/>
              </w:rPr>
            </w:pPr>
            <w:r>
              <w:rPr>
                <w:rFonts w:cs="Times New Roman"/>
                <w:sz w:val="20"/>
                <w:szCs w:val="20"/>
              </w:rPr>
              <w:t>238</w:t>
            </w:r>
          </w:p>
          <w:p w14:paraId="1030284F" w14:textId="77777777" w:rsidR="001A16E0" w:rsidRDefault="001A16E0" w:rsidP="00156385">
            <w:pPr>
              <w:pStyle w:val="Standarduser"/>
              <w:contextualSpacing/>
              <w:jc w:val="both"/>
              <w:rPr>
                <w:rFonts w:cs="Times New Roman"/>
                <w:sz w:val="20"/>
                <w:szCs w:val="20"/>
              </w:rPr>
            </w:pPr>
            <w:r>
              <w:rPr>
                <w:rFonts w:cs="Times New Roman"/>
                <w:sz w:val="20"/>
                <w:szCs w:val="20"/>
              </w:rPr>
              <w:t>(264)</w:t>
            </w:r>
          </w:p>
        </w:tc>
      </w:tr>
      <w:tr w:rsidR="001A16E0" w14:paraId="02D994B3" w14:textId="77777777" w:rsidTr="00C02DE2">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35D0977E" w14:textId="77777777" w:rsidR="001A16E0" w:rsidRDefault="001A16E0" w:rsidP="00156385">
            <w:pPr>
              <w:pStyle w:val="Standarduser"/>
              <w:contextualSpacing/>
              <w:jc w:val="both"/>
              <w:rPr>
                <w:rFonts w:cs="Times New Roman"/>
                <w:sz w:val="20"/>
                <w:szCs w:val="20"/>
              </w:rPr>
            </w:pPr>
            <w:proofErr w:type="spellStart"/>
            <w:r>
              <w:rPr>
                <w:rFonts w:cs="Times New Roman"/>
                <w:sz w:val="20"/>
                <w:szCs w:val="20"/>
              </w:rPr>
              <w:t>Pokytis</w:t>
            </w:r>
            <w:proofErr w:type="spellEnd"/>
            <w:r>
              <w:rPr>
                <w:rFonts w:cs="Times New Roman"/>
                <w:sz w:val="20"/>
                <w:szCs w:val="20"/>
              </w:rPr>
              <w:t xml:space="preserve"> (+/-)</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1E507C04" w14:textId="77777777" w:rsidR="001A16E0" w:rsidRDefault="001A16E0" w:rsidP="00156385">
            <w:pPr>
              <w:pStyle w:val="Standarduser"/>
              <w:contextualSpacing/>
              <w:jc w:val="both"/>
              <w:rPr>
                <w:rFonts w:cs="Times New Roman"/>
                <w:sz w:val="20"/>
                <w:szCs w:val="20"/>
              </w:rPr>
            </w:pPr>
            <w:r>
              <w:rPr>
                <w:rFonts w:cs="Times New Roman"/>
                <w:sz w:val="20"/>
                <w:szCs w:val="20"/>
              </w:rPr>
              <w:t>-826</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10B2649F" w14:textId="77777777" w:rsidR="001A16E0" w:rsidRDefault="001A16E0" w:rsidP="00156385">
            <w:pPr>
              <w:pStyle w:val="Standarduser"/>
              <w:contextualSpacing/>
              <w:jc w:val="both"/>
              <w:rPr>
                <w:rFonts w:cs="Times New Roman"/>
                <w:sz w:val="20"/>
                <w:szCs w:val="20"/>
              </w:rPr>
            </w:pPr>
            <w:r>
              <w:rPr>
                <w:rFonts w:cs="Times New Roman"/>
                <w:sz w:val="20"/>
                <w:szCs w:val="20"/>
              </w:rPr>
              <w:t>-671</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26CADFF6" w14:textId="77777777" w:rsidR="001A16E0" w:rsidRDefault="001A16E0" w:rsidP="00156385">
            <w:pPr>
              <w:pStyle w:val="Standarduser"/>
              <w:contextualSpacing/>
              <w:jc w:val="both"/>
              <w:rPr>
                <w:rFonts w:cs="Times New Roman"/>
                <w:sz w:val="20"/>
                <w:szCs w:val="20"/>
              </w:rPr>
            </w:pPr>
            <w:r>
              <w:rPr>
                <w:rFonts w:cs="Times New Roman"/>
                <w:sz w:val="20"/>
                <w:szCs w:val="20"/>
              </w:rPr>
              <w:t>-44</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4FFE9CAF" w14:textId="77777777" w:rsidR="001A16E0" w:rsidRDefault="001A16E0" w:rsidP="00156385">
            <w:pPr>
              <w:pStyle w:val="Standarduser"/>
              <w:contextualSpacing/>
              <w:jc w:val="both"/>
              <w:rPr>
                <w:rFonts w:cs="Times New Roman"/>
                <w:sz w:val="20"/>
                <w:szCs w:val="20"/>
              </w:rPr>
            </w:pPr>
            <w:r>
              <w:rPr>
                <w:rFonts w:cs="Times New Roman"/>
                <w:sz w:val="20"/>
                <w:szCs w:val="20"/>
              </w:rPr>
              <w:t>-738</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75CDC7E1" w14:textId="77777777" w:rsidR="001A16E0" w:rsidRDefault="001A16E0" w:rsidP="00156385">
            <w:pPr>
              <w:pStyle w:val="Standarduser"/>
              <w:contextualSpacing/>
              <w:jc w:val="both"/>
              <w:rPr>
                <w:rFonts w:cs="Times New Roman"/>
                <w:sz w:val="20"/>
                <w:szCs w:val="20"/>
              </w:rPr>
            </w:pPr>
            <w:r>
              <w:rPr>
                <w:rFonts w:cs="Times New Roman"/>
                <w:sz w:val="20"/>
                <w:szCs w:val="20"/>
              </w:rPr>
              <w:t>-136</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279E890" w14:textId="77777777" w:rsidR="001A16E0" w:rsidRDefault="001A16E0" w:rsidP="00156385">
            <w:pPr>
              <w:pStyle w:val="Standarduser"/>
              <w:contextualSpacing/>
              <w:jc w:val="both"/>
              <w:rPr>
                <w:rFonts w:cs="Times New Roman"/>
                <w:sz w:val="20"/>
                <w:szCs w:val="20"/>
              </w:rPr>
            </w:pPr>
            <w:r>
              <w:rPr>
                <w:rFonts w:cs="Times New Roman"/>
                <w:sz w:val="20"/>
                <w:szCs w:val="20"/>
              </w:rPr>
              <w:t>-113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9DBD6D2" w14:textId="77777777" w:rsidR="001A16E0" w:rsidRDefault="001A16E0" w:rsidP="00156385">
            <w:pPr>
              <w:pStyle w:val="Standarduser"/>
              <w:contextualSpacing/>
              <w:jc w:val="both"/>
              <w:rPr>
                <w:rFonts w:cs="Times New Roman"/>
                <w:sz w:val="20"/>
                <w:szCs w:val="20"/>
              </w:rPr>
            </w:pPr>
            <w:r>
              <w:rPr>
                <w:rFonts w:cs="Times New Roman"/>
                <w:sz w:val="20"/>
                <w:szCs w:val="20"/>
              </w:rPr>
              <w:t>-19</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0F88" w14:textId="77777777" w:rsidR="001A16E0" w:rsidRDefault="001A16E0" w:rsidP="00156385">
            <w:pPr>
              <w:pStyle w:val="Standarduser"/>
              <w:contextualSpacing/>
              <w:jc w:val="both"/>
              <w:rPr>
                <w:rFonts w:cs="Times New Roman"/>
                <w:sz w:val="20"/>
                <w:szCs w:val="20"/>
              </w:rPr>
            </w:pPr>
            <w:r>
              <w:rPr>
                <w:rFonts w:cs="Times New Roman"/>
                <w:sz w:val="20"/>
                <w:szCs w:val="20"/>
              </w:rPr>
              <w:t>--26</w:t>
            </w:r>
          </w:p>
        </w:tc>
      </w:tr>
      <w:tr w:rsidR="001A16E0" w14:paraId="65537DC9" w14:textId="77777777" w:rsidTr="00C02DE2">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702A44A8" w14:textId="77777777" w:rsidR="001A16E0" w:rsidRDefault="001A16E0" w:rsidP="00156385">
            <w:pPr>
              <w:pStyle w:val="Standarduser"/>
              <w:contextualSpacing/>
              <w:jc w:val="both"/>
              <w:rPr>
                <w:rFonts w:cs="Times New Roman"/>
                <w:sz w:val="20"/>
                <w:szCs w:val="20"/>
              </w:rPr>
            </w:pPr>
            <w:r>
              <w:rPr>
                <w:rFonts w:cs="Times New Roman"/>
                <w:sz w:val="20"/>
                <w:szCs w:val="20"/>
              </w:rPr>
              <w:t xml:space="preserve">BPG </w:t>
            </w:r>
            <w:proofErr w:type="spellStart"/>
            <w:r>
              <w:rPr>
                <w:rFonts w:cs="Times New Roman"/>
                <w:sz w:val="20"/>
                <w:szCs w:val="20"/>
              </w:rPr>
              <w:t>odontologas</w:t>
            </w:r>
            <w:proofErr w:type="spellEnd"/>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098D2A1" w14:textId="77777777" w:rsidR="001A16E0" w:rsidRDefault="001A16E0" w:rsidP="00156385">
            <w:pPr>
              <w:pStyle w:val="Standarduser"/>
              <w:contextualSpacing/>
              <w:jc w:val="both"/>
              <w:rPr>
                <w:rFonts w:cs="Times New Roman"/>
                <w:sz w:val="20"/>
                <w:szCs w:val="20"/>
              </w:rPr>
            </w:pPr>
            <w:r>
              <w:rPr>
                <w:rFonts w:cs="Times New Roman"/>
                <w:sz w:val="20"/>
                <w:szCs w:val="20"/>
              </w:rPr>
              <w:t>1115</w:t>
            </w:r>
          </w:p>
          <w:p w14:paraId="21D51CC4" w14:textId="77777777" w:rsidR="001A16E0" w:rsidRDefault="001A16E0" w:rsidP="00156385">
            <w:pPr>
              <w:pStyle w:val="Standarduser"/>
              <w:contextualSpacing/>
              <w:jc w:val="both"/>
              <w:rPr>
                <w:rFonts w:cs="Times New Roman"/>
                <w:sz w:val="20"/>
                <w:szCs w:val="20"/>
              </w:rPr>
            </w:pPr>
            <w:r>
              <w:rPr>
                <w:rFonts w:cs="Times New Roman"/>
                <w:sz w:val="20"/>
                <w:szCs w:val="20"/>
              </w:rPr>
              <w:t>(1090)</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07BD607A" w14:textId="77777777" w:rsidR="001A16E0" w:rsidRDefault="001A16E0" w:rsidP="00156385">
            <w:pPr>
              <w:pStyle w:val="Standarduser"/>
              <w:contextualSpacing/>
              <w:jc w:val="both"/>
              <w:rPr>
                <w:rFonts w:cs="Times New Roman"/>
                <w:sz w:val="20"/>
                <w:szCs w:val="20"/>
              </w:rPr>
            </w:pPr>
            <w:r>
              <w:rPr>
                <w:rFonts w:cs="Times New Roman"/>
                <w:sz w:val="20"/>
                <w:szCs w:val="20"/>
              </w:rPr>
              <w:t>1115</w:t>
            </w:r>
          </w:p>
          <w:p w14:paraId="072AD090" w14:textId="77777777" w:rsidR="001A16E0" w:rsidRDefault="001A16E0" w:rsidP="00156385">
            <w:pPr>
              <w:pStyle w:val="Standarduser"/>
              <w:contextualSpacing/>
              <w:jc w:val="both"/>
              <w:rPr>
                <w:rFonts w:cs="Times New Roman"/>
                <w:sz w:val="20"/>
                <w:szCs w:val="20"/>
              </w:rPr>
            </w:pPr>
            <w:r>
              <w:rPr>
                <w:rFonts w:cs="Times New Roman"/>
                <w:sz w:val="20"/>
                <w:szCs w:val="20"/>
              </w:rPr>
              <w:t>(1090)</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108FC62F" w14:textId="77777777" w:rsidR="001A16E0" w:rsidRDefault="001A16E0" w:rsidP="00156385">
            <w:pPr>
              <w:pStyle w:val="Standarduser"/>
              <w:contextualSpacing/>
              <w:jc w:val="both"/>
              <w:rPr>
                <w:rFonts w:cs="Times New Roman"/>
                <w:sz w:val="20"/>
                <w:szCs w:val="20"/>
              </w:rPr>
            </w:pPr>
            <w:r>
              <w:rPr>
                <w:rFonts w:cs="Times New Roman"/>
                <w:sz w:val="20"/>
                <w:szCs w:val="20"/>
              </w:rPr>
              <w:t>582</w:t>
            </w:r>
          </w:p>
          <w:p w14:paraId="76B2B071" w14:textId="77777777" w:rsidR="001A16E0" w:rsidRDefault="001A16E0" w:rsidP="00156385">
            <w:pPr>
              <w:pStyle w:val="Standarduser"/>
              <w:contextualSpacing/>
              <w:jc w:val="both"/>
              <w:rPr>
                <w:rFonts w:cs="Times New Roman"/>
                <w:sz w:val="20"/>
                <w:szCs w:val="20"/>
              </w:rPr>
            </w:pPr>
            <w:r>
              <w:rPr>
                <w:rFonts w:cs="Times New Roman"/>
                <w:sz w:val="20"/>
                <w:szCs w:val="20"/>
              </w:rPr>
              <w:t>(443)</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4027E82B" w14:textId="77777777" w:rsidR="001A16E0" w:rsidRDefault="001A16E0" w:rsidP="00156385">
            <w:pPr>
              <w:pStyle w:val="Standarduser"/>
              <w:contextualSpacing/>
              <w:jc w:val="both"/>
              <w:rPr>
                <w:rFonts w:cs="Times New Roman"/>
                <w:sz w:val="20"/>
                <w:szCs w:val="20"/>
              </w:rPr>
            </w:pPr>
            <w:r>
              <w:rPr>
                <w:rFonts w:cs="Times New Roman"/>
                <w:sz w:val="20"/>
                <w:szCs w:val="20"/>
              </w:rPr>
              <w:t>533</w:t>
            </w:r>
          </w:p>
          <w:p w14:paraId="5602A30B" w14:textId="77777777" w:rsidR="001A16E0" w:rsidRDefault="001A16E0" w:rsidP="00156385">
            <w:pPr>
              <w:pStyle w:val="Standarduser"/>
              <w:contextualSpacing/>
              <w:jc w:val="both"/>
              <w:rPr>
                <w:rFonts w:cs="Times New Roman"/>
                <w:sz w:val="20"/>
                <w:szCs w:val="20"/>
              </w:rPr>
            </w:pPr>
            <w:r>
              <w:rPr>
                <w:rFonts w:cs="Times New Roman"/>
                <w:sz w:val="20"/>
                <w:szCs w:val="20"/>
              </w:rPr>
              <w:t>(645)</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3E35CCA4" w14:textId="77777777" w:rsidR="001A16E0" w:rsidRDefault="001A16E0" w:rsidP="00156385">
            <w:pPr>
              <w:pStyle w:val="Standarduser"/>
              <w:snapToGrid w:val="0"/>
              <w:contextualSpacing/>
              <w:jc w:val="both"/>
              <w:rPr>
                <w:rFonts w:cs="Times New Roman"/>
                <w:sz w:val="20"/>
                <w:szCs w:val="20"/>
              </w:rPr>
            </w:pP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0F87BC8" w14:textId="77777777" w:rsidR="001A16E0" w:rsidRDefault="001A16E0" w:rsidP="00156385">
            <w:pPr>
              <w:pStyle w:val="Standarduser"/>
              <w:snapToGrid w:val="0"/>
              <w:contextualSpacing/>
              <w:jc w:val="both"/>
              <w:rPr>
                <w:rFonts w:cs="Times New Roman"/>
                <w:sz w:val="20"/>
                <w:szCs w:val="2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7B17715" w14:textId="77777777" w:rsidR="001A16E0" w:rsidRDefault="001A16E0" w:rsidP="00156385">
            <w:pPr>
              <w:pStyle w:val="Standarduser"/>
              <w:snapToGrid w:val="0"/>
              <w:contextualSpacing/>
              <w:jc w:val="both"/>
              <w:rPr>
                <w:rFonts w:cs="Times New Roman"/>
                <w:sz w:val="20"/>
                <w:szCs w:val="20"/>
              </w:rPr>
            </w:pP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228C8" w14:textId="77777777" w:rsidR="001A16E0" w:rsidRDefault="001A16E0" w:rsidP="00156385">
            <w:pPr>
              <w:pStyle w:val="Standarduser"/>
              <w:snapToGrid w:val="0"/>
              <w:contextualSpacing/>
              <w:jc w:val="both"/>
              <w:rPr>
                <w:rFonts w:cs="Times New Roman"/>
                <w:sz w:val="20"/>
                <w:szCs w:val="20"/>
              </w:rPr>
            </w:pPr>
          </w:p>
        </w:tc>
      </w:tr>
      <w:tr w:rsidR="001A16E0" w14:paraId="765250C4" w14:textId="77777777" w:rsidTr="00C02DE2">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4F0D6F0C" w14:textId="77777777" w:rsidR="001A16E0" w:rsidRDefault="001A16E0" w:rsidP="00156385">
            <w:pPr>
              <w:pStyle w:val="Standarduser"/>
              <w:contextualSpacing/>
              <w:jc w:val="both"/>
              <w:rPr>
                <w:rFonts w:cs="Times New Roman"/>
                <w:sz w:val="20"/>
                <w:szCs w:val="20"/>
              </w:rPr>
            </w:pPr>
            <w:proofErr w:type="spellStart"/>
            <w:r>
              <w:rPr>
                <w:rFonts w:cs="Times New Roman"/>
                <w:sz w:val="20"/>
                <w:szCs w:val="20"/>
              </w:rPr>
              <w:t>Pokytis</w:t>
            </w:r>
            <w:proofErr w:type="spellEnd"/>
            <w:r>
              <w:rPr>
                <w:rFonts w:cs="Times New Roman"/>
                <w:sz w:val="20"/>
                <w:szCs w:val="20"/>
              </w:rPr>
              <w:t xml:space="preserve"> (+/-)</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5169EFD5" w14:textId="77777777" w:rsidR="001A16E0" w:rsidRDefault="001A16E0" w:rsidP="00156385">
            <w:pPr>
              <w:pStyle w:val="Standarduser"/>
              <w:contextualSpacing/>
              <w:jc w:val="both"/>
              <w:rPr>
                <w:rFonts w:cs="Times New Roman"/>
                <w:sz w:val="20"/>
                <w:szCs w:val="20"/>
              </w:rPr>
            </w:pPr>
            <w:r>
              <w:rPr>
                <w:rFonts w:cs="Times New Roman"/>
                <w:sz w:val="20"/>
                <w:szCs w:val="20"/>
              </w:rPr>
              <w:t>+25</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68229B5D" w14:textId="77777777" w:rsidR="001A16E0" w:rsidRDefault="001A16E0" w:rsidP="00156385">
            <w:pPr>
              <w:pStyle w:val="Standarduser"/>
              <w:contextualSpacing/>
              <w:jc w:val="both"/>
              <w:rPr>
                <w:rFonts w:cs="Times New Roman"/>
                <w:sz w:val="20"/>
                <w:szCs w:val="20"/>
              </w:rPr>
            </w:pPr>
            <w:r>
              <w:rPr>
                <w:rFonts w:cs="Times New Roman"/>
                <w:sz w:val="20"/>
                <w:szCs w:val="20"/>
              </w:rPr>
              <w:t>+25</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12AF2896" w14:textId="77777777" w:rsidR="001A16E0" w:rsidRDefault="001A16E0" w:rsidP="00156385">
            <w:pPr>
              <w:pStyle w:val="Standarduser"/>
              <w:contextualSpacing/>
              <w:jc w:val="both"/>
              <w:rPr>
                <w:rFonts w:cs="Times New Roman"/>
                <w:sz w:val="20"/>
                <w:szCs w:val="20"/>
              </w:rPr>
            </w:pPr>
            <w:r>
              <w:rPr>
                <w:rFonts w:cs="Times New Roman"/>
                <w:sz w:val="20"/>
                <w:szCs w:val="20"/>
              </w:rPr>
              <w:t>+139</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64B4C840" w14:textId="77777777" w:rsidR="001A16E0" w:rsidRDefault="001A16E0" w:rsidP="00156385">
            <w:pPr>
              <w:pStyle w:val="Standarduser"/>
              <w:contextualSpacing/>
              <w:jc w:val="both"/>
              <w:rPr>
                <w:rFonts w:cs="Times New Roman"/>
                <w:sz w:val="20"/>
                <w:szCs w:val="20"/>
              </w:rPr>
            </w:pPr>
            <w:r>
              <w:rPr>
                <w:rFonts w:cs="Times New Roman"/>
                <w:sz w:val="20"/>
                <w:szCs w:val="20"/>
              </w:rPr>
              <w:t>-112</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06731D37" w14:textId="77777777" w:rsidR="001A16E0" w:rsidRDefault="001A16E0" w:rsidP="00156385">
            <w:pPr>
              <w:pStyle w:val="Standarduser"/>
              <w:snapToGrid w:val="0"/>
              <w:contextualSpacing/>
              <w:jc w:val="both"/>
              <w:rPr>
                <w:rFonts w:cs="Times New Roman"/>
                <w:sz w:val="20"/>
                <w:szCs w:val="20"/>
              </w:rPr>
            </w:pP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93471EB" w14:textId="77777777" w:rsidR="001A16E0" w:rsidRDefault="001A16E0" w:rsidP="00156385">
            <w:pPr>
              <w:pStyle w:val="Standarduser"/>
              <w:snapToGrid w:val="0"/>
              <w:contextualSpacing/>
              <w:jc w:val="both"/>
              <w:rPr>
                <w:rFonts w:cs="Times New Roman"/>
                <w:sz w:val="20"/>
                <w:szCs w:val="2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3C02FAEB" w14:textId="77777777" w:rsidR="001A16E0" w:rsidRDefault="001A16E0" w:rsidP="00156385">
            <w:pPr>
              <w:pStyle w:val="Standarduser"/>
              <w:snapToGrid w:val="0"/>
              <w:contextualSpacing/>
              <w:jc w:val="both"/>
              <w:rPr>
                <w:rFonts w:cs="Times New Roman"/>
                <w:sz w:val="20"/>
                <w:szCs w:val="20"/>
              </w:rPr>
            </w:pP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0EC33" w14:textId="77777777" w:rsidR="001A16E0" w:rsidRDefault="001A16E0" w:rsidP="00156385">
            <w:pPr>
              <w:pStyle w:val="Standarduser"/>
              <w:snapToGrid w:val="0"/>
              <w:contextualSpacing/>
              <w:jc w:val="both"/>
              <w:rPr>
                <w:rFonts w:cs="Times New Roman"/>
                <w:sz w:val="20"/>
                <w:szCs w:val="20"/>
              </w:rPr>
            </w:pPr>
          </w:p>
        </w:tc>
      </w:tr>
      <w:tr w:rsidR="001A16E0" w14:paraId="4AAD10CB" w14:textId="77777777" w:rsidTr="00C02DE2">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4EF17327" w14:textId="77777777" w:rsidR="001A16E0" w:rsidRDefault="001A16E0" w:rsidP="00156385">
            <w:pPr>
              <w:pStyle w:val="Standarduser"/>
              <w:contextualSpacing/>
              <w:jc w:val="both"/>
              <w:rPr>
                <w:rFonts w:cs="Times New Roman"/>
                <w:sz w:val="20"/>
                <w:szCs w:val="20"/>
              </w:rPr>
            </w:pPr>
            <w:proofErr w:type="spellStart"/>
            <w:r>
              <w:rPr>
                <w:rFonts w:cs="Times New Roman"/>
                <w:sz w:val="20"/>
                <w:szCs w:val="20"/>
              </w:rPr>
              <w:t>Viso</w:t>
            </w:r>
            <w:proofErr w:type="spellEnd"/>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1FDB7410" w14:textId="77777777" w:rsidR="001A16E0" w:rsidRDefault="001A16E0" w:rsidP="00156385">
            <w:pPr>
              <w:pStyle w:val="Standarduser"/>
              <w:contextualSpacing/>
              <w:jc w:val="both"/>
              <w:rPr>
                <w:rFonts w:cs="Times New Roman"/>
                <w:sz w:val="20"/>
                <w:szCs w:val="20"/>
              </w:rPr>
            </w:pPr>
            <w:r>
              <w:rPr>
                <w:rFonts w:cs="Times New Roman"/>
                <w:sz w:val="20"/>
                <w:szCs w:val="20"/>
              </w:rPr>
              <w:t>12204</w:t>
            </w:r>
          </w:p>
          <w:p w14:paraId="41005BEF" w14:textId="77777777" w:rsidR="001A16E0" w:rsidRDefault="001A16E0" w:rsidP="00156385">
            <w:pPr>
              <w:pStyle w:val="Standarduser"/>
              <w:contextualSpacing/>
              <w:jc w:val="both"/>
              <w:rPr>
                <w:rFonts w:cs="Times New Roman"/>
                <w:sz w:val="20"/>
                <w:szCs w:val="20"/>
              </w:rPr>
            </w:pPr>
            <w:r>
              <w:rPr>
                <w:rFonts w:cs="Times New Roman"/>
                <w:sz w:val="20"/>
                <w:szCs w:val="20"/>
              </w:rPr>
              <w:t>(13005)</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45D3BCA9" w14:textId="77777777" w:rsidR="001A16E0" w:rsidRDefault="001A16E0" w:rsidP="00156385">
            <w:pPr>
              <w:pStyle w:val="Standarduser"/>
              <w:contextualSpacing/>
              <w:jc w:val="both"/>
              <w:rPr>
                <w:rFonts w:cs="Times New Roman"/>
                <w:sz w:val="20"/>
                <w:szCs w:val="20"/>
              </w:rPr>
            </w:pPr>
            <w:r>
              <w:rPr>
                <w:rFonts w:cs="Times New Roman"/>
                <w:sz w:val="20"/>
                <w:szCs w:val="20"/>
              </w:rPr>
              <w:t>11560</w:t>
            </w:r>
          </w:p>
          <w:p w14:paraId="66F97B41" w14:textId="77777777" w:rsidR="001A16E0" w:rsidRDefault="001A16E0" w:rsidP="00156385">
            <w:pPr>
              <w:pStyle w:val="Standarduser"/>
              <w:contextualSpacing/>
              <w:jc w:val="both"/>
              <w:rPr>
                <w:rFonts w:cs="Times New Roman"/>
                <w:sz w:val="20"/>
                <w:szCs w:val="20"/>
              </w:rPr>
            </w:pPr>
            <w:r>
              <w:rPr>
                <w:rFonts w:cs="Times New Roman"/>
                <w:sz w:val="20"/>
                <w:szCs w:val="20"/>
              </w:rPr>
              <w:t>(12206)</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0BFA60FB" w14:textId="77777777" w:rsidR="001A16E0" w:rsidRDefault="001A16E0" w:rsidP="00156385">
            <w:pPr>
              <w:pStyle w:val="Standarduser"/>
              <w:contextualSpacing/>
              <w:jc w:val="both"/>
              <w:rPr>
                <w:rFonts w:cs="Times New Roman"/>
                <w:sz w:val="20"/>
                <w:szCs w:val="20"/>
              </w:rPr>
            </w:pPr>
            <w:r>
              <w:rPr>
                <w:rFonts w:cs="Times New Roman"/>
                <w:sz w:val="20"/>
                <w:szCs w:val="20"/>
              </w:rPr>
              <w:t>2406</w:t>
            </w:r>
          </w:p>
          <w:p w14:paraId="1F673409" w14:textId="77777777" w:rsidR="001A16E0" w:rsidRDefault="001A16E0" w:rsidP="00156385">
            <w:pPr>
              <w:pStyle w:val="Standarduser"/>
              <w:contextualSpacing/>
              <w:jc w:val="both"/>
              <w:rPr>
                <w:rFonts w:cs="Times New Roman"/>
                <w:sz w:val="20"/>
                <w:szCs w:val="20"/>
              </w:rPr>
            </w:pPr>
            <w:r>
              <w:rPr>
                <w:rFonts w:cs="Times New Roman"/>
                <w:sz w:val="20"/>
                <w:szCs w:val="20"/>
              </w:rPr>
              <w:t>(2223)</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5543EF3F" w14:textId="77777777" w:rsidR="001A16E0" w:rsidRDefault="001A16E0" w:rsidP="00156385">
            <w:pPr>
              <w:pStyle w:val="Standarduser"/>
              <w:contextualSpacing/>
              <w:jc w:val="both"/>
              <w:rPr>
                <w:rFonts w:cs="Times New Roman"/>
                <w:sz w:val="20"/>
                <w:szCs w:val="20"/>
              </w:rPr>
            </w:pPr>
            <w:r>
              <w:rPr>
                <w:rFonts w:cs="Times New Roman"/>
                <w:sz w:val="20"/>
                <w:szCs w:val="20"/>
              </w:rPr>
              <w:t>9092</w:t>
            </w:r>
          </w:p>
          <w:p w14:paraId="2A3E23A6" w14:textId="77777777" w:rsidR="001A16E0" w:rsidRDefault="001A16E0" w:rsidP="00156385">
            <w:pPr>
              <w:pStyle w:val="Standarduser"/>
              <w:contextualSpacing/>
              <w:jc w:val="both"/>
              <w:rPr>
                <w:rFonts w:cs="Times New Roman"/>
                <w:sz w:val="20"/>
                <w:szCs w:val="20"/>
              </w:rPr>
            </w:pPr>
            <w:r>
              <w:rPr>
                <w:rFonts w:cs="Times New Roman"/>
                <w:sz w:val="20"/>
                <w:szCs w:val="20"/>
              </w:rPr>
              <w:t>(9942)</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2CEA5007" w14:textId="77777777" w:rsidR="001A16E0" w:rsidRDefault="001A16E0" w:rsidP="00156385">
            <w:pPr>
              <w:pStyle w:val="Standarduser"/>
              <w:contextualSpacing/>
              <w:jc w:val="both"/>
              <w:rPr>
                <w:rFonts w:cs="Times New Roman"/>
                <w:sz w:val="20"/>
                <w:szCs w:val="20"/>
              </w:rPr>
            </w:pPr>
            <w:r>
              <w:rPr>
                <w:rFonts w:cs="Times New Roman"/>
                <w:sz w:val="20"/>
                <w:szCs w:val="20"/>
              </w:rPr>
              <w:t>395</w:t>
            </w:r>
          </w:p>
          <w:p w14:paraId="340CE347" w14:textId="77777777" w:rsidR="001A16E0" w:rsidRDefault="001A16E0" w:rsidP="00156385">
            <w:pPr>
              <w:pStyle w:val="Standarduser"/>
              <w:contextualSpacing/>
              <w:jc w:val="both"/>
              <w:rPr>
                <w:rFonts w:cs="Times New Roman"/>
                <w:sz w:val="20"/>
                <w:szCs w:val="20"/>
              </w:rPr>
            </w:pPr>
            <w:r>
              <w:rPr>
                <w:rFonts w:cs="Times New Roman"/>
                <w:sz w:val="20"/>
                <w:szCs w:val="20"/>
              </w:rPr>
              <w:t>(531)</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D77E040" w14:textId="77777777" w:rsidR="001A16E0" w:rsidRDefault="001A16E0" w:rsidP="00156385">
            <w:pPr>
              <w:pStyle w:val="Standarduser"/>
              <w:contextualSpacing/>
              <w:jc w:val="both"/>
              <w:rPr>
                <w:rFonts w:cs="Times New Roman"/>
                <w:sz w:val="20"/>
                <w:szCs w:val="20"/>
              </w:rPr>
            </w:pPr>
            <w:r>
              <w:rPr>
                <w:rFonts w:cs="Times New Roman"/>
                <w:sz w:val="20"/>
                <w:szCs w:val="20"/>
              </w:rPr>
              <w:t>383</w:t>
            </w:r>
          </w:p>
          <w:p w14:paraId="2AE2DFB4" w14:textId="77777777" w:rsidR="001A16E0" w:rsidRDefault="001A16E0" w:rsidP="00156385">
            <w:pPr>
              <w:pStyle w:val="Standarduser"/>
              <w:contextualSpacing/>
              <w:jc w:val="both"/>
              <w:rPr>
                <w:rFonts w:cs="Times New Roman"/>
                <w:sz w:val="20"/>
                <w:szCs w:val="20"/>
              </w:rPr>
            </w:pPr>
            <w:r>
              <w:rPr>
                <w:rFonts w:cs="Times New Roman"/>
                <w:sz w:val="20"/>
                <w:szCs w:val="20"/>
              </w:rPr>
              <w:t>(496)</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5CACB7F5" w14:textId="77777777" w:rsidR="001A16E0" w:rsidRDefault="001A16E0" w:rsidP="00156385">
            <w:pPr>
              <w:pStyle w:val="Standarduser"/>
              <w:contextualSpacing/>
              <w:jc w:val="both"/>
              <w:rPr>
                <w:rFonts w:cs="Times New Roman"/>
                <w:sz w:val="20"/>
                <w:szCs w:val="20"/>
              </w:rPr>
            </w:pPr>
            <w:r>
              <w:rPr>
                <w:rFonts w:cs="Times New Roman"/>
                <w:sz w:val="20"/>
                <w:szCs w:val="20"/>
              </w:rPr>
              <w:t>249</w:t>
            </w:r>
          </w:p>
          <w:p w14:paraId="691A1B5A" w14:textId="77777777" w:rsidR="001A16E0" w:rsidRDefault="001A16E0" w:rsidP="00156385">
            <w:pPr>
              <w:pStyle w:val="Standarduser"/>
              <w:contextualSpacing/>
              <w:jc w:val="both"/>
              <w:rPr>
                <w:rFonts w:cs="Times New Roman"/>
                <w:sz w:val="20"/>
                <w:szCs w:val="20"/>
              </w:rPr>
            </w:pPr>
            <w:r>
              <w:rPr>
                <w:rFonts w:cs="Times New Roman"/>
                <w:sz w:val="20"/>
                <w:szCs w:val="20"/>
              </w:rPr>
              <w:t>(268)</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8345F" w14:textId="77777777" w:rsidR="001A16E0" w:rsidRDefault="001A16E0" w:rsidP="00156385">
            <w:pPr>
              <w:pStyle w:val="Standarduser"/>
              <w:contextualSpacing/>
              <w:jc w:val="both"/>
              <w:rPr>
                <w:rFonts w:cs="Times New Roman"/>
                <w:sz w:val="20"/>
                <w:szCs w:val="20"/>
              </w:rPr>
            </w:pPr>
            <w:r>
              <w:rPr>
                <w:rFonts w:cs="Times New Roman"/>
                <w:sz w:val="20"/>
                <w:szCs w:val="20"/>
              </w:rPr>
              <w:t>238</w:t>
            </w:r>
          </w:p>
          <w:p w14:paraId="4F1DF0D6" w14:textId="77777777" w:rsidR="001A16E0" w:rsidRDefault="001A16E0" w:rsidP="00156385">
            <w:pPr>
              <w:pStyle w:val="Standarduser"/>
              <w:contextualSpacing/>
              <w:jc w:val="both"/>
              <w:rPr>
                <w:rFonts w:cs="Times New Roman"/>
                <w:sz w:val="20"/>
                <w:szCs w:val="20"/>
              </w:rPr>
            </w:pPr>
            <w:r>
              <w:rPr>
                <w:rFonts w:cs="Times New Roman"/>
                <w:sz w:val="20"/>
                <w:szCs w:val="20"/>
              </w:rPr>
              <w:t>(264)</w:t>
            </w:r>
          </w:p>
        </w:tc>
      </w:tr>
      <w:tr w:rsidR="001A16E0" w14:paraId="5EBE0FE1" w14:textId="77777777" w:rsidTr="00C02DE2">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6C6A076C" w14:textId="77777777" w:rsidR="001A16E0" w:rsidRDefault="001A16E0" w:rsidP="00156385">
            <w:pPr>
              <w:pStyle w:val="Standarduser"/>
              <w:contextualSpacing/>
              <w:jc w:val="both"/>
              <w:rPr>
                <w:rFonts w:cs="Times New Roman"/>
                <w:sz w:val="20"/>
                <w:szCs w:val="20"/>
              </w:rPr>
            </w:pPr>
            <w:proofErr w:type="spellStart"/>
            <w:r>
              <w:rPr>
                <w:rFonts w:cs="Times New Roman"/>
                <w:sz w:val="20"/>
                <w:szCs w:val="20"/>
              </w:rPr>
              <w:t>Pokytis</w:t>
            </w:r>
            <w:proofErr w:type="spellEnd"/>
            <w:r>
              <w:rPr>
                <w:rFonts w:cs="Times New Roman"/>
                <w:sz w:val="20"/>
                <w:szCs w:val="20"/>
              </w:rPr>
              <w:t xml:space="preserve"> (+/-)</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3AABA59B" w14:textId="77777777" w:rsidR="001A16E0" w:rsidRDefault="001A16E0" w:rsidP="00156385">
            <w:pPr>
              <w:pStyle w:val="Standarduser"/>
              <w:contextualSpacing/>
              <w:jc w:val="both"/>
              <w:rPr>
                <w:rFonts w:cs="Times New Roman"/>
                <w:sz w:val="20"/>
                <w:szCs w:val="20"/>
              </w:rPr>
            </w:pPr>
            <w:r>
              <w:rPr>
                <w:rFonts w:cs="Times New Roman"/>
                <w:sz w:val="20"/>
                <w:szCs w:val="20"/>
              </w:rPr>
              <w:t>-801</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65FD1063" w14:textId="77777777" w:rsidR="001A16E0" w:rsidRDefault="001A16E0" w:rsidP="00156385">
            <w:pPr>
              <w:pStyle w:val="Standarduser"/>
              <w:contextualSpacing/>
              <w:jc w:val="both"/>
              <w:rPr>
                <w:rFonts w:cs="Times New Roman"/>
                <w:sz w:val="20"/>
                <w:szCs w:val="20"/>
              </w:rPr>
            </w:pPr>
            <w:r>
              <w:rPr>
                <w:rFonts w:cs="Times New Roman"/>
                <w:sz w:val="20"/>
                <w:szCs w:val="20"/>
              </w:rPr>
              <w:t>-646</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386A8114" w14:textId="77777777" w:rsidR="001A16E0" w:rsidRDefault="001A16E0" w:rsidP="00156385">
            <w:pPr>
              <w:pStyle w:val="Standarduser"/>
              <w:contextualSpacing/>
              <w:jc w:val="both"/>
              <w:rPr>
                <w:rFonts w:cs="Times New Roman"/>
                <w:sz w:val="20"/>
                <w:szCs w:val="20"/>
              </w:rPr>
            </w:pPr>
            <w:r>
              <w:rPr>
                <w:rFonts w:cs="Times New Roman"/>
                <w:sz w:val="20"/>
                <w:szCs w:val="20"/>
              </w:rPr>
              <w:t>+183</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68E6B14F" w14:textId="77777777" w:rsidR="001A16E0" w:rsidRDefault="001A16E0" w:rsidP="00156385">
            <w:pPr>
              <w:pStyle w:val="Standarduser"/>
              <w:contextualSpacing/>
              <w:jc w:val="both"/>
              <w:rPr>
                <w:rFonts w:cs="Times New Roman"/>
                <w:sz w:val="20"/>
                <w:szCs w:val="20"/>
              </w:rPr>
            </w:pPr>
            <w:r>
              <w:rPr>
                <w:rFonts w:cs="Times New Roman"/>
                <w:sz w:val="20"/>
                <w:szCs w:val="20"/>
              </w:rPr>
              <w:t>-850</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752D03C1" w14:textId="77777777" w:rsidR="001A16E0" w:rsidRDefault="001A16E0" w:rsidP="00156385">
            <w:pPr>
              <w:pStyle w:val="Standarduser"/>
              <w:contextualSpacing/>
              <w:jc w:val="both"/>
              <w:rPr>
                <w:rFonts w:cs="Times New Roman"/>
                <w:sz w:val="20"/>
                <w:szCs w:val="20"/>
              </w:rPr>
            </w:pPr>
            <w:r>
              <w:rPr>
                <w:rFonts w:cs="Times New Roman"/>
                <w:sz w:val="20"/>
                <w:szCs w:val="20"/>
              </w:rPr>
              <w:t>-136</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5AF5FE12" w14:textId="77777777" w:rsidR="001A16E0" w:rsidRDefault="001A16E0" w:rsidP="00156385">
            <w:pPr>
              <w:pStyle w:val="Standarduser"/>
              <w:contextualSpacing/>
              <w:jc w:val="both"/>
              <w:rPr>
                <w:rFonts w:cs="Times New Roman"/>
                <w:sz w:val="20"/>
                <w:szCs w:val="20"/>
              </w:rPr>
            </w:pPr>
            <w:r>
              <w:rPr>
                <w:rFonts w:cs="Times New Roman"/>
                <w:sz w:val="20"/>
                <w:szCs w:val="20"/>
              </w:rPr>
              <w:t>-113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2A20D53A" w14:textId="77777777" w:rsidR="001A16E0" w:rsidRDefault="001A16E0" w:rsidP="00156385">
            <w:pPr>
              <w:pStyle w:val="Standarduser"/>
              <w:contextualSpacing/>
              <w:jc w:val="both"/>
              <w:rPr>
                <w:rFonts w:cs="Times New Roman"/>
                <w:sz w:val="20"/>
                <w:szCs w:val="20"/>
              </w:rPr>
            </w:pPr>
            <w:r>
              <w:rPr>
                <w:rFonts w:cs="Times New Roman"/>
                <w:sz w:val="20"/>
                <w:szCs w:val="20"/>
              </w:rPr>
              <w:t>-19</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0DFFF" w14:textId="77777777" w:rsidR="001A16E0" w:rsidRDefault="001A16E0" w:rsidP="00156385">
            <w:pPr>
              <w:pStyle w:val="Standarduser"/>
              <w:contextualSpacing/>
              <w:jc w:val="both"/>
              <w:rPr>
                <w:rFonts w:cs="Times New Roman"/>
                <w:sz w:val="20"/>
                <w:szCs w:val="20"/>
              </w:rPr>
            </w:pPr>
            <w:r>
              <w:rPr>
                <w:rFonts w:cs="Times New Roman"/>
                <w:sz w:val="20"/>
                <w:szCs w:val="20"/>
              </w:rPr>
              <w:t>-26</w:t>
            </w:r>
          </w:p>
        </w:tc>
      </w:tr>
    </w:tbl>
    <w:p w14:paraId="3C740733" w14:textId="419A7469" w:rsidR="001A16E0" w:rsidRPr="001A16E0" w:rsidRDefault="001A16E0" w:rsidP="00156385">
      <w:pPr>
        <w:pStyle w:val="Standarduser"/>
        <w:contextualSpacing/>
        <w:jc w:val="both"/>
        <w:rPr>
          <w:sz w:val="22"/>
          <w:szCs w:val="22"/>
        </w:rPr>
      </w:pPr>
      <w:proofErr w:type="spellStart"/>
      <w:r w:rsidRPr="001A16E0">
        <w:rPr>
          <w:b/>
          <w:i/>
          <w:sz w:val="22"/>
          <w:szCs w:val="22"/>
        </w:rPr>
        <w:t>Komentaras</w:t>
      </w:r>
      <w:proofErr w:type="spellEnd"/>
      <w:r w:rsidRPr="001A16E0">
        <w:rPr>
          <w:sz w:val="22"/>
          <w:szCs w:val="22"/>
        </w:rPr>
        <w:t xml:space="preserve"> – </w:t>
      </w:r>
      <w:proofErr w:type="spellStart"/>
      <w:r w:rsidRPr="001A16E0">
        <w:rPr>
          <w:sz w:val="22"/>
          <w:szCs w:val="22"/>
        </w:rPr>
        <w:t>viena</w:t>
      </w:r>
      <w:proofErr w:type="spellEnd"/>
      <w:r w:rsidRPr="001A16E0">
        <w:rPr>
          <w:sz w:val="22"/>
          <w:szCs w:val="22"/>
        </w:rPr>
        <w:t xml:space="preserve"> iš </w:t>
      </w:r>
      <w:proofErr w:type="spellStart"/>
      <w:r w:rsidRPr="001A16E0">
        <w:rPr>
          <w:sz w:val="22"/>
          <w:szCs w:val="22"/>
        </w:rPr>
        <w:t>apsilankymų</w:t>
      </w:r>
      <w:proofErr w:type="spellEnd"/>
      <w:r w:rsidRPr="001A16E0">
        <w:rPr>
          <w:sz w:val="22"/>
          <w:szCs w:val="22"/>
        </w:rPr>
        <w:t xml:space="preserve"> </w:t>
      </w:r>
      <w:proofErr w:type="spellStart"/>
      <w:r w:rsidRPr="001A16E0">
        <w:rPr>
          <w:sz w:val="22"/>
          <w:szCs w:val="22"/>
        </w:rPr>
        <w:t>mažėjimo</w:t>
      </w:r>
      <w:proofErr w:type="spellEnd"/>
      <w:r w:rsidRPr="001A16E0">
        <w:rPr>
          <w:sz w:val="22"/>
          <w:szCs w:val="22"/>
        </w:rPr>
        <w:t xml:space="preserve"> </w:t>
      </w:r>
      <w:proofErr w:type="spellStart"/>
      <w:r w:rsidRPr="001A16E0">
        <w:rPr>
          <w:sz w:val="22"/>
          <w:szCs w:val="22"/>
        </w:rPr>
        <w:t>priežasčių</w:t>
      </w:r>
      <w:proofErr w:type="spellEnd"/>
      <w:r w:rsidRPr="001A16E0">
        <w:rPr>
          <w:sz w:val="22"/>
          <w:szCs w:val="22"/>
        </w:rPr>
        <w:t xml:space="preserve"> ta, </w:t>
      </w:r>
      <w:proofErr w:type="spellStart"/>
      <w:r w:rsidRPr="001A16E0">
        <w:rPr>
          <w:sz w:val="22"/>
          <w:szCs w:val="22"/>
        </w:rPr>
        <w:t>kad</w:t>
      </w:r>
      <w:proofErr w:type="spellEnd"/>
      <w:r w:rsidRPr="001A16E0">
        <w:rPr>
          <w:sz w:val="22"/>
          <w:szCs w:val="22"/>
        </w:rPr>
        <w:t xml:space="preserve">, </w:t>
      </w:r>
      <w:proofErr w:type="spellStart"/>
      <w:r w:rsidRPr="001A16E0">
        <w:rPr>
          <w:sz w:val="22"/>
          <w:szCs w:val="22"/>
        </w:rPr>
        <w:t>rašant</w:t>
      </w:r>
      <w:proofErr w:type="spellEnd"/>
      <w:r w:rsidRPr="001A16E0">
        <w:rPr>
          <w:sz w:val="22"/>
          <w:szCs w:val="22"/>
        </w:rPr>
        <w:t xml:space="preserve"> </w:t>
      </w:r>
      <w:proofErr w:type="spellStart"/>
      <w:r w:rsidRPr="001A16E0">
        <w:rPr>
          <w:sz w:val="22"/>
          <w:szCs w:val="22"/>
        </w:rPr>
        <w:t>elektroninius</w:t>
      </w:r>
      <w:proofErr w:type="spellEnd"/>
      <w:r w:rsidRPr="001A16E0">
        <w:rPr>
          <w:sz w:val="22"/>
          <w:szCs w:val="22"/>
        </w:rPr>
        <w:t xml:space="preserve"> receptus, </w:t>
      </w:r>
      <w:proofErr w:type="spellStart"/>
      <w:r w:rsidRPr="001A16E0">
        <w:rPr>
          <w:sz w:val="22"/>
          <w:szCs w:val="22"/>
        </w:rPr>
        <w:t>daug</w:t>
      </w:r>
      <w:proofErr w:type="spellEnd"/>
      <w:r w:rsidRPr="001A16E0">
        <w:rPr>
          <w:sz w:val="22"/>
          <w:szCs w:val="22"/>
        </w:rPr>
        <w:t xml:space="preserve"> </w:t>
      </w:r>
      <w:proofErr w:type="spellStart"/>
      <w:r w:rsidRPr="001A16E0">
        <w:rPr>
          <w:sz w:val="22"/>
          <w:szCs w:val="22"/>
        </w:rPr>
        <w:t>jų</w:t>
      </w:r>
      <w:proofErr w:type="spellEnd"/>
      <w:r w:rsidRPr="001A16E0">
        <w:rPr>
          <w:sz w:val="22"/>
          <w:szCs w:val="22"/>
        </w:rPr>
        <w:t xml:space="preserve"> </w:t>
      </w:r>
      <w:proofErr w:type="spellStart"/>
      <w:r w:rsidRPr="001A16E0">
        <w:rPr>
          <w:sz w:val="22"/>
          <w:szCs w:val="22"/>
        </w:rPr>
        <w:t>išrašoma</w:t>
      </w:r>
      <w:proofErr w:type="spellEnd"/>
      <w:r w:rsidRPr="001A16E0">
        <w:rPr>
          <w:sz w:val="22"/>
          <w:szCs w:val="22"/>
        </w:rPr>
        <w:t xml:space="preserve"> </w:t>
      </w:r>
      <w:proofErr w:type="spellStart"/>
      <w:r w:rsidRPr="001A16E0">
        <w:rPr>
          <w:sz w:val="22"/>
          <w:szCs w:val="22"/>
        </w:rPr>
        <w:t>tęstiniam</w:t>
      </w:r>
      <w:proofErr w:type="spellEnd"/>
      <w:r w:rsidRPr="001A16E0">
        <w:rPr>
          <w:sz w:val="22"/>
          <w:szCs w:val="22"/>
        </w:rPr>
        <w:t xml:space="preserve"> </w:t>
      </w:r>
      <w:proofErr w:type="spellStart"/>
      <w:r w:rsidRPr="001A16E0">
        <w:rPr>
          <w:sz w:val="22"/>
          <w:szCs w:val="22"/>
        </w:rPr>
        <w:t>gydymui</w:t>
      </w:r>
      <w:proofErr w:type="spellEnd"/>
      <w:r w:rsidRPr="001A16E0">
        <w:rPr>
          <w:sz w:val="22"/>
          <w:szCs w:val="22"/>
        </w:rPr>
        <w:t xml:space="preserve"> </w:t>
      </w:r>
      <w:proofErr w:type="spellStart"/>
      <w:r w:rsidRPr="001A16E0">
        <w:rPr>
          <w:sz w:val="22"/>
          <w:szCs w:val="22"/>
        </w:rPr>
        <w:t>iki</w:t>
      </w:r>
      <w:proofErr w:type="spellEnd"/>
      <w:r w:rsidRPr="001A16E0">
        <w:rPr>
          <w:sz w:val="22"/>
          <w:szCs w:val="22"/>
        </w:rPr>
        <w:t xml:space="preserve"> 6 </w:t>
      </w:r>
      <w:proofErr w:type="spellStart"/>
      <w:r w:rsidRPr="001A16E0">
        <w:rPr>
          <w:sz w:val="22"/>
          <w:szCs w:val="22"/>
        </w:rPr>
        <w:t>mėnesių</w:t>
      </w:r>
      <w:proofErr w:type="spellEnd"/>
      <w:r w:rsidRPr="001A16E0">
        <w:rPr>
          <w:sz w:val="22"/>
          <w:szCs w:val="22"/>
        </w:rPr>
        <w:t xml:space="preserve"> </w:t>
      </w:r>
      <w:proofErr w:type="spellStart"/>
      <w:r w:rsidRPr="001A16E0">
        <w:rPr>
          <w:sz w:val="22"/>
          <w:szCs w:val="22"/>
        </w:rPr>
        <w:t>kursui</w:t>
      </w:r>
      <w:proofErr w:type="spellEnd"/>
      <w:r w:rsidRPr="001A16E0">
        <w:rPr>
          <w:sz w:val="22"/>
          <w:szCs w:val="22"/>
        </w:rPr>
        <w:t xml:space="preserve">. </w:t>
      </w:r>
      <w:proofErr w:type="spellStart"/>
      <w:r w:rsidRPr="001A16E0">
        <w:rPr>
          <w:sz w:val="22"/>
          <w:szCs w:val="22"/>
        </w:rPr>
        <w:t>Tuo</w:t>
      </w:r>
      <w:proofErr w:type="spellEnd"/>
      <w:r w:rsidRPr="001A16E0">
        <w:rPr>
          <w:sz w:val="22"/>
          <w:szCs w:val="22"/>
        </w:rPr>
        <w:t xml:space="preserve"> </w:t>
      </w:r>
      <w:proofErr w:type="spellStart"/>
      <w:r w:rsidRPr="001A16E0">
        <w:rPr>
          <w:sz w:val="22"/>
          <w:szCs w:val="22"/>
        </w:rPr>
        <w:t>pačiu</w:t>
      </w:r>
      <w:proofErr w:type="spellEnd"/>
      <w:r w:rsidRPr="001A16E0">
        <w:rPr>
          <w:sz w:val="22"/>
          <w:szCs w:val="22"/>
        </w:rPr>
        <w:t xml:space="preserve"> </w:t>
      </w:r>
      <w:proofErr w:type="spellStart"/>
      <w:r w:rsidRPr="001A16E0">
        <w:rPr>
          <w:sz w:val="22"/>
          <w:szCs w:val="22"/>
        </w:rPr>
        <w:t>trumpėja</w:t>
      </w:r>
      <w:proofErr w:type="spellEnd"/>
      <w:r w:rsidRPr="001A16E0">
        <w:rPr>
          <w:sz w:val="22"/>
          <w:szCs w:val="22"/>
        </w:rPr>
        <w:t xml:space="preserve"> </w:t>
      </w:r>
      <w:proofErr w:type="spellStart"/>
      <w:r w:rsidRPr="001A16E0">
        <w:rPr>
          <w:sz w:val="22"/>
          <w:szCs w:val="22"/>
        </w:rPr>
        <w:t>ir</w:t>
      </w:r>
      <w:proofErr w:type="spellEnd"/>
      <w:r w:rsidRPr="001A16E0">
        <w:rPr>
          <w:sz w:val="22"/>
          <w:szCs w:val="22"/>
        </w:rPr>
        <w:t xml:space="preserve"> </w:t>
      </w:r>
      <w:proofErr w:type="spellStart"/>
      <w:r w:rsidRPr="001A16E0">
        <w:rPr>
          <w:sz w:val="22"/>
          <w:szCs w:val="22"/>
        </w:rPr>
        <w:t>eilės</w:t>
      </w:r>
      <w:proofErr w:type="spellEnd"/>
      <w:r w:rsidRPr="001A16E0">
        <w:rPr>
          <w:sz w:val="22"/>
          <w:szCs w:val="22"/>
        </w:rPr>
        <w:t>.</w:t>
      </w:r>
    </w:p>
    <w:p w14:paraId="4A450EE9" w14:textId="77777777" w:rsidR="001A16E0" w:rsidRDefault="001A16E0" w:rsidP="00156385">
      <w:pPr>
        <w:pStyle w:val="Standarduser"/>
        <w:contextualSpacing/>
        <w:jc w:val="both"/>
      </w:pPr>
    </w:p>
    <w:p w14:paraId="5659E340" w14:textId="2A343396" w:rsidR="001A16E0" w:rsidRPr="001A16E0" w:rsidRDefault="001A16E0" w:rsidP="00156385">
      <w:pPr>
        <w:pStyle w:val="Standarduser"/>
        <w:ind w:firstLine="709"/>
        <w:contextualSpacing/>
        <w:jc w:val="both"/>
        <w:rPr>
          <w:color w:val="000000"/>
        </w:rPr>
      </w:pPr>
      <w:proofErr w:type="spellStart"/>
      <w:r>
        <w:rPr>
          <w:color w:val="000000"/>
        </w:rPr>
        <w:t>Profilaktiškai</w:t>
      </w:r>
      <w:proofErr w:type="spellEnd"/>
      <w:r>
        <w:rPr>
          <w:color w:val="000000"/>
        </w:rPr>
        <w:t xml:space="preserve"> </w:t>
      </w:r>
      <w:proofErr w:type="spellStart"/>
      <w:r>
        <w:rPr>
          <w:color w:val="000000"/>
        </w:rPr>
        <w:t>patikrinta</w:t>
      </w:r>
      <w:proofErr w:type="spellEnd"/>
      <w:r>
        <w:rPr>
          <w:color w:val="000000"/>
        </w:rPr>
        <w:t xml:space="preserve"> </w:t>
      </w:r>
      <w:proofErr w:type="spellStart"/>
      <w:r>
        <w:rPr>
          <w:color w:val="000000"/>
        </w:rPr>
        <w:t>vaikų</w:t>
      </w:r>
      <w:proofErr w:type="spellEnd"/>
      <w:r>
        <w:rPr>
          <w:color w:val="000000"/>
        </w:rPr>
        <w:t xml:space="preserve"> – 388 (2017 m. – 441). </w:t>
      </w:r>
      <w:proofErr w:type="spellStart"/>
      <w:r>
        <w:rPr>
          <w:color w:val="000000"/>
        </w:rPr>
        <w:t>Vaikų</w:t>
      </w:r>
      <w:proofErr w:type="spellEnd"/>
      <w:r>
        <w:rPr>
          <w:color w:val="000000"/>
        </w:rPr>
        <w:t xml:space="preserve"> </w:t>
      </w:r>
      <w:proofErr w:type="spellStart"/>
      <w:r>
        <w:rPr>
          <w:color w:val="000000"/>
        </w:rPr>
        <w:t>skiepijimo</w:t>
      </w:r>
      <w:proofErr w:type="spellEnd"/>
      <w:r>
        <w:rPr>
          <w:color w:val="000000"/>
        </w:rPr>
        <w:t xml:space="preserve"> </w:t>
      </w:r>
      <w:proofErr w:type="spellStart"/>
      <w:r>
        <w:rPr>
          <w:color w:val="000000"/>
        </w:rPr>
        <w:t>planas</w:t>
      </w:r>
      <w:proofErr w:type="spellEnd"/>
      <w:r>
        <w:rPr>
          <w:color w:val="000000"/>
        </w:rPr>
        <w:t xml:space="preserve"> </w:t>
      </w:r>
      <w:proofErr w:type="spellStart"/>
      <w:r>
        <w:rPr>
          <w:color w:val="000000"/>
        </w:rPr>
        <w:t>vykdomas</w:t>
      </w:r>
      <w:proofErr w:type="spellEnd"/>
      <w:r>
        <w:rPr>
          <w:color w:val="000000"/>
        </w:rPr>
        <w:t xml:space="preserve"> 97,9 proc.</w:t>
      </w:r>
      <w:r>
        <w:rPr>
          <w:color w:val="CE181E"/>
        </w:rPr>
        <w:t xml:space="preserve"> </w:t>
      </w:r>
      <w:r>
        <w:rPr>
          <w:color w:val="000000"/>
        </w:rPr>
        <w:t xml:space="preserve">Per </w:t>
      </w:r>
      <w:proofErr w:type="spellStart"/>
      <w:r>
        <w:rPr>
          <w:color w:val="000000"/>
        </w:rPr>
        <w:t>ataskaitinį</w:t>
      </w:r>
      <w:proofErr w:type="spellEnd"/>
      <w:r>
        <w:rPr>
          <w:color w:val="000000"/>
        </w:rPr>
        <w:t xml:space="preserve"> </w:t>
      </w:r>
      <w:proofErr w:type="spellStart"/>
      <w:r>
        <w:rPr>
          <w:color w:val="000000"/>
        </w:rPr>
        <w:t>laikotarpį</w:t>
      </w:r>
      <w:proofErr w:type="spellEnd"/>
      <w:r>
        <w:rPr>
          <w:color w:val="000000"/>
        </w:rPr>
        <w:t xml:space="preserve"> </w:t>
      </w:r>
      <w:proofErr w:type="spellStart"/>
      <w:r>
        <w:rPr>
          <w:color w:val="000000"/>
        </w:rPr>
        <w:t>nuo</w:t>
      </w:r>
      <w:proofErr w:type="spellEnd"/>
      <w:r>
        <w:rPr>
          <w:color w:val="000000"/>
        </w:rPr>
        <w:t xml:space="preserve"> </w:t>
      </w:r>
      <w:proofErr w:type="spellStart"/>
      <w:r>
        <w:rPr>
          <w:color w:val="000000"/>
        </w:rPr>
        <w:t>gripo</w:t>
      </w:r>
      <w:proofErr w:type="spellEnd"/>
      <w:r>
        <w:rPr>
          <w:color w:val="000000"/>
        </w:rPr>
        <w:t xml:space="preserve"> </w:t>
      </w:r>
      <w:proofErr w:type="spellStart"/>
      <w:r>
        <w:rPr>
          <w:color w:val="000000"/>
        </w:rPr>
        <w:t>paskiepyta</w:t>
      </w:r>
      <w:proofErr w:type="spellEnd"/>
      <w:r>
        <w:rPr>
          <w:color w:val="000000"/>
        </w:rPr>
        <w:t xml:space="preserve"> 200</w:t>
      </w:r>
      <w:r>
        <w:rPr>
          <w:b/>
          <w:color w:val="000000"/>
        </w:rPr>
        <w:t xml:space="preserve"> </w:t>
      </w:r>
      <w:proofErr w:type="spellStart"/>
      <w:r>
        <w:rPr>
          <w:color w:val="000000"/>
        </w:rPr>
        <w:t>gyventojų</w:t>
      </w:r>
      <w:proofErr w:type="spellEnd"/>
      <w:r>
        <w:rPr>
          <w:color w:val="CE181E"/>
        </w:rPr>
        <w:t>.</w:t>
      </w:r>
      <w:r>
        <w:rPr>
          <w:color w:val="000000"/>
        </w:rPr>
        <w:t xml:space="preserve"> </w:t>
      </w:r>
      <w:proofErr w:type="spellStart"/>
      <w:r>
        <w:rPr>
          <w:color w:val="000000"/>
        </w:rPr>
        <w:t>Atliktų</w:t>
      </w:r>
      <w:proofErr w:type="spellEnd"/>
      <w:r>
        <w:rPr>
          <w:color w:val="000000"/>
        </w:rPr>
        <w:t xml:space="preserve"> </w:t>
      </w:r>
      <w:proofErr w:type="spellStart"/>
      <w:r>
        <w:rPr>
          <w:color w:val="000000"/>
        </w:rPr>
        <w:t>laboratorinių</w:t>
      </w:r>
      <w:proofErr w:type="spellEnd"/>
      <w:r>
        <w:rPr>
          <w:color w:val="000000"/>
        </w:rPr>
        <w:t xml:space="preserve"> </w:t>
      </w:r>
      <w:proofErr w:type="spellStart"/>
      <w:r>
        <w:rPr>
          <w:color w:val="000000"/>
        </w:rPr>
        <w:t>tyrimų</w:t>
      </w:r>
      <w:proofErr w:type="spellEnd"/>
      <w:r>
        <w:rPr>
          <w:color w:val="000000"/>
        </w:rPr>
        <w:t xml:space="preserve"> – 1194 (2017 m. – 1800). </w:t>
      </w:r>
      <w:proofErr w:type="spellStart"/>
      <w:r>
        <w:rPr>
          <w:color w:val="000000"/>
        </w:rPr>
        <w:t>Išduota</w:t>
      </w:r>
      <w:proofErr w:type="spellEnd"/>
      <w:r>
        <w:rPr>
          <w:color w:val="000000"/>
        </w:rPr>
        <w:t xml:space="preserve"> </w:t>
      </w:r>
      <w:r>
        <w:rPr>
          <w:b/>
          <w:color w:val="000000"/>
        </w:rPr>
        <w:t xml:space="preserve">-- </w:t>
      </w:r>
      <w:proofErr w:type="spellStart"/>
      <w:r>
        <w:rPr>
          <w:color w:val="000000"/>
        </w:rPr>
        <w:t>mirties</w:t>
      </w:r>
      <w:proofErr w:type="spellEnd"/>
      <w:r>
        <w:rPr>
          <w:color w:val="000000"/>
        </w:rPr>
        <w:t xml:space="preserve"> </w:t>
      </w:r>
      <w:proofErr w:type="spellStart"/>
      <w:r>
        <w:rPr>
          <w:color w:val="000000"/>
        </w:rPr>
        <w:t>liudijimų</w:t>
      </w:r>
      <w:proofErr w:type="spellEnd"/>
      <w:r>
        <w:rPr>
          <w:color w:val="000000"/>
        </w:rPr>
        <w:t xml:space="preserve"> 11 (2017 m. – 12). </w:t>
      </w:r>
      <w:proofErr w:type="spellStart"/>
      <w:r>
        <w:rPr>
          <w:color w:val="000000"/>
        </w:rPr>
        <w:t>Buvo</w:t>
      </w:r>
      <w:proofErr w:type="spellEnd"/>
      <w:r>
        <w:rPr>
          <w:color w:val="000000"/>
        </w:rPr>
        <w:t xml:space="preserve"> </w:t>
      </w:r>
      <w:proofErr w:type="spellStart"/>
      <w:r>
        <w:rPr>
          <w:color w:val="000000"/>
        </w:rPr>
        <w:t>dispnserizuoti</w:t>
      </w:r>
      <w:proofErr w:type="spellEnd"/>
      <w:r>
        <w:rPr>
          <w:color w:val="000000"/>
        </w:rPr>
        <w:t xml:space="preserve"> 77 </w:t>
      </w:r>
      <w:proofErr w:type="spellStart"/>
      <w:r>
        <w:rPr>
          <w:color w:val="000000"/>
        </w:rPr>
        <w:t>vaikai</w:t>
      </w:r>
      <w:proofErr w:type="spellEnd"/>
      <w:r>
        <w:rPr>
          <w:color w:val="000000"/>
        </w:rPr>
        <w:t xml:space="preserve"> </w:t>
      </w:r>
      <w:proofErr w:type="spellStart"/>
      <w:r>
        <w:rPr>
          <w:color w:val="000000"/>
        </w:rPr>
        <w:t>ir</w:t>
      </w:r>
      <w:proofErr w:type="spellEnd"/>
      <w:r>
        <w:rPr>
          <w:color w:val="000000"/>
        </w:rPr>
        <w:t xml:space="preserve"> 585 </w:t>
      </w:r>
      <w:proofErr w:type="spellStart"/>
      <w:r>
        <w:rPr>
          <w:color w:val="000000"/>
        </w:rPr>
        <w:t>suaugusieji</w:t>
      </w:r>
      <w:proofErr w:type="spellEnd"/>
      <w:r>
        <w:rPr>
          <w:color w:val="000000"/>
        </w:rPr>
        <w:t xml:space="preserve"> (2017 m. 82 </w:t>
      </w:r>
      <w:proofErr w:type="spellStart"/>
      <w:r>
        <w:rPr>
          <w:color w:val="000000"/>
        </w:rPr>
        <w:t>vaikai</w:t>
      </w:r>
      <w:proofErr w:type="spellEnd"/>
      <w:r>
        <w:rPr>
          <w:color w:val="000000"/>
        </w:rPr>
        <w:t xml:space="preserve"> </w:t>
      </w:r>
      <w:proofErr w:type="spellStart"/>
      <w:r>
        <w:rPr>
          <w:color w:val="000000"/>
        </w:rPr>
        <w:t>ir</w:t>
      </w:r>
      <w:proofErr w:type="spellEnd"/>
      <w:r>
        <w:rPr>
          <w:color w:val="000000"/>
        </w:rPr>
        <w:t xml:space="preserve"> 676 </w:t>
      </w:r>
      <w:proofErr w:type="spellStart"/>
      <w:r>
        <w:rPr>
          <w:color w:val="000000"/>
        </w:rPr>
        <w:t>suaugusieji</w:t>
      </w:r>
      <w:proofErr w:type="spellEnd"/>
      <w:r>
        <w:rPr>
          <w:color w:val="000000"/>
        </w:rPr>
        <w:t>).</w:t>
      </w:r>
    </w:p>
    <w:p w14:paraId="516FE996" w14:textId="77777777" w:rsidR="001A16E0" w:rsidRDefault="001A16E0" w:rsidP="00156385">
      <w:pPr>
        <w:pStyle w:val="Standarduser"/>
        <w:ind w:firstLine="709"/>
        <w:contextualSpacing/>
        <w:jc w:val="both"/>
      </w:pPr>
      <w:proofErr w:type="spellStart"/>
      <w:r>
        <w:t>Kaip</w:t>
      </w:r>
      <w:proofErr w:type="spellEnd"/>
      <w:r>
        <w:t xml:space="preserve"> </w:t>
      </w:r>
      <w:proofErr w:type="spellStart"/>
      <w:r>
        <w:t>ir</w:t>
      </w:r>
      <w:proofErr w:type="spellEnd"/>
      <w:r>
        <w:t xml:space="preserve"> </w:t>
      </w:r>
      <w:proofErr w:type="spellStart"/>
      <w:r>
        <w:t>kiekvienais</w:t>
      </w:r>
      <w:proofErr w:type="spellEnd"/>
      <w:r>
        <w:t xml:space="preserve"> </w:t>
      </w:r>
      <w:proofErr w:type="spellStart"/>
      <w:r>
        <w:t>metais</w:t>
      </w:r>
      <w:proofErr w:type="spellEnd"/>
      <w:r>
        <w:t xml:space="preserve">, 2018 m. </w:t>
      </w:r>
      <w:proofErr w:type="spellStart"/>
      <w:r>
        <w:t>buvo</w:t>
      </w:r>
      <w:proofErr w:type="spellEnd"/>
      <w:r>
        <w:t xml:space="preserve"> </w:t>
      </w:r>
      <w:proofErr w:type="spellStart"/>
      <w:r>
        <w:t>ir</w:t>
      </w:r>
      <w:proofErr w:type="spellEnd"/>
      <w:r>
        <w:t xml:space="preserve"> </w:t>
      </w:r>
      <w:proofErr w:type="spellStart"/>
      <w:r>
        <w:t>toliau</w:t>
      </w:r>
      <w:proofErr w:type="spellEnd"/>
      <w:r>
        <w:t xml:space="preserve"> bus </w:t>
      </w:r>
      <w:proofErr w:type="spellStart"/>
      <w:r>
        <w:t>skiriamas</w:t>
      </w:r>
      <w:proofErr w:type="spellEnd"/>
      <w:r>
        <w:t xml:space="preserve"> </w:t>
      </w:r>
      <w:proofErr w:type="spellStart"/>
      <w:r>
        <w:t>didelis</w:t>
      </w:r>
      <w:proofErr w:type="spellEnd"/>
      <w:r>
        <w:t xml:space="preserve"> </w:t>
      </w:r>
      <w:proofErr w:type="spellStart"/>
      <w:r>
        <w:t>dėmesys</w:t>
      </w:r>
      <w:proofErr w:type="spellEnd"/>
      <w:r>
        <w:t xml:space="preserve"> </w:t>
      </w:r>
      <w:proofErr w:type="spellStart"/>
      <w:r>
        <w:t>valstybės</w:t>
      </w:r>
      <w:proofErr w:type="spellEnd"/>
      <w:r>
        <w:t xml:space="preserve"> </w:t>
      </w:r>
      <w:proofErr w:type="spellStart"/>
      <w:r>
        <w:t>finansuojamų</w:t>
      </w:r>
      <w:proofErr w:type="spellEnd"/>
      <w:r>
        <w:t xml:space="preserve"> </w:t>
      </w:r>
      <w:proofErr w:type="spellStart"/>
      <w:r>
        <w:t>prevencinių</w:t>
      </w:r>
      <w:proofErr w:type="spellEnd"/>
      <w:r>
        <w:t xml:space="preserve"> </w:t>
      </w:r>
      <w:proofErr w:type="spellStart"/>
      <w:r>
        <w:t>programų</w:t>
      </w:r>
      <w:proofErr w:type="spellEnd"/>
      <w:r>
        <w:t xml:space="preserve"> </w:t>
      </w:r>
      <w:proofErr w:type="spellStart"/>
      <w:r>
        <w:t>vykdymui</w:t>
      </w:r>
      <w:proofErr w:type="spellEnd"/>
      <w:r>
        <w:t xml:space="preserve">. </w:t>
      </w:r>
      <w:proofErr w:type="spellStart"/>
      <w:r>
        <w:t>Prevencinės</w:t>
      </w:r>
      <w:proofErr w:type="spellEnd"/>
      <w:r>
        <w:t xml:space="preserve"> </w:t>
      </w:r>
      <w:proofErr w:type="spellStart"/>
      <w:r>
        <w:t>programos</w:t>
      </w:r>
      <w:proofErr w:type="spellEnd"/>
      <w:r>
        <w:t xml:space="preserve"> </w:t>
      </w:r>
      <w:proofErr w:type="spellStart"/>
      <w:r>
        <w:t>vykdomos</w:t>
      </w:r>
      <w:proofErr w:type="spellEnd"/>
      <w:r>
        <w:t xml:space="preserve"> </w:t>
      </w:r>
      <w:proofErr w:type="spellStart"/>
      <w:r>
        <w:t>siekiant</w:t>
      </w:r>
      <w:proofErr w:type="spellEnd"/>
      <w:r>
        <w:t xml:space="preserve"> </w:t>
      </w:r>
      <w:proofErr w:type="spellStart"/>
      <w:r>
        <w:t>diagnozuoti</w:t>
      </w:r>
      <w:proofErr w:type="spellEnd"/>
      <w:r>
        <w:t xml:space="preserve"> </w:t>
      </w:r>
      <w:proofErr w:type="spellStart"/>
      <w:r>
        <w:t>ligą</w:t>
      </w:r>
      <w:proofErr w:type="spellEnd"/>
      <w:r>
        <w:t xml:space="preserve"> </w:t>
      </w:r>
      <w:proofErr w:type="spellStart"/>
      <w:r>
        <w:t>ankstyvoje</w:t>
      </w:r>
      <w:proofErr w:type="spellEnd"/>
      <w:r>
        <w:t xml:space="preserve"> </w:t>
      </w:r>
      <w:proofErr w:type="spellStart"/>
      <w:r>
        <w:t>stadijoje</w:t>
      </w:r>
      <w:proofErr w:type="spellEnd"/>
      <w:r>
        <w:t xml:space="preserve">, </w:t>
      </w:r>
      <w:proofErr w:type="spellStart"/>
      <w:r>
        <w:t>kurioje</w:t>
      </w:r>
      <w:proofErr w:type="spellEnd"/>
      <w:r>
        <w:t xml:space="preserve"> ji </w:t>
      </w:r>
      <w:proofErr w:type="spellStart"/>
      <w:r>
        <w:t>yra</w:t>
      </w:r>
      <w:proofErr w:type="spellEnd"/>
      <w:r>
        <w:t xml:space="preserve"> </w:t>
      </w:r>
      <w:proofErr w:type="spellStart"/>
      <w:r>
        <w:t>langviau</w:t>
      </w:r>
      <w:proofErr w:type="spellEnd"/>
      <w:r>
        <w:t xml:space="preserve"> </w:t>
      </w:r>
      <w:proofErr w:type="spellStart"/>
      <w:r>
        <w:t>gydoma</w:t>
      </w:r>
      <w:proofErr w:type="spellEnd"/>
      <w:r>
        <w:t xml:space="preserve">. </w:t>
      </w:r>
      <w:proofErr w:type="spellStart"/>
      <w:r>
        <w:t>Gaila</w:t>
      </w:r>
      <w:proofErr w:type="spellEnd"/>
      <w:r>
        <w:t xml:space="preserve">, </w:t>
      </w:r>
      <w:proofErr w:type="spellStart"/>
      <w:r>
        <w:t>kad</w:t>
      </w:r>
      <w:proofErr w:type="spellEnd"/>
      <w:r>
        <w:t xml:space="preserve"> </w:t>
      </w:r>
      <w:proofErr w:type="spellStart"/>
      <w:r>
        <w:t>įdedant</w:t>
      </w:r>
      <w:proofErr w:type="spellEnd"/>
      <w:r>
        <w:t xml:space="preserve"> </w:t>
      </w:r>
      <w:proofErr w:type="spellStart"/>
      <w:r>
        <w:t>daug</w:t>
      </w:r>
      <w:proofErr w:type="spellEnd"/>
      <w:r>
        <w:t xml:space="preserve"> </w:t>
      </w:r>
      <w:proofErr w:type="spellStart"/>
      <w:r>
        <w:t>pastangų</w:t>
      </w:r>
      <w:proofErr w:type="spellEnd"/>
      <w:r>
        <w:t xml:space="preserve"> ne </w:t>
      </w:r>
      <w:proofErr w:type="spellStart"/>
      <w:r>
        <w:t>visiems</w:t>
      </w:r>
      <w:proofErr w:type="spellEnd"/>
      <w:r>
        <w:t xml:space="preserve"> </w:t>
      </w:r>
      <w:proofErr w:type="spellStart"/>
      <w:r>
        <w:t>pacientams</w:t>
      </w:r>
      <w:proofErr w:type="spellEnd"/>
      <w:r>
        <w:t xml:space="preserve"> </w:t>
      </w:r>
      <w:proofErr w:type="spellStart"/>
      <w:r>
        <w:t>pavyksta</w:t>
      </w:r>
      <w:proofErr w:type="spellEnd"/>
      <w:r>
        <w:t xml:space="preserve"> </w:t>
      </w:r>
      <w:proofErr w:type="spellStart"/>
      <w:r>
        <w:t>išaiškinti</w:t>
      </w:r>
      <w:proofErr w:type="spellEnd"/>
      <w:r>
        <w:t xml:space="preserve"> </w:t>
      </w:r>
      <w:proofErr w:type="spellStart"/>
      <w:r>
        <w:t>profilaktikos</w:t>
      </w:r>
      <w:proofErr w:type="spellEnd"/>
      <w:r>
        <w:t xml:space="preserve"> </w:t>
      </w:r>
      <w:proofErr w:type="spellStart"/>
      <w:r>
        <w:t>naudą</w:t>
      </w:r>
      <w:proofErr w:type="spellEnd"/>
      <w:r>
        <w:t xml:space="preserve"> </w:t>
      </w:r>
      <w:proofErr w:type="spellStart"/>
      <w:r>
        <w:t>ir</w:t>
      </w:r>
      <w:proofErr w:type="spellEnd"/>
      <w:r>
        <w:t xml:space="preserve"> </w:t>
      </w:r>
      <w:proofErr w:type="spellStart"/>
      <w:r>
        <w:t>įtikinti</w:t>
      </w:r>
      <w:proofErr w:type="spellEnd"/>
      <w:r>
        <w:t xml:space="preserve"> </w:t>
      </w:r>
      <w:proofErr w:type="spellStart"/>
      <w:r>
        <w:t>pasinaudoti</w:t>
      </w:r>
      <w:proofErr w:type="spellEnd"/>
      <w:r>
        <w:t xml:space="preserve"> </w:t>
      </w:r>
      <w:proofErr w:type="spellStart"/>
      <w:r>
        <w:t>nemokamomis</w:t>
      </w:r>
      <w:proofErr w:type="spellEnd"/>
      <w:r>
        <w:t xml:space="preserve"> </w:t>
      </w:r>
      <w:proofErr w:type="spellStart"/>
      <w:r>
        <w:t>profilaktinėmis</w:t>
      </w:r>
      <w:proofErr w:type="spellEnd"/>
      <w:r>
        <w:t xml:space="preserve"> </w:t>
      </w:r>
      <w:proofErr w:type="spellStart"/>
      <w:r>
        <w:t>programomis</w:t>
      </w:r>
      <w:proofErr w:type="spellEnd"/>
      <w:r>
        <w:t xml:space="preserve">. </w:t>
      </w:r>
      <w:proofErr w:type="spellStart"/>
      <w:r>
        <w:t>Svarbiausios</w:t>
      </w:r>
      <w:proofErr w:type="spellEnd"/>
      <w:r>
        <w:t xml:space="preserve"> 5 </w:t>
      </w:r>
      <w:proofErr w:type="spellStart"/>
      <w:r>
        <w:t>Lietuvoje</w:t>
      </w:r>
      <w:proofErr w:type="spellEnd"/>
      <w:r>
        <w:t xml:space="preserve"> </w:t>
      </w:r>
      <w:proofErr w:type="spellStart"/>
      <w:r>
        <w:t>vykdomos</w:t>
      </w:r>
      <w:proofErr w:type="spellEnd"/>
      <w:r>
        <w:t xml:space="preserve"> </w:t>
      </w:r>
      <w:proofErr w:type="spellStart"/>
      <w:r>
        <w:t>prevencinės</w:t>
      </w:r>
      <w:proofErr w:type="spellEnd"/>
      <w:r>
        <w:t xml:space="preserve"> </w:t>
      </w:r>
      <w:proofErr w:type="spellStart"/>
      <w:r>
        <w:t>programos</w:t>
      </w:r>
      <w:proofErr w:type="spellEnd"/>
      <w:r>
        <w:t xml:space="preserve">, </w:t>
      </w:r>
      <w:proofErr w:type="spellStart"/>
      <w:r>
        <w:t>pagal</w:t>
      </w:r>
      <w:proofErr w:type="spellEnd"/>
      <w:r>
        <w:t xml:space="preserve"> </w:t>
      </w:r>
      <w:proofErr w:type="spellStart"/>
      <w:r>
        <w:t>kurias</w:t>
      </w:r>
      <w:proofErr w:type="spellEnd"/>
      <w:r>
        <w:t xml:space="preserve"> </w:t>
      </w:r>
      <w:proofErr w:type="spellStart"/>
      <w:r>
        <w:t>žmonės</w:t>
      </w:r>
      <w:proofErr w:type="spellEnd"/>
      <w:r>
        <w:t xml:space="preserve"> </w:t>
      </w:r>
      <w:proofErr w:type="spellStart"/>
      <w:r>
        <w:t>gali</w:t>
      </w:r>
      <w:proofErr w:type="spellEnd"/>
      <w:r>
        <w:t xml:space="preserve"> </w:t>
      </w:r>
      <w:proofErr w:type="spellStart"/>
      <w:r>
        <w:t>nemokamai</w:t>
      </w:r>
      <w:proofErr w:type="spellEnd"/>
      <w:r>
        <w:t xml:space="preserve"> </w:t>
      </w:r>
      <w:proofErr w:type="spellStart"/>
      <w:r>
        <w:t>išsitirti</w:t>
      </w:r>
      <w:proofErr w:type="spellEnd"/>
      <w:r>
        <w:t xml:space="preserve"> </w:t>
      </w:r>
      <w:proofErr w:type="spellStart"/>
      <w:r>
        <w:t>dėl</w:t>
      </w:r>
      <w:proofErr w:type="spellEnd"/>
      <w:r>
        <w:t xml:space="preserve"> </w:t>
      </w:r>
      <w:proofErr w:type="spellStart"/>
      <w:r>
        <w:t>gimdos</w:t>
      </w:r>
      <w:proofErr w:type="spellEnd"/>
      <w:r>
        <w:t xml:space="preserve"> </w:t>
      </w:r>
      <w:proofErr w:type="spellStart"/>
      <w:r>
        <w:t>kaklelio</w:t>
      </w:r>
      <w:proofErr w:type="spellEnd"/>
      <w:r>
        <w:t xml:space="preserve">, </w:t>
      </w:r>
      <w:proofErr w:type="spellStart"/>
      <w:r>
        <w:t>krūties</w:t>
      </w:r>
      <w:proofErr w:type="spellEnd"/>
      <w:r>
        <w:t xml:space="preserve">, </w:t>
      </w:r>
      <w:proofErr w:type="spellStart"/>
      <w:r>
        <w:t>priešinės</w:t>
      </w:r>
      <w:proofErr w:type="spellEnd"/>
      <w:r>
        <w:t xml:space="preserve"> </w:t>
      </w:r>
      <w:proofErr w:type="spellStart"/>
      <w:r>
        <w:t>liaukos</w:t>
      </w:r>
      <w:proofErr w:type="spellEnd"/>
      <w:r>
        <w:t xml:space="preserve"> </w:t>
      </w:r>
      <w:proofErr w:type="spellStart"/>
      <w:r>
        <w:t>ir</w:t>
      </w:r>
      <w:proofErr w:type="spellEnd"/>
      <w:r>
        <w:t xml:space="preserve"> </w:t>
      </w:r>
      <w:proofErr w:type="spellStart"/>
      <w:r>
        <w:t>storosios</w:t>
      </w:r>
      <w:proofErr w:type="spellEnd"/>
      <w:r>
        <w:t xml:space="preserve"> </w:t>
      </w:r>
      <w:proofErr w:type="spellStart"/>
      <w:r>
        <w:t>žarnos</w:t>
      </w:r>
      <w:proofErr w:type="spellEnd"/>
      <w:r>
        <w:t xml:space="preserve"> </w:t>
      </w:r>
      <w:proofErr w:type="spellStart"/>
      <w:r>
        <w:t>vėžio</w:t>
      </w:r>
      <w:proofErr w:type="spellEnd"/>
      <w:r>
        <w:t xml:space="preserve">, </w:t>
      </w:r>
      <w:proofErr w:type="spellStart"/>
      <w:r>
        <w:t>širdies</w:t>
      </w:r>
      <w:proofErr w:type="spellEnd"/>
      <w:r>
        <w:t xml:space="preserve"> </w:t>
      </w:r>
      <w:proofErr w:type="spellStart"/>
      <w:r>
        <w:t>ir</w:t>
      </w:r>
      <w:proofErr w:type="spellEnd"/>
      <w:r>
        <w:t xml:space="preserve"> </w:t>
      </w:r>
      <w:proofErr w:type="spellStart"/>
      <w:r>
        <w:t>kraujagyslių</w:t>
      </w:r>
      <w:proofErr w:type="spellEnd"/>
      <w:r>
        <w:t xml:space="preserve"> </w:t>
      </w:r>
      <w:proofErr w:type="spellStart"/>
      <w:r>
        <w:t>ligų</w:t>
      </w:r>
      <w:proofErr w:type="spellEnd"/>
      <w:r>
        <w:t>.</w:t>
      </w:r>
    </w:p>
    <w:p w14:paraId="4D610971" w14:textId="77777777" w:rsidR="001A16E0" w:rsidRDefault="001A16E0" w:rsidP="00156385">
      <w:pPr>
        <w:pStyle w:val="Standarduser"/>
        <w:ind w:firstLine="709"/>
        <w:contextualSpacing/>
        <w:jc w:val="both"/>
        <w:rPr>
          <w:b/>
        </w:rPr>
      </w:pPr>
    </w:p>
    <w:p w14:paraId="60524AE1" w14:textId="500F96A5" w:rsidR="001A16E0" w:rsidRDefault="001A16E0" w:rsidP="00156385">
      <w:pPr>
        <w:pStyle w:val="Standarduser"/>
        <w:ind w:firstLine="709"/>
        <w:contextualSpacing/>
        <w:jc w:val="both"/>
        <w:rPr>
          <w:b/>
        </w:rPr>
      </w:pPr>
      <w:r>
        <w:rPr>
          <w:b/>
        </w:rPr>
        <w:t xml:space="preserve">2018 m. </w:t>
      </w:r>
      <w:proofErr w:type="spellStart"/>
      <w:r>
        <w:rPr>
          <w:b/>
        </w:rPr>
        <w:t>vykdytos</w:t>
      </w:r>
      <w:proofErr w:type="spellEnd"/>
      <w:r>
        <w:rPr>
          <w:b/>
        </w:rPr>
        <w:t xml:space="preserve"> </w:t>
      </w:r>
      <w:proofErr w:type="spellStart"/>
      <w:r>
        <w:rPr>
          <w:b/>
        </w:rPr>
        <w:t>šios</w:t>
      </w:r>
      <w:proofErr w:type="spellEnd"/>
      <w:r>
        <w:rPr>
          <w:b/>
        </w:rPr>
        <w:t xml:space="preserve"> </w:t>
      </w:r>
      <w:proofErr w:type="spellStart"/>
      <w:r>
        <w:rPr>
          <w:b/>
        </w:rPr>
        <w:t>programos</w:t>
      </w:r>
      <w:proofErr w:type="spellEnd"/>
      <w:r>
        <w:rPr>
          <w:b/>
        </w:rPr>
        <w:t>:</w:t>
      </w:r>
    </w:p>
    <w:p w14:paraId="5E02DDDB" w14:textId="77777777" w:rsidR="001A16E0" w:rsidRPr="001A16E0" w:rsidRDefault="001A16E0" w:rsidP="00156385">
      <w:pPr>
        <w:pStyle w:val="Antrat1"/>
        <w:spacing w:before="0"/>
        <w:contextualSpacing/>
        <w:rPr>
          <w:rFonts w:ascii="Times New Roman" w:hAnsi="Times New Roman" w:cs="Times New Roman"/>
          <w:b/>
          <w:i/>
          <w:color w:val="000000" w:themeColor="text1"/>
          <w:sz w:val="24"/>
          <w:szCs w:val="24"/>
          <w:u w:val="single"/>
        </w:rPr>
      </w:pPr>
      <w:r w:rsidRPr="001A16E0">
        <w:rPr>
          <w:rFonts w:ascii="Times New Roman" w:hAnsi="Times New Roman" w:cs="Times New Roman"/>
          <w:b/>
          <w:i/>
          <w:color w:val="000000" w:themeColor="text1"/>
          <w:sz w:val="24"/>
          <w:szCs w:val="24"/>
          <w:u w:val="single"/>
        </w:rPr>
        <w:t>Priešinės liaukos vėžio ankstyvosios diagnostikos  programa</w:t>
      </w:r>
    </w:p>
    <w:p w14:paraId="11E84574" w14:textId="6F3F8DE1" w:rsidR="001A16E0" w:rsidRPr="001A16E0" w:rsidRDefault="001A16E0" w:rsidP="00156385">
      <w:pPr>
        <w:pStyle w:val="Antrat1"/>
        <w:spacing w:before="0"/>
        <w:contextualSpacing/>
        <w:jc w:val="both"/>
        <w:rPr>
          <w:rFonts w:ascii="Times New Roman" w:hAnsi="Times New Roman" w:cs="Times New Roman"/>
          <w:color w:val="000000" w:themeColor="text1"/>
        </w:rPr>
      </w:pPr>
      <w:r w:rsidRPr="001A16E0">
        <w:rPr>
          <w:rFonts w:ascii="Times New Roman" w:hAnsi="Times New Roman" w:cs="Times New Roman"/>
          <w:color w:val="000000" w:themeColor="text1"/>
          <w:sz w:val="24"/>
          <w:szCs w:val="24"/>
          <w:lang w:eastAsia="lt-LT"/>
        </w:rPr>
        <w:t>Programa vykdoma nuo 2006 metų. Programa skirta vyrų nuo 50 iki 69 metų amžiaus ir vyrų nuo 45 metų, kurių tėvai ar broliai yra sirgę prostatos vėžiu, susirgimų prevencijai. Programos priemonės taikomos vieną kartą per dvejus metus.</w:t>
      </w:r>
      <w:r>
        <w:rPr>
          <w:rFonts w:eastAsia="Times New Roman" w:cs="Times New Roman"/>
          <w:lang w:eastAsia="lt-LT"/>
        </w:rPr>
        <w:t xml:space="preserve">                        </w:t>
      </w:r>
      <w:r>
        <w:rPr>
          <w:rFonts w:eastAsia="Times New Roman" w:cs="Times New Roman"/>
        </w:rPr>
        <w:t xml:space="preserve">                                                                  </w:t>
      </w:r>
    </w:p>
    <w:tbl>
      <w:tblPr>
        <w:tblW w:w="9270" w:type="dxa"/>
        <w:tblInd w:w="-36" w:type="dxa"/>
        <w:tblLayout w:type="fixed"/>
        <w:tblCellMar>
          <w:left w:w="10" w:type="dxa"/>
          <w:right w:w="10" w:type="dxa"/>
        </w:tblCellMar>
        <w:tblLook w:val="04A0" w:firstRow="1" w:lastRow="0" w:firstColumn="1" w:lastColumn="0" w:noHBand="0" w:noVBand="1"/>
      </w:tblPr>
      <w:tblGrid>
        <w:gridCol w:w="1710"/>
        <w:gridCol w:w="1320"/>
        <w:gridCol w:w="1590"/>
        <w:gridCol w:w="2205"/>
        <w:gridCol w:w="2445"/>
      </w:tblGrid>
      <w:tr w:rsidR="001A16E0" w14:paraId="609A20C8" w14:textId="77777777" w:rsidTr="001A16E0">
        <w:tc>
          <w:tcPr>
            <w:tcW w:w="3030" w:type="dxa"/>
            <w:gridSpan w:val="2"/>
            <w:tcBorders>
              <w:top w:val="single" w:sz="4" w:space="0" w:color="00000A"/>
              <w:left w:val="single" w:sz="4" w:space="0" w:color="00000A"/>
              <w:bottom w:val="single" w:sz="4" w:space="0" w:color="00000A"/>
            </w:tcBorders>
            <w:tcMar>
              <w:top w:w="0" w:type="dxa"/>
              <w:left w:w="10" w:type="dxa"/>
              <w:bottom w:w="0" w:type="dxa"/>
              <w:right w:w="10" w:type="dxa"/>
            </w:tcMar>
          </w:tcPr>
          <w:p w14:paraId="16BD3CA6" w14:textId="77777777" w:rsidR="001A16E0" w:rsidRDefault="001A16E0" w:rsidP="00156385">
            <w:pPr>
              <w:pStyle w:val="Standarduser"/>
              <w:contextualSpacing/>
              <w:jc w:val="center"/>
              <w:rPr>
                <w:lang w:eastAsia="lt-LT"/>
              </w:rPr>
            </w:pPr>
            <w:proofErr w:type="spellStart"/>
            <w:r>
              <w:rPr>
                <w:lang w:eastAsia="lt-LT"/>
              </w:rPr>
              <w:t>Patikrinta</w:t>
            </w:r>
            <w:proofErr w:type="spellEnd"/>
            <w:r>
              <w:rPr>
                <w:lang w:eastAsia="lt-LT"/>
              </w:rPr>
              <w:t xml:space="preserve"> </w:t>
            </w:r>
            <w:proofErr w:type="spellStart"/>
            <w:r>
              <w:rPr>
                <w:lang w:eastAsia="lt-LT"/>
              </w:rPr>
              <w:t>vyrų</w:t>
            </w:r>
            <w:proofErr w:type="spellEnd"/>
          </w:p>
        </w:tc>
        <w:tc>
          <w:tcPr>
            <w:tcW w:w="6240" w:type="dxa"/>
            <w:gridSpan w:val="3"/>
            <w:tcBorders>
              <w:top w:val="single" w:sz="4" w:space="0" w:color="00000A"/>
              <w:left w:val="single" w:sz="4" w:space="0" w:color="00000A"/>
              <w:bottom w:val="single" w:sz="4" w:space="0" w:color="00000A"/>
              <w:right w:val="single" w:sz="4" w:space="0" w:color="000000"/>
            </w:tcBorders>
            <w:tcMar>
              <w:top w:w="0" w:type="dxa"/>
              <w:left w:w="10" w:type="dxa"/>
              <w:bottom w:w="0" w:type="dxa"/>
              <w:right w:w="10" w:type="dxa"/>
            </w:tcMar>
          </w:tcPr>
          <w:p w14:paraId="74CC670C" w14:textId="3C671D7C" w:rsidR="001A16E0" w:rsidRDefault="001A16E0" w:rsidP="00156385">
            <w:pPr>
              <w:pStyle w:val="Standard"/>
              <w:contextualSpacing/>
            </w:pPr>
            <w:proofErr w:type="spellStart"/>
            <w:r>
              <w:t>Įvykdymo</w:t>
            </w:r>
            <w:proofErr w:type="spellEnd"/>
            <w:r>
              <w:t xml:space="preserve"> </w:t>
            </w:r>
            <w:proofErr w:type="spellStart"/>
            <w:r>
              <w:t>procentas</w:t>
            </w:r>
            <w:proofErr w:type="spellEnd"/>
            <w:r>
              <w:t xml:space="preserve"> 2018 m. (2017 m.)</w:t>
            </w:r>
          </w:p>
        </w:tc>
      </w:tr>
      <w:tr w:rsidR="001A16E0" w14:paraId="25998943" w14:textId="77777777" w:rsidTr="001A16E0">
        <w:tc>
          <w:tcPr>
            <w:tcW w:w="1710" w:type="dxa"/>
            <w:tcBorders>
              <w:top w:val="single" w:sz="4" w:space="0" w:color="00000A"/>
              <w:left w:val="single" w:sz="4" w:space="0" w:color="00000A"/>
              <w:bottom w:val="single" w:sz="4" w:space="0" w:color="00000A"/>
            </w:tcBorders>
            <w:tcMar>
              <w:top w:w="0" w:type="dxa"/>
              <w:left w:w="10" w:type="dxa"/>
              <w:bottom w:w="0" w:type="dxa"/>
              <w:right w:w="10" w:type="dxa"/>
            </w:tcMar>
          </w:tcPr>
          <w:p w14:paraId="13E88861" w14:textId="77777777" w:rsidR="001A16E0" w:rsidRDefault="001A16E0" w:rsidP="00156385">
            <w:pPr>
              <w:pStyle w:val="Standarduser"/>
              <w:contextualSpacing/>
              <w:jc w:val="center"/>
              <w:rPr>
                <w:lang w:eastAsia="lt-LT"/>
              </w:rPr>
            </w:pPr>
            <w:r>
              <w:rPr>
                <w:lang w:eastAsia="lt-LT"/>
              </w:rPr>
              <w:t>2018 m.</w:t>
            </w:r>
          </w:p>
        </w:tc>
        <w:tc>
          <w:tcPr>
            <w:tcW w:w="1320" w:type="dxa"/>
            <w:tcBorders>
              <w:top w:val="single" w:sz="4" w:space="0" w:color="00000A"/>
              <w:left w:val="single" w:sz="4" w:space="0" w:color="00000A"/>
              <w:bottom w:val="single" w:sz="4" w:space="0" w:color="00000A"/>
            </w:tcBorders>
            <w:tcMar>
              <w:top w:w="0" w:type="dxa"/>
              <w:left w:w="10" w:type="dxa"/>
              <w:bottom w:w="0" w:type="dxa"/>
              <w:right w:w="10" w:type="dxa"/>
            </w:tcMar>
          </w:tcPr>
          <w:p w14:paraId="5AC49E0B" w14:textId="77777777" w:rsidR="001A16E0" w:rsidRDefault="001A16E0" w:rsidP="00156385">
            <w:pPr>
              <w:pStyle w:val="Standarduser"/>
              <w:contextualSpacing/>
              <w:jc w:val="center"/>
              <w:rPr>
                <w:lang w:eastAsia="lt-LT"/>
              </w:rPr>
            </w:pPr>
            <w:r>
              <w:rPr>
                <w:lang w:eastAsia="lt-LT"/>
              </w:rPr>
              <w:t>2017 m.</w:t>
            </w:r>
          </w:p>
        </w:tc>
        <w:tc>
          <w:tcPr>
            <w:tcW w:w="1590" w:type="dxa"/>
            <w:tcBorders>
              <w:top w:val="single" w:sz="4" w:space="0" w:color="00000A"/>
              <w:left w:val="single" w:sz="4" w:space="0" w:color="00000A"/>
              <w:bottom w:val="single" w:sz="4" w:space="0" w:color="00000A"/>
            </w:tcBorders>
            <w:tcMar>
              <w:top w:w="0" w:type="dxa"/>
              <w:left w:w="10" w:type="dxa"/>
              <w:bottom w:w="0" w:type="dxa"/>
              <w:right w:w="10" w:type="dxa"/>
            </w:tcMar>
          </w:tcPr>
          <w:p w14:paraId="43EFFDAA" w14:textId="77777777" w:rsidR="001A16E0" w:rsidRDefault="001A16E0" w:rsidP="00156385">
            <w:pPr>
              <w:pStyle w:val="Standarduser"/>
              <w:contextualSpacing/>
              <w:rPr>
                <w:lang w:eastAsia="lt-LT"/>
              </w:rPr>
            </w:pPr>
            <w:r>
              <w:rPr>
                <w:lang w:eastAsia="lt-LT"/>
              </w:rPr>
              <w:t xml:space="preserve">VšĮ Papilės </w:t>
            </w:r>
            <w:proofErr w:type="spellStart"/>
            <w:r>
              <w:rPr>
                <w:lang w:eastAsia="lt-LT"/>
              </w:rPr>
              <w:t>ambulatorijos</w:t>
            </w:r>
            <w:proofErr w:type="spellEnd"/>
          </w:p>
        </w:tc>
        <w:tc>
          <w:tcPr>
            <w:tcW w:w="2205" w:type="dxa"/>
            <w:tcBorders>
              <w:top w:val="single" w:sz="4" w:space="0" w:color="00000A"/>
              <w:left w:val="single" w:sz="4" w:space="0" w:color="00000A"/>
              <w:bottom w:val="single" w:sz="4" w:space="0" w:color="00000A"/>
            </w:tcBorders>
            <w:tcMar>
              <w:top w:w="0" w:type="dxa"/>
              <w:left w:w="10" w:type="dxa"/>
              <w:bottom w:w="0" w:type="dxa"/>
              <w:right w:w="10" w:type="dxa"/>
            </w:tcMar>
          </w:tcPr>
          <w:p w14:paraId="68E32B49" w14:textId="77777777" w:rsidR="001A16E0" w:rsidRDefault="001A16E0" w:rsidP="00156385">
            <w:pPr>
              <w:pStyle w:val="Standarduser"/>
              <w:contextualSpacing/>
              <w:rPr>
                <w:lang w:eastAsia="lt-LT"/>
              </w:rPr>
            </w:pPr>
            <w:proofErr w:type="spellStart"/>
            <w:r>
              <w:rPr>
                <w:lang w:eastAsia="lt-LT"/>
              </w:rPr>
              <w:t>Šiaulių</w:t>
            </w:r>
            <w:proofErr w:type="spellEnd"/>
            <w:r>
              <w:rPr>
                <w:lang w:eastAsia="lt-LT"/>
              </w:rPr>
              <w:t xml:space="preserve"> TLK</w:t>
            </w:r>
          </w:p>
        </w:tc>
        <w:tc>
          <w:tcPr>
            <w:tcW w:w="2445" w:type="dxa"/>
            <w:tcBorders>
              <w:top w:val="single" w:sz="4" w:space="0" w:color="000000"/>
              <w:left w:val="single" w:sz="4" w:space="0" w:color="00000A"/>
              <w:bottom w:val="single" w:sz="4" w:space="0" w:color="000000"/>
              <w:right w:val="single" w:sz="4" w:space="0" w:color="000000"/>
            </w:tcBorders>
            <w:tcMar>
              <w:top w:w="0" w:type="dxa"/>
              <w:left w:w="10" w:type="dxa"/>
              <w:bottom w:w="0" w:type="dxa"/>
              <w:right w:w="10" w:type="dxa"/>
            </w:tcMar>
          </w:tcPr>
          <w:p w14:paraId="6E008920" w14:textId="77777777" w:rsidR="001A16E0" w:rsidRDefault="001A16E0" w:rsidP="00156385">
            <w:pPr>
              <w:pStyle w:val="Standard"/>
              <w:contextualSpacing/>
            </w:pPr>
            <w:r>
              <w:t>Akmenės rajono</w:t>
            </w:r>
          </w:p>
        </w:tc>
      </w:tr>
      <w:tr w:rsidR="001A16E0" w14:paraId="3B858D0D" w14:textId="77777777" w:rsidTr="001A16E0">
        <w:tc>
          <w:tcPr>
            <w:tcW w:w="1710" w:type="dxa"/>
            <w:tcBorders>
              <w:top w:val="single" w:sz="4" w:space="0" w:color="00000A"/>
              <w:left w:val="single" w:sz="4" w:space="0" w:color="00000A"/>
              <w:bottom w:val="single" w:sz="4" w:space="0" w:color="00000A"/>
            </w:tcBorders>
            <w:tcMar>
              <w:top w:w="0" w:type="dxa"/>
              <w:left w:w="10" w:type="dxa"/>
              <w:bottom w:w="0" w:type="dxa"/>
              <w:right w:w="10" w:type="dxa"/>
            </w:tcMar>
          </w:tcPr>
          <w:p w14:paraId="0E3393E7" w14:textId="77777777" w:rsidR="001A16E0" w:rsidRDefault="001A16E0" w:rsidP="00156385">
            <w:pPr>
              <w:pStyle w:val="Standarduser"/>
              <w:contextualSpacing/>
              <w:jc w:val="center"/>
              <w:rPr>
                <w:lang w:eastAsia="lt-LT"/>
              </w:rPr>
            </w:pPr>
            <w:r>
              <w:rPr>
                <w:lang w:eastAsia="lt-LT"/>
              </w:rPr>
              <w:t>178</w:t>
            </w:r>
          </w:p>
        </w:tc>
        <w:tc>
          <w:tcPr>
            <w:tcW w:w="1320" w:type="dxa"/>
            <w:tcBorders>
              <w:top w:val="single" w:sz="4" w:space="0" w:color="00000A"/>
              <w:left w:val="single" w:sz="4" w:space="0" w:color="00000A"/>
              <w:bottom w:val="single" w:sz="4" w:space="0" w:color="00000A"/>
            </w:tcBorders>
            <w:tcMar>
              <w:top w:w="0" w:type="dxa"/>
              <w:left w:w="10" w:type="dxa"/>
              <w:bottom w:w="0" w:type="dxa"/>
              <w:right w:w="10" w:type="dxa"/>
            </w:tcMar>
          </w:tcPr>
          <w:p w14:paraId="6BBDC01C" w14:textId="77777777" w:rsidR="001A16E0" w:rsidRDefault="001A16E0" w:rsidP="00156385">
            <w:pPr>
              <w:pStyle w:val="Standarduser"/>
              <w:contextualSpacing/>
              <w:jc w:val="center"/>
              <w:rPr>
                <w:lang w:eastAsia="lt-LT"/>
              </w:rPr>
            </w:pPr>
            <w:r>
              <w:rPr>
                <w:lang w:eastAsia="lt-LT"/>
              </w:rPr>
              <w:t>173</w:t>
            </w:r>
          </w:p>
        </w:tc>
        <w:tc>
          <w:tcPr>
            <w:tcW w:w="1590" w:type="dxa"/>
            <w:tcBorders>
              <w:top w:val="single" w:sz="4" w:space="0" w:color="00000A"/>
              <w:left w:val="single" w:sz="4" w:space="0" w:color="00000A"/>
              <w:bottom w:val="single" w:sz="4" w:space="0" w:color="00000A"/>
            </w:tcBorders>
            <w:tcMar>
              <w:top w:w="0" w:type="dxa"/>
              <w:left w:w="10" w:type="dxa"/>
              <w:bottom w:w="0" w:type="dxa"/>
              <w:right w:w="10" w:type="dxa"/>
            </w:tcMar>
          </w:tcPr>
          <w:p w14:paraId="697FDF0A" w14:textId="77777777" w:rsidR="001A16E0" w:rsidRDefault="001A16E0" w:rsidP="00156385">
            <w:pPr>
              <w:pStyle w:val="Standarduser"/>
              <w:contextualSpacing/>
              <w:rPr>
                <w:lang w:eastAsia="lt-LT"/>
              </w:rPr>
            </w:pPr>
            <w:r>
              <w:rPr>
                <w:lang w:eastAsia="lt-LT"/>
              </w:rPr>
              <w:t>21,3 (36,4)</w:t>
            </w:r>
          </w:p>
        </w:tc>
        <w:tc>
          <w:tcPr>
            <w:tcW w:w="2205" w:type="dxa"/>
            <w:tcBorders>
              <w:top w:val="single" w:sz="4" w:space="0" w:color="00000A"/>
              <w:left w:val="single" w:sz="4" w:space="0" w:color="00000A"/>
              <w:bottom w:val="single" w:sz="4" w:space="0" w:color="00000A"/>
            </w:tcBorders>
            <w:tcMar>
              <w:top w:w="0" w:type="dxa"/>
              <w:left w:w="10" w:type="dxa"/>
              <w:bottom w:w="0" w:type="dxa"/>
              <w:right w:w="10" w:type="dxa"/>
            </w:tcMar>
          </w:tcPr>
          <w:p w14:paraId="699C7FFC" w14:textId="77777777" w:rsidR="001A16E0" w:rsidRDefault="001A16E0" w:rsidP="00156385">
            <w:pPr>
              <w:pStyle w:val="Standarduser"/>
              <w:contextualSpacing/>
              <w:rPr>
                <w:lang w:eastAsia="lt-LT"/>
              </w:rPr>
            </w:pPr>
            <w:r>
              <w:rPr>
                <w:lang w:eastAsia="lt-LT"/>
              </w:rPr>
              <w:t>58,9 (53,7)</w:t>
            </w:r>
          </w:p>
        </w:tc>
        <w:tc>
          <w:tcPr>
            <w:tcW w:w="2445" w:type="dxa"/>
            <w:tcBorders>
              <w:top w:val="single" w:sz="4" w:space="0" w:color="000000"/>
              <w:left w:val="single" w:sz="4" w:space="0" w:color="00000A"/>
              <w:bottom w:val="single" w:sz="4" w:space="0" w:color="000000"/>
              <w:right w:val="single" w:sz="4" w:space="0" w:color="000000"/>
            </w:tcBorders>
            <w:tcMar>
              <w:top w:w="0" w:type="dxa"/>
              <w:left w:w="10" w:type="dxa"/>
              <w:bottom w:w="0" w:type="dxa"/>
              <w:right w:w="10" w:type="dxa"/>
            </w:tcMar>
          </w:tcPr>
          <w:p w14:paraId="33E6E254" w14:textId="77777777" w:rsidR="001A16E0" w:rsidRDefault="001A16E0" w:rsidP="00156385">
            <w:pPr>
              <w:pStyle w:val="Standard"/>
              <w:contextualSpacing/>
            </w:pPr>
            <w:r>
              <w:t xml:space="preserve">             44,5 (46,3)</w:t>
            </w:r>
          </w:p>
        </w:tc>
      </w:tr>
    </w:tbl>
    <w:p w14:paraId="36937F59" w14:textId="77777777" w:rsidR="001A16E0" w:rsidRDefault="001A16E0" w:rsidP="00156385">
      <w:pPr>
        <w:pStyle w:val="Antrat1"/>
        <w:spacing w:before="0"/>
        <w:contextualSpacing/>
        <w:rPr>
          <w:rFonts w:ascii="Times New Roman" w:hAnsi="Times New Roman" w:cs="Times New Roman"/>
          <w:i/>
          <w:color w:val="000000" w:themeColor="text1"/>
          <w:sz w:val="24"/>
          <w:szCs w:val="24"/>
          <w:u w:val="single"/>
        </w:rPr>
      </w:pPr>
    </w:p>
    <w:p w14:paraId="5D8D5B67" w14:textId="6EA7CDEA" w:rsidR="001A16E0" w:rsidRPr="001A16E0" w:rsidRDefault="001A16E0" w:rsidP="00156385">
      <w:pPr>
        <w:pStyle w:val="Antrat1"/>
        <w:spacing w:before="0"/>
        <w:contextualSpacing/>
        <w:rPr>
          <w:rFonts w:ascii="Times New Roman" w:hAnsi="Times New Roman" w:cs="Times New Roman"/>
          <w:b/>
          <w:i/>
          <w:color w:val="000000" w:themeColor="text1"/>
          <w:sz w:val="24"/>
          <w:szCs w:val="24"/>
          <w:u w:val="single"/>
        </w:rPr>
      </w:pPr>
      <w:r w:rsidRPr="001A16E0">
        <w:rPr>
          <w:rFonts w:ascii="Times New Roman" w:hAnsi="Times New Roman" w:cs="Times New Roman"/>
          <w:b/>
          <w:i/>
          <w:color w:val="000000" w:themeColor="text1"/>
          <w:sz w:val="24"/>
          <w:szCs w:val="24"/>
          <w:u w:val="single"/>
        </w:rPr>
        <w:t xml:space="preserve">Atrankinės </w:t>
      </w:r>
      <w:proofErr w:type="spellStart"/>
      <w:r w:rsidRPr="001A16E0">
        <w:rPr>
          <w:rFonts w:ascii="Times New Roman" w:hAnsi="Times New Roman" w:cs="Times New Roman"/>
          <w:b/>
          <w:i/>
          <w:color w:val="000000" w:themeColor="text1"/>
          <w:sz w:val="24"/>
          <w:szCs w:val="24"/>
          <w:u w:val="single"/>
        </w:rPr>
        <w:t>mamografinės</w:t>
      </w:r>
      <w:proofErr w:type="spellEnd"/>
      <w:r w:rsidRPr="001A16E0">
        <w:rPr>
          <w:rFonts w:ascii="Times New Roman" w:hAnsi="Times New Roman" w:cs="Times New Roman"/>
          <w:b/>
          <w:i/>
          <w:color w:val="000000" w:themeColor="text1"/>
          <w:sz w:val="24"/>
          <w:szCs w:val="24"/>
          <w:u w:val="single"/>
        </w:rPr>
        <w:t xml:space="preserve"> patikros dėl krūties vėžio programa</w:t>
      </w:r>
    </w:p>
    <w:p w14:paraId="62832946" w14:textId="53893E31" w:rsidR="001A16E0" w:rsidRPr="001A16E0" w:rsidRDefault="001A16E0" w:rsidP="00156385">
      <w:pPr>
        <w:pStyle w:val="Antrat1"/>
        <w:spacing w:before="0"/>
        <w:contextualSpacing/>
        <w:rPr>
          <w:rFonts w:ascii="Times New Roman" w:hAnsi="Times New Roman" w:cs="Times New Roman"/>
          <w:i/>
          <w:color w:val="000000" w:themeColor="text1"/>
          <w:sz w:val="24"/>
          <w:szCs w:val="24"/>
          <w:u w:val="single"/>
        </w:rPr>
      </w:pPr>
      <w:r w:rsidRPr="001A16E0">
        <w:rPr>
          <w:rFonts w:ascii="Times New Roman" w:eastAsia="Times New Roman" w:hAnsi="Times New Roman" w:cs="Times New Roman"/>
          <w:color w:val="000000" w:themeColor="text1"/>
          <w:sz w:val="24"/>
          <w:szCs w:val="24"/>
          <w:lang w:eastAsia="lt-LT"/>
        </w:rPr>
        <w:t xml:space="preserve">  </w:t>
      </w:r>
      <w:r w:rsidRPr="001A16E0">
        <w:rPr>
          <w:rFonts w:ascii="Times New Roman" w:hAnsi="Times New Roman" w:cs="Times New Roman"/>
          <w:color w:val="000000" w:themeColor="text1"/>
          <w:sz w:val="24"/>
          <w:szCs w:val="24"/>
          <w:lang w:eastAsia="lt-LT"/>
        </w:rPr>
        <w:t>Programa vykdoma nuo 2005 metų. Programa skirta moterų nuo 50 iki 69 metų amžiaus krūties piktybinių navikų prevencijai. Programos priemonės taikomos vieną kartą per dvejus metus, jeigu randama PSA mažiau kaip 1- kas penkis metus.</w:t>
      </w:r>
    </w:p>
    <w:tbl>
      <w:tblPr>
        <w:tblW w:w="9180" w:type="dxa"/>
        <w:tblInd w:w="69" w:type="dxa"/>
        <w:tblLayout w:type="fixed"/>
        <w:tblCellMar>
          <w:left w:w="10" w:type="dxa"/>
          <w:right w:w="10" w:type="dxa"/>
        </w:tblCellMar>
        <w:tblLook w:val="04A0" w:firstRow="1" w:lastRow="0" w:firstColumn="1" w:lastColumn="0" w:noHBand="0" w:noVBand="1"/>
      </w:tblPr>
      <w:tblGrid>
        <w:gridCol w:w="1530"/>
        <w:gridCol w:w="1200"/>
        <w:gridCol w:w="1635"/>
        <w:gridCol w:w="2190"/>
        <w:gridCol w:w="2625"/>
      </w:tblGrid>
      <w:tr w:rsidR="001A16E0" w14:paraId="404AED1A" w14:textId="77777777" w:rsidTr="001A16E0">
        <w:tc>
          <w:tcPr>
            <w:tcW w:w="2730" w:type="dxa"/>
            <w:gridSpan w:val="2"/>
            <w:tcBorders>
              <w:top w:val="single" w:sz="4" w:space="0" w:color="00000A"/>
              <w:left w:val="single" w:sz="4" w:space="0" w:color="00000A"/>
              <w:bottom w:val="single" w:sz="4" w:space="0" w:color="00000A"/>
            </w:tcBorders>
            <w:tcMar>
              <w:top w:w="0" w:type="dxa"/>
              <w:left w:w="10" w:type="dxa"/>
              <w:bottom w:w="0" w:type="dxa"/>
              <w:right w:w="10" w:type="dxa"/>
            </w:tcMar>
          </w:tcPr>
          <w:p w14:paraId="5CD347E2" w14:textId="77777777" w:rsidR="001A16E0" w:rsidRDefault="001A16E0" w:rsidP="00156385">
            <w:pPr>
              <w:pStyle w:val="Standarduser"/>
              <w:contextualSpacing/>
              <w:jc w:val="center"/>
              <w:rPr>
                <w:lang w:eastAsia="lt-LT"/>
              </w:rPr>
            </w:pPr>
            <w:proofErr w:type="spellStart"/>
            <w:r>
              <w:rPr>
                <w:lang w:eastAsia="lt-LT"/>
              </w:rPr>
              <w:t>Patikrinta</w:t>
            </w:r>
            <w:proofErr w:type="spellEnd"/>
            <w:r>
              <w:rPr>
                <w:lang w:eastAsia="lt-LT"/>
              </w:rPr>
              <w:t xml:space="preserve"> </w:t>
            </w:r>
            <w:proofErr w:type="spellStart"/>
            <w:r>
              <w:rPr>
                <w:lang w:eastAsia="lt-LT"/>
              </w:rPr>
              <w:t>moterų</w:t>
            </w:r>
            <w:proofErr w:type="spellEnd"/>
          </w:p>
        </w:tc>
        <w:tc>
          <w:tcPr>
            <w:tcW w:w="6450"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07980B2" w14:textId="77777777" w:rsidR="001A16E0" w:rsidRDefault="001A16E0" w:rsidP="00156385">
            <w:pPr>
              <w:pStyle w:val="Standarduser"/>
              <w:contextualSpacing/>
              <w:jc w:val="center"/>
              <w:rPr>
                <w:lang w:eastAsia="lt-LT"/>
              </w:rPr>
            </w:pPr>
            <w:proofErr w:type="spellStart"/>
            <w:r>
              <w:rPr>
                <w:lang w:eastAsia="lt-LT"/>
              </w:rPr>
              <w:t>Įvykdymo</w:t>
            </w:r>
            <w:proofErr w:type="spellEnd"/>
            <w:r>
              <w:rPr>
                <w:lang w:eastAsia="lt-LT"/>
              </w:rPr>
              <w:t xml:space="preserve"> </w:t>
            </w:r>
            <w:proofErr w:type="spellStart"/>
            <w:r>
              <w:rPr>
                <w:lang w:eastAsia="lt-LT"/>
              </w:rPr>
              <w:t>procentas</w:t>
            </w:r>
            <w:proofErr w:type="spellEnd"/>
            <w:r>
              <w:rPr>
                <w:lang w:eastAsia="lt-LT"/>
              </w:rPr>
              <w:t xml:space="preserve"> 2018 m.  (2017m.)</w:t>
            </w:r>
          </w:p>
        </w:tc>
      </w:tr>
      <w:tr w:rsidR="001A16E0" w14:paraId="18FA067C" w14:textId="77777777" w:rsidTr="001A16E0">
        <w:tc>
          <w:tcPr>
            <w:tcW w:w="1530" w:type="dxa"/>
            <w:tcBorders>
              <w:top w:val="single" w:sz="4" w:space="0" w:color="00000A"/>
              <w:left w:val="single" w:sz="4" w:space="0" w:color="00000A"/>
              <w:bottom w:val="single" w:sz="4" w:space="0" w:color="00000A"/>
            </w:tcBorders>
            <w:tcMar>
              <w:top w:w="0" w:type="dxa"/>
              <w:left w:w="10" w:type="dxa"/>
              <w:bottom w:w="0" w:type="dxa"/>
              <w:right w:w="10" w:type="dxa"/>
            </w:tcMar>
          </w:tcPr>
          <w:p w14:paraId="1576E061" w14:textId="77777777" w:rsidR="001A16E0" w:rsidRDefault="001A16E0" w:rsidP="00156385">
            <w:pPr>
              <w:pStyle w:val="Standarduser"/>
              <w:contextualSpacing/>
              <w:jc w:val="center"/>
              <w:rPr>
                <w:lang w:eastAsia="lt-LT"/>
              </w:rPr>
            </w:pPr>
            <w:r>
              <w:rPr>
                <w:lang w:eastAsia="lt-LT"/>
              </w:rPr>
              <w:t>2018 m.</w:t>
            </w:r>
          </w:p>
        </w:tc>
        <w:tc>
          <w:tcPr>
            <w:tcW w:w="1200" w:type="dxa"/>
            <w:tcBorders>
              <w:top w:val="single" w:sz="4" w:space="0" w:color="00000A"/>
              <w:left w:val="single" w:sz="4" w:space="0" w:color="00000A"/>
              <w:bottom w:val="single" w:sz="4" w:space="0" w:color="00000A"/>
            </w:tcBorders>
            <w:tcMar>
              <w:top w:w="0" w:type="dxa"/>
              <w:left w:w="10" w:type="dxa"/>
              <w:bottom w:w="0" w:type="dxa"/>
              <w:right w:w="10" w:type="dxa"/>
            </w:tcMar>
          </w:tcPr>
          <w:p w14:paraId="0C8AAC3A" w14:textId="77777777" w:rsidR="001A16E0" w:rsidRDefault="001A16E0" w:rsidP="00156385">
            <w:pPr>
              <w:pStyle w:val="Standarduser"/>
              <w:contextualSpacing/>
              <w:jc w:val="center"/>
              <w:rPr>
                <w:lang w:eastAsia="lt-LT"/>
              </w:rPr>
            </w:pPr>
            <w:r>
              <w:rPr>
                <w:lang w:eastAsia="lt-LT"/>
              </w:rPr>
              <w:t>2017 m.</w:t>
            </w:r>
          </w:p>
        </w:tc>
        <w:tc>
          <w:tcPr>
            <w:tcW w:w="1635" w:type="dxa"/>
            <w:tcBorders>
              <w:top w:val="single" w:sz="4" w:space="0" w:color="00000A"/>
              <w:left w:val="single" w:sz="4" w:space="0" w:color="00000A"/>
              <w:bottom w:val="single" w:sz="4" w:space="0" w:color="00000A"/>
            </w:tcBorders>
            <w:tcMar>
              <w:top w:w="0" w:type="dxa"/>
              <w:left w:w="10" w:type="dxa"/>
              <w:bottom w:w="0" w:type="dxa"/>
              <w:right w:w="10" w:type="dxa"/>
            </w:tcMar>
          </w:tcPr>
          <w:p w14:paraId="3EFDEF62" w14:textId="77777777" w:rsidR="001A16E0" w:rsidRDefault="001A16E0" w:rsidP="00156385">
            <w:pPr>
              <w:pStyle w:val="Standarduser"/>
              <w:contextualSpacing/>
              <w:jc w:val="center"/>
              <w:rPr>
                <w:lang w:eastAsia="lt-LT"/>
              </w:rPr>
            </w:pPr>
            <w:r>
              <w:rPr>
                <w:lang w:eastAsia="lt-LT"/>
              </w:rPr>
              <w:t xml:space="preserve">VšĮ Papilės </w:t>
            </w:r>
            <w:proofErr w:type="spellStart"/>
            <w:r>
              <w:rPr>
                <w:lang w:eastAsia="lt-LT"/>
              </w:rPr>
              <w:t>ambulatorijos</w:t>
            </w:r>
            <w:proofErr w:type="spellEnd"/>
          </w:p>
        </w:tc>
        <w:tc>
          <w:tcPr>
            <w:tcW w:w="2190" w:type="dxa"/>
            <w:tcBorders>
              <w:top w:val="single" w:sz="4" w:space="0" w:color="00000A"/>
              <w:left w:val="single" w:sz="4" w:space="0" w:color="00000A"/>
              <w:bottom w:val="single" w:sz="4" w:space="0" w:color="00000A"/>
            </w:tcBorders>
            <w:tcMar>
              <w:top w:w="0" w:type="dxa"/>
              <w:left w:w="10" w:type="dxa"/>
              <w:bottom w:w="0" w:type="dxa"/>
              <w:right w:w="10" w:type="dxa"/>
            </w:tcMar>
          </w:tcPr>
          <w:p w14:paraId="2ED552ED" w14:textId="77777777" w:rsidR="001A16E0" w:rsidRDefault="001A16E0" w:rsidP="00156385">
            <w:pPr>
              <w:pStyle w:val="Standarduser"/>
              <w:contextualSpacing/>
              <w:jc w:val="center"/>
              <w:rPr>
                <w:lang w:eastAsia="lt-LT"/>
              </w:rPr>
            </w:pPr>
            <w:proofErr w:type="spellStart"/>
            <w:r>
              <w:rPr>
                <w:lang w:eastAsia="lt-LT"/>
              </w:rPr>
              <w:t>Šiaulių</w:t>
            </w:r>
            <w:proofErr w:type="spellEnd"/>
            <w:r>
              <w:rPr>
                <w:lang w:eastAsia="lt-LT"/>
              </w:rPr>
              <w:t xml:space="preserve"> TLK</w:t>
            </w:r>
          </w:p>
        </w:tc>
        <w:tc>
          <w:tcPr>
            <w:tcW w:w="262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8DB1D26" w14:textId="77777777" w:rsidR="001A16E0" w:rsidRDefault="001A16E0" w:rsidP="00156385">
            <w:pPr>
              <w:pStyle w:val="Standarduser"/>
              <w:contextualSpacing/>
              <w:jc w:val="center"/>
              <w:rPr>
                <w:lang w:eastAsia="lt-LT"/>
              </w:rPr>
            </w:pPr>
            <w:r>
              <w:rPr>
                <w:lang w:eastAsia="lt-LT"/>
              </w:rPr>
              <w:t>Akmenės rajono</w:t>
            </w:r>
          </w:p>
        </w:tc>
      </w:tr>
      <w:tr w:rsidR="001A16E0" w14:paraId="246C3F2B" w14:textId="77777777" w:rsidTr="001A16E0">
        <w:tc>
          <w:tcPr>
            <w:tcW w:w="1530" w:type="dxa"/>
            <w:tcBorders>
              <w:top w:val="single" w:sz="4" w:space="0" w:color="00000A"/>
              <w:left w:val="single" w:sz="4" w:space="0" w:color="00000A"/>
              <w:bottom w:val="single" w:sz="4" w:space="0" w:color="00000A"/>
            </w:tcBorders>
            <w:tcMar>
              <w:top w:w="0" w:type="dxa"/>
              <w:left w:w="10" w:type="dxa"/>
              <w:bottom w:w="0" w:type="dxa"/>
              <w:right w:w="10" w:type="dxa"/>
            </w:tcMar>
          </w:tcPr>
          <w:p w14:paraId="4AD7880E" w14:textId="77777777" w:rsidR="001A16E0" w:rsidRDefault="001A16E0" w:rsidP="00156385">
            <w:pPr>
              <w:pStyle w:val="Standarduser"/>
              <w:contextualSpacing/>
              <w:jc w:val="center"/>
              <w:rPr>
                <w:lang w:eastAsia="lt-LT"/>
              </w:rPr>
            </w:pPr>
            <w:r>
              <w:rPr>
                <w:lang w:eastAsia="lt-LT"/>
              </w:rPr>
              <w:t>82</w:t>
            </w:r>
          </w:p>
        </w:tc>
        <w:tc>
          <w:tcPr>
            <w:tcW w:w="1200" w:type="dxa"/>
            <w:tcBorders>
              <w:top w:val="single" w:sz="4" w:space="0" w:color="00000A"/>
              <w:left w:val="single" w:sz="4" w:space="0" w:color="00000A"/>
              <w:bottom w:val="single" w:sz="4" w:space="0" w:color="00000A"/>
            </w:tcBorders>
            <w:tcMar>
              <w:top w:w="0" w:type="dxa"/>
              <w:left w:w="10" w:type="dxa"/>
              <w:bottom w:w="0" w:type="dxa"/>
              <w:right w:w="10" w:type="dxa"/>
            </w:tcMar>
          </w:tcPr>
          <w:p w14:paraId="498B6617" w14:textId="77777777" w:rsidR="001A16E0" w:rsidRDefault="001A16E0" w:rsidP="00156385">
            <w:pPr>
              <w:pStyle w:val="Standarduser"/>
              <w:contextualSpacing/>
              <w:jc w:val="center"/>
              <w:rPr>
                <w:lang w:eastAsia="lt-LT"/>
              </w:rPr>
            </w:pPr>
            <w:r>
              <w:rPr>
                <w:lang w:eastAsia="lt-LT"/>
              </w:rPr>
              <w:t>54</w:t>
            </w:r>
          </w:p>
        </w:tc>
        <w:tc>
          <w:tcPr>
            <w:tcW w:w="1635" w:type="dxa"/>
            <w:tcBorders>
              <w:top w:val="single" w:sz="4" w:space="0" w:color="00000A"/>
              <w:left w:val="single" w:sz="4" w:space="0" w:color="00000A"/>
              <w:bottom w:val="single" w:sz="4" w:space="0" w:color="00000A"/>
            </w:tcBorders>
            <w:tcMar>
              <w:top w:w="0" w:type="dxa"/>
              <w:left w:w="10" w:type="dxa"/>
              <w:bottom w:w="0" w:type="dxa"/>
              <w:right w:w="10" w:type="dxa"/>
            </w:tcMar>
          </w:tcPr>
          <w:p w14:paraId="03D85481" w14:textId="77777777" w:rsidR="001A16E0" w:rsidRDefault="001A16E0" w:rsidP="00156385">
            <w:pPr>
              <w:pStyle w:val="Standarduser"/>
              <w:contextualSpacing/>
              <w:rPr>
                <w:lang w:eastAsia="lt-LT"/>
              </w:rPr>
            </w:pPr>
            <w:r>
              <w:rPr>
                <w:lang w:eastAsia="lt-LT"/>
              </w:rPr>
              <w:t>45,8 (29,8)</w:t>
            </w:r>
          </w:p>
        </w:tc>
        <w:tc>
          <w:tcPr>
            <w:tcW w:w="2190" w:type="dxa"/>
            <w:tcBorders>
              <w:top w:val="single" w:sz="4" w:space="0" w:color="00000A"/>
              <w:left w:val="single" w:sz="4" w:space="0" w:color="00000A"/>
              <w:bottom w:val="single" w:sz="4" w:space="0" w:color="00000A"/>
            </w:tcBorders>
            <w:tcMar>
              <w:top w:w="0" w:type="dxa"/>
              <w:left w:w="10" w:type="dxa"/>
              <w:bottom w:w="0" w:type="dxa"/>
              <w:right w:w="10" w:type="dxa"/>
            </w:tcMar>
          </w:tcPr>
          <w:p w14:paraId="1D2E8BAB" w14:textId="77777777" w:rsidR="001A16E0" w:rsidRDefault="001A16E0" w:rsidP="00156385">
            <w:pPr>
              <w:pStyle w:val="Standarduser"/>
              <w:contextualSpacing/>
              <w:jc w:val="center"/>
              <w:rPr>
                <w:lang w:eastAsia="lt-LT"/>
              </w:rPr>
            </w:pPr>
            <w:r>
              <w:rPr>
                <w:lang w:eastAsia="lt-LT"/>
              </w:rPr>
              <w:t>39,9 (45,4)</w:t>
            </w:r>
          </w:p>
        </w:tc>
        <w:tc>
          <w:tcPr>
            <w:tcW w:w="262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DB0D872" w14:textId="77777777" w:rsidR="001A16E0" w:rsidRDefault="001A16E0" w:rsidP="00156385">
            <w:pPr>
              <w:pStyle w:val="Standarduser"/>
              <w:contextualSpacing/>
              <w:jc w:val="center"/>
              <w:rPr>
                <w:lang w:eastAsia="lt-LT"/>
              </w:rPr>
            </w:pPr>
            <w:r>
              <w:rPr>
                <w:lang w:eastAsia="lt-LT"/>
              </w:rPr>
              <w:t>27,2 (30,3)</w:t>
            </w:r>
          </w:p>
        </w:tc>
      </w:tr>
    </w:tbl>
    <w:p w14:paraId="0FA30C74" w14:textId="77777777" w:rsidR="001A16E0" w:rsidRPr="001A16E0" w:rsidRDefault="001A16E0" w:rsidP="00156385">
      <w:pPr>
        <w:pStyle w:val="Antrat1"/>
        <w:spacing w:before="0"/>
        <w:contextualSpacing/>
        <w:rPr>
          <w:rFonts w:ascii="Times New Roman" w:hAnsi="Times New Roman" w:cs="Times New Roman"/>
          <w:b/>
          <w:i/>
          <w:color w:val="000000" w:themeColor="text1"/>
          <w:sz w:val="24"/>
          <w:szCs w:val="24"/>
          <w:u w:val="single"/>
        </w:rPr>
      </w:pPr>
      <w:r w:rsidRPr="001A16E0">
        <w:rPr>
          <w:rFonts w:ascii="Times New Roman" w:hAnsi="Times New Roman" w:cs="Times New Roman"/>
          <w:b/>
          <w:i/>
          <w:color w:val="000000" w:themeColor="text1"/>
          <w:sz w:val="24"/>
          <w:szCs w:val="24"/>
          <w:u w:val="single"/>
        </w:rPr>
        <w:lastRenderedPageBreak/>
        <w:t>Gimdos kaklelio piktybinių navikų prevencinių priemonių, programa</w:t>
      </w:r>
    </w:p>
    <w:p w14:paraId="7F0D6B63" w14:textId="4AD2AF7C" w:rsidR="001A16E0" w:rsidRPr="001A16E0" w:rsidRDefault="001A16E0" w:rsidP="00156385">
      <w:pPr>
        <w:pStyle w:val="Antrat1"/>
        <w:spacing w:before="0"/>
        <w:contextualSpacing/>
        <w:rPr>
          <w:rFonts w:ascii="Times New Roman" w:hAnsi="Times New Roman" w:cs="Times New Roman"/>
          <w:i/>
          <w:color w:val="000000" w:themeColor="text1"/>
          <w:sz w:val="24"/>
          <w:szCs w:val="24"/>
          <w:u w:val="single"/>
        </w:rPr>
      </w:pPr>
      <w:r w:rsidRPr="001A16E0">
        <w:rPr>
          <w:rFonts w:ascii="Times New Roman" w:hAnsi="Times New Roman" w:cs="Times New Roman"/>
          <w:color w:val="000000" w:themeColor="text1"/>
          <w:sz w:val="24"/>
          <w:szCs w:val="24"/>
          <w:lang w:eastAsia="lt-LT"/>
        </w:rPr>
        <w:t>Programa vykdoma nuo 2004 metų. Programa skirta moterų nuo 25 iki 60 metų amžiaus gimdos kaklelio piktybinių navikų prevencijai. Programos priemonės taikomos vieną kartą per trejus metus.</w:t>
      </w:r>
    </w:p>
    <w:p w14:paraId="40DDAB5A" w14:textId="77777777" w:rsidR="001A16E0" w:rsidRPr="001A16E0" w:rsidRDefault="001A16E0" w:rsidP="00156385">
      <w:pPr>
        <w:pStyle w:val="Standarduser"/>
        <w:contextualSpacing/>
        <w:rPr>
          <w:rFonts w:cs="Times New Roman"/>
          <w:b/>
          <w:color w:val="000000" w:themeColor="text1"/>
          <w:lang w:val="lt-LT" w:eastAsia="lt-LT"/>
        </w:rPr>
      </w:pPr>
    </w:p>
    <w:tbl>
      <w:tblPr>
        <w:tblW w:w="9180" w:type="dxa"/>
        <w:tblInd w:w="39" w:type="dxa"/>
        <w:tblLayout w:type="fixed"/>
        <w:tblCellMar>
          <w:left w:w="10" w:type="dxa"/>
          <w:right w:w="10" w:type="dxa"/>
        </w:tblCellMar>
        <w:tblLook w:val="04A0" w:firstRow="1" w:lastRow="0" w:firstColumn="1" w:lastColumn="0" w:noHBand="0" w:noVBand="1"/>
      </w:tblPr>
      <w:tblGrid>
        <w:gridCol w:w="1530"/>
        <w:gridCol w:w="1230"/>
        <w:gridCol w:w="1785"/>
        <w:gridCol w:w="2235"/>
        <w:gridCol w:w="2400"/>
      </w:tblGrid>
      <w:tr w:rsidR="001A16E0" w:rsidRPr="001A16E0" w14:paraId="766F52E0" w14:textId="77777777" w:rsidTr="001A16E0">
        <w:tc>
          <w:tcPr>
            <w:tcW w:w="2760" w:type="dxa"/>
            <w:gridSpan w:val="2"/>
            <w:tcBorders>
              <w:top w:val="single" w:sz="4" w:space="0" w:color="00000A"/>
              <w:left w:val="single" w:sz="4" w:space="0" w:color="00000A"/>
              <w:bottom w:val="single" w:sz="4" w:space="0" w:color="00000A"/>
            </w:tcBorders>
            <w:tcMar>
              <w:top w:w="0" w:type="dxa"/>
              <w:left w:w="10" w:type="dxa"/>
              <w:bottom w:w="0" w:type="dxa"/>
              <w:right w:w="10" w:type="dxa"/>
            </w:tcMar>
          </w:tcPr>
          <w:p w14:paraId="1303753D" w14:textId="77777777" w:rsidR="001A16E0" w:rsidRPr="001A16E0" w:rsidRDefault="001A16E0" w:rsidP="00156385">
            <w:pPr>
              <w:pStyle w:val="Standarduser"/>
              <w:contextualSpacing/>
              <w:jc w:val="center"/>
              <w:rPr>
                <w:rFonts w:cs="Times New Roman"/>
                <w:color w:val="000000" w:themeColor="text1"/>
              </w:rPr>
            </w:pPr>
            <w:r w:rsidRPr="001A16E0">
              <w:rPr>
                <w:rFonts w:eastAsia="Times New Roman" w:cs="Times New Roman"/>
                <w:color w:val="000000" w:themeColor="text1"/>
                <w:lang w:eastAsia="lt-LT"/>
              </w:rPr>
              <w:t xml:space="preserve"> </w:t>
            </w:r>
            <w:proofErr w:type="spellStart"/>
            <w:r w:rsidRPr="001A16E0">
              <w:rPr>
                <w:rFonts w:cs="Times New Roman"/>
                <w:color w:val="000000" w:themeColor="text1"/>
                <w:lang w:eastAsia="lt-LT"/>
              </w:rPr>
              <w:t>Patikrinta</w:t>
            </w:r>
            <w:proofErr w:type="spellEnd"/>
            <w:r w:rsidRPr="001A16E0">
              <w:rPr>
                <w:rFonts w:cs="Times New Roman"/>
                <w:color w:val="000000" w:themeColor="text1"/>
                <w:lang w:eastAsia="lt-LT"/>
              </w:rPr>
              <w:t xml:space="preserve"> </w:t>
            </w:r>
            <w:proofErr w:type="spellStart"/>
            <w:r w:rsidRPr="001A16E0">
              <w:rPr>
                <w:rFonts w:cs="Times New Roman"/>
                <w:color w:val="000000" w:themeColor="text1"/>
                <w:lang w:eastAsia="lt-LT"/>
              </w:rPr>
              <w:t>moterų</w:t>
            </w:r>
            <w:proofErr w:type="spellEnd"/>
          </w:p>
        </w:tc>
        <w:tc>
          <w:tcPr>
            <w:tcW w:w="6420"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6B55AF6" w14:textId="77777777" w:rsidR="001A16E0" w:rsidRPr="001A16E0" w:rsidRDefault="001A16E0" w:rsidP="00156385">
            <w:pPr>
              <w:pStyle w:val="Standarduser"/>
              <w:contextualSpacing/>
              <w:jc w:val="center"/>
              <w:rPr>
                <w:rFonts w:cs="Times New Roman"/>
                <w:color w:val="000000" w:themeColor="text1"/>
                <w:lang w:eastAsia="lt-LT"/>
              </w:rPr>
            </w:pPr>
            <w:proofErr w:type="spellStart"/>
            <w:r w:rsidRPr="001A16E0">
              <w:rPr>
                <w:rFonts w:cs="Times New Roman"/>
                <w:color w:val="000000" w:themeColor="text1"/>
                <w:lang w:eastAsia="lt-LT"/>
              </w:rPr>
              <w:t>Įvykdymo</w:t>
            </w:r>
            <w:proofErr w:type="spellEnd"/>
            <w:r w:rsidRPr="001A16E0">
              <w:rPr>
                <w:rFonts w:cs="Times New Roman"/>
                <w:color w:val="000000" w:themeColor="text1"/>
                <w:lang w:eastAsia="lt-LT"/>
              </w:rPr>
              <w:t xml:space="preserve"> </w:t>
            </w:r>
            <w:proofErr w:type="spellStart"/>
            <w:r w:rsidRPr="001A16E0">
              <w:rPr>
                <w:rFonts w:cs="Times New Roman"/>
                <w:color w:val="000000" w:themeColor="text1"/>
                <w:lang w:eastAsia="lt-LT"/>
              </w:rPr>
              <w:t>procentas</w:t>
            </w:r>
            <w:proofErr w:type="spellEnd"/>
            <w:r w:rsidRPr="001A16E0">
              <w:rPr>
                <w:rFonts w:cs="Times New Roman"/>
                <w:color w:val="000000" w:themeColor="text1"/>
                <w:lang w:eastAsia="lt-LT"/>
              </w:rPr>
              <w:t xml:space="preserve"> 2018 m. (2017m.)</w:t>
            </w:r>
          </w:p>
        </w:tc>
      </w:tr>
      <w:tr w:rsidR="001A16E0" w:rsidRPr="001A16E0" w14:paraId="6090B064" w14:textId="77777777" w:rsidTr="001A16E0">
        <w:tc>
          <w:tcPr>
            <w:tcW w:w="1530" w:type="dxa"/>
            <w:tcBorders>
              <w:top w:val="single" w:sz="4" w:space="0" w:color="00000A"/>
              <w:left w:val="single" w:sz="4" w:space="0" w:color="00000A"/>
              <w:bottom w:val="single" w:sz="4" w:space="0" w:color="00000A"/>
            </w:tcBorders>
            <w:tcMar>
              <w:top w:w="0" w:type="dxa"/>
              <w:left w:w="10" w:type="dxa"/>
              <w:bottom w:w="0" w:type="dxa"/>
              <w:right w:w="10" w:type="dxa"/>
            </w:tcMar>
          </w:tcPr>
          <w:p w14:paraId="27CB4E77" w14:textId="77777777" w:rsidR="001A16E0" w:rsidRPr="001A16E0" w:rsidRDefault="001A16E0" w:rsidP="00156385">
            <w:pPr>
              <w:pStyle w:val="Standarduser"/>
              <w:contextualSpacing/>
              <w:jc w:val="center"/>
              <w:rPr>
                <w:rFonts w:cs="Times New Roman"/>
                <w:color w:val="000000" w:themeColor="text1"/>
                <w:lang w:eastAsia="lt-LT"/>
              </w:rPr>
            </w:pPr>
            <w:r w:rsidRPr="001A16E0">
              <w:rPr>
                <w:rFonts w:cs="Times New Roman"/>
                <w:color w:val="000000" w:themeColor="text1"/>
                <w:lang w:eastAsia="lt-LT"/>
              </w:rPr>
              <w:t>2018 m.</w:t>
            </w:r>
          </w:p>
        </w:tc>
        <w:tc>
          <w:tcPr>
            <w:tcW w:w="1230" w:type="dxa"/>
            <w:tcBorders>
              <w:top w:val="single" w:sz="4" w:space="0" w:color="00000A"/>
              <w:left w:val="single" w:sz="4" w:space="0" w:color="00000A"/>
              <w:bottom w:val="single" w:sz="4" w:space="0" w:color="00000A"/>
            </w:tcBorders>
            <w:tcMar>
              <w:top w:w="0" w:type="dxa"/>
              <w:left w:w="10" w:type="dxa"/>
              <w:bottom w:w="0" w:type="dxa"/>
              <w:right w:w="10" w:type="dxa"/>
            </w:tcMar>
          </w:tcPr>
          <w:p w14:paraId="3D8E0512" w14:textId="77777777" w:rsidR="001A16E0" w:rsidRPr="001A16E0" w:rsidRDefault="001A16E0" w:rsidP="00156385">
            <w:pPr>
              <w:pStyle w:val="Standarduser"/>
              <w:contextualSpacing/>
              <w:jc w:val="center"/>
              <w:rPr>
                <w:rFonts w:cs="Times New Roman"/>
                <w:color w:val="000000" w:themeColor="text1"/>
                <w:lang w:eastAsia="lt-LT"/>
              </w:rPr>
            </w:pPr>
            <w:r w:rsidRPr="001A16E0">
              <w:rPr>
                <w:rFonts w:cs="Times New Roman"/>
                <w:color w:val="000000" w:themeColor="text1"/>
                <w:lang w:eastAsia="lt-LT"/>
              </w:rPr>
              <w:t>2017 m.</w:t>
            </w:r>
          </w:p>
        </w:tc>
        <w:tc>
          <w:tcPr>
            <w:tcW w:w="1785" w:type="dxa"/>
            <w:tcBorders>
              <w:top w:val="single" w:sz="4" w:space="0" w:color="00000A"/>
              <w:left w:val="single" w:sz="4" w:space="0" w:color="00000A"/>
              <w:bottom w:val="single" w:sz="4" w:space="0" w:color="00000A"/>
            </w:tcBorders>
            <w:tcMar>
              <w:top w:w="0" w:type="dxa"/>
              <w:left w:w="10" w:type="dxa"/>
              <w:bottom w:w="0" w:type="dxa"/>
              <w:right w:w="10" w:type="dxa"/>
            </w:tcMar>
          </w:tcPr>
          <w:p w14:paraId="0C655537" w14:textId="77777777" w:rsidR="001A16E0" w:rsidRPr="001A16E0" w:rsidRDefault="001A16E0" w:rsidP="00156385">
            <w:pPr>
              <w:pStyle w:val="Standarduser"/>
              <w:contextualSpacing/>
              <w:jc w:val="center"/>
              <w:rPr>
                <w:rFonts w:cs="Times New Roman"/>
                <w:color w:val="000000" w:themeColor="text1"/>
                <w:lang w:eastAsia="lt-LT"/>
              </w:rPr>
            </w:pPr>
            <w:r w:rsidRPr="001A16E0">
              <w:rPr>
                <w:rFonts w:cs="Times New Roman"/>
                <w:color w:val="000000" w:themeColor="text1"/>
                <w:lang w:eastAsia="lt-LT"/>
              </w:rPr>
              <w:t xml:space="preserve">VšĮ Papilės </w:t>
            </w:r>
            <w:proofErr w:type="spellStart"/>
            <w:r w:rsidRPr="001A16E0">
              <w:rPr>
                <w:rFonts w:cs="Times New Roman"/>
                <w:color w:val="000000" w:themeColor="text1"/>
                <w:lang w:eastAsia="lt-LT"/>
              </w:rPr>
              <w:t>ambulatorijos</w:t>
            </w:r>
            <w:proofErr w:type="spellEnd"/>
          </w:p>
        </w:tc>
        <w:tc>
          <w:tcPr>
            <w:tcW w:w="2235" w:type="dxa"/>
            <w:tcBorders>
              <w:top w:val="single" w:sz="4" w:space="0" w:color="00000A"/>
              <w:left w:val="single" w:sz="4" w:space="0" w:color="00000A"/>
              <w:bottom w:val="single" w:sz="4" w:space="0" w:color="00000A"/>
            </w:tcBorders>
            <w:tcMar>
              <w:top w:w="0" w:type="dxa"/>
              <w:left w:w="10" w:type="dxa"/>
              <w:bottom w:w="0" w:type="dxa"/>
              <w:right w:w="10" w:type="dxa"/>
            </w:tcMar>
          </w:tcPr>
          <w:p w14:paraId="2682D202" w14:textId="77777777" w:rsidR="001A16E0" w:rsidRPr="001A16E0" w:rsidRDefault="001A16E0" w:rsidP="00156385">
            <w:pPr>
              <w:pStyle w:val="Standarduser"/>
              <w:contextualSpacing/>
              <w:jc w:val="center"/>
              <w:rPr>
                <w:rFonts w:cs="Times New Roman"/>
                <w:color w:val="000000" w:themeColor="text1"/>
                <w:lang w:eastAsia="lt-LT"/>
              </w:rPr>
            </w:pPr>
            <w:proofErr w:type="spellStart"/>
            <w:r w:rsidRPr="001A16E0">
              <w:rPr>
                <w:rFonts w:cs="Times New Roman"/>
                <w:color w:val="000000" w:themeColor="text1"/>
                <w:lang w:eastAsia="lt-LT"/>
              </w:rPr>
              <w:t>Šiaulių</w:t>
            </w:r>
            <w:proofErr w:type="spellEnd"/>
            <w:r w:rsidRPr="001A16E0">
              <w:rPr>
                <w:rFonts w:cs="Times New Roman"/>
                <w:color w:val="000000" w:themeColor="text1"/>
                <w:lang w:eastAsia="lt-LT"/>
              </w:rPr>
              <w:t xml:space="preserve"> TLK</w:t>
            </w:r>
          </w:p>
        </w:tc>
        <w:tc>
          <w:tcPr>
            <w:tcW w:w="24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3BF64F5" w14:textId="77777777" w:rsidR="001A16E0" w:rsidRPr="001A16E0" w:rsidRDefault="001A16E0" w:rsidP="00156385">
            <w:pPr>
              <w:pStyle w:val="Standarduser"/>
              <w:contextualSpacing/>
              <w:jc w:val="center"/>
              <w:rPr>
                <w:rFonts w:cs="Times New Roman"/>
                <w:color w:val="000000" w:themeColor="text1"/>
                <w:lang w:eastAsia="lt-LT"/>
              </w:rPr>
            </w:pPr>
            <w:r w:rsidRPr="001A16E0">
              <w:rPr>
                <w:rFonts w:cs="Times New Roman"/>
                <w:color w:val="000000" w:themeColor="text1"/>
                <w:lang w:eastAsia="lt-LT"/>
              </w:rPr>
              <w:t>Akmenės rajono</w:t>
            </w:r>
          </w:p>
        </w:tc>
      </w:tr>
      <w:tr w:rsidR="001A16E0" w:rsidRPr="001A16E0" w14:paraId="5F03355B" w14:textId="77777777" w:rsidTr="001A16E0">
        <w:tc>
          <w:tcPr>
            <w:tcW w:w="1530" w:type="dxa"/>
            <w:tcBorders>
              <w:top w:val="single" w:sz="4" w:space="0" w:color="00000A"/>
              <w:left w:val="single" w:sz="4" w:space="0" w:color="00000A"/>
              <w:bottom w:val="single" w:sz="4" w:space="0" w:color="00000A"/>
            </w:tcBorders>
            <w:tcMar>
              <w:top w:w="0" w:type="dxa"/>
              <w:left w:w="10" w:type="dxa"/>
              <w:bottom w:w="0" w:type="dxa"/>
              <w:right w:w="10" w:type="dxa"/>
            </w:tcMar>
          </w:tcPr>
          <w:p w14:paraId="29CBDEAC" w14:textId="77777777" w:rsidR="001A16E0" w:rsidRPr="001A16E0" w:rsidRDefault="001A16E0" w:rsidP="00156385">
            <w:pPr>
              <w:pStyle w:val="Betarp"/>
              <w:contextualSpacing/>
              <w:rPr>
                <w:rFonts w:ascii="Times New Roman" w:hAnsi="Times New Roman" w:cs="Times New Roman"/>
                <w:color w:val="000000" w:themeColor="text1"/>
                <w:lang w:eastAsia="lt-LT"/>
              </w:rPr>
            </w:pPr>
            <w:r w:rsidRPr="001A16E0">
              <w:rPr>
                <w:rFonts w:ascii="Times New Roman" w:hAnsi="Times New Roman" w:cs="Times New Roman"/>
                <w:color w:val="000000" w:themeColor="text1"/>
                <w:lang w:eastAsia="lt-LT"/>
              </w:rPr>
              <w:t xml:space="preserve">           64</w:t>
            </w:r>
          </w:p>
          <w:p w14:paraId="0D2A2702" w14:textId="77777777" w:rsidR="001A16E0" w:rsidRPr="001A16E0" w:rsidRDefault="001A16E0" w:rsidP="00156385">
            <w:pPr>
              <w:pStyle w:val="Betarp"/>
              <w:contextualSpacing/>
              <w:jc w:val="center"/>
              <w:rPr>
                <w:rFonts w:ascii="Times New Roman" w:hAnsi="Times New Roman" w:cs="Times New Roman"/>
                <w:color w:val="000000" w:themeColor="text1"/>
                <w:lang w:eastAsia="lt-LT"/>
              </w:rPr>
            </w:pPr>
            <w:proofErr w:type="spellStart"/>
            <w:r w:rsidRPr="001A16E0">
              <w:rPr>
                <w:rFonts w:ascii="Times New Roman" w:hAnsi="Times New Roman" w:cs="Times New Roman"/>
                <w:color w:val="000000" w:themeColor="text1"/>
                <w:lang w:eastAsia="lt-LT"/>
              </w:rPr>
              <w:t>patikrinta</w:t>
            </w:r>
            <w:proofErr w:type="spellEnd"/>
            <w:r w:rsidRPr="001A16E0">
              <w:rPr>
                <w:rFonts w:ascii="Times New Roman" w:hAnsi="Times New Roman" w:cs="Times New Roman"/>
                <w:color w:val="000000" w:themeColor="text1"/>
                <w:lang w:eastAsia="lt-LT"/>
              </w:rPr>
              <w:t>;</w:t>
            </w:r>
          </w:p>
          <w:p w14:paraId="252725E2" w14:textId="77777777" w:rsidR="001A16E0" w:rsidRPr="001A16E0" w:rsidRDefault="001A16E0" w:rsidP="00156385">
            <w:pPr>
              <w:pStyle w:val="Betarp"/>
              <w:contextualSpacing/>
              <w:jc w:val="center"/>
              <w:rPr>
                <w:rFonts w:ascii="Times New Roman" w:hAnsi="Times New Roman" w:cs="Times New Roman"/>
                <w:color w:val="000000" w:themeColor="text1"/>
                <w:lang w:eastAsia="lt-LT"/>
              </w:rPr>
            </w:pPr>
            <w:r w:rsidRPr="001A16E0">
              <w:rPr>
                <w:rFonts w:ascii="Times New Roman" w:hAnsi="Times New Roman" w:cs="Times New Roman"/>
                <w:color w:val="000000" w:themeColor="text1"/>
                <w:lang w:eastAsia="lt-LT"/>
              </w:rPr>
              <w:t>176</w:t>
            </w:r>
          </w:p>
          <w:p w14:paraId="69E524BE" w14:textId="77777777" w:rsidR="001A16E0" w:rsidRPr="001A16E0" w:rsidRDefault="001A16E0" w:rsidP="00156385">
            <w:pPr>
              <w:pStyle w:val="Betarp"/>
              <w:contextualSpacing/>
              <w:jc w:val="center"/>
              <w:rPr>
                <w:rFonts w:ascii="Times New Roman" w:hAnsi="Times New Roman" w:cs="Times New Roman"/>
                <w:color w:val="000000" w:themeColor="text1"/>
                <w:lang w:eastAsia="lt-LT"/>
              </w:rPr>
            </w:pPr>
            <w:proofErr w:type="spellStart"/>
            <w:r w:rsidRPr="001A16E0">
              <w:rPr>
                <w:rFonts w:ascii="Times New Roman" w:hAnsi="Times New Roman" w:cs="Times New Roman"/>
                <w:color w:val="000000" w:themeColor="text1"/>
                <w:lang w:eastAsia="lt-LT"/>
              </w:rPr>
              <w:t>informuota</w:t>
            </w:r>
            <w:proofErr w:type="spellEnd"/>
          </w:p>
        </w:tc>
        <w:tc>
          <w:tcPr>
            <w:tcW w:w="1230" w:type="dxa"/>
            <w:tcBorders>
              <w:top w:val="single" w:sz="4" w:space="0" w:color="00000A"/>
              <w:left w:val="single" w:sz="4" w:space="0" w:color="00000A"/>
              <w:bottom w:val="single" w:sz="4" w:space="0" w:color="00000A"/>
            </w:tcBorders>
            <w:tcMar>
              <w:top w:w="0" w:type="dxa"/>
              <w:left w:w="10" w:type="dxa"/>
              <w:bottom w:w="0" w:type="dxa"/>
              <w:right w:w="10" w:type="dxa"/>
            </w:tcMar>
          </w:tcPr>
          <w:p w14:paraId="16BF7E78" w14:textId="77777777" w:rsidR="001A16E0" w:rsidRPr="001A16E0" w:rsidRDefault="001A16E0" w:rsidP="00156385">
            <w:pPr>
              <w:pStyle w:val="Standarduser"/>
              <w:contextualSpacing/>
              <w:jc w:val="center"/>
              <w:rPr>
                <w:rFonts w:cs="Times New Roman"/>
                <w:color w:val="000000" w:themeColor="text1"/>
                <w:lang w:eastAsia="lt-LT"/>
              </w:rPr>
            </w:pPr>
            <w:r w:rsidRPr="001A16E0">
              <w:rPr>
                <w:rFonts w:cs="Times New Roman"/>
                <w:color w:val="000000" w:themeColor="text1"/>
                <w:lang w:eastAsia="lt-LT"/>
              </w:rPr>
              <w:t xml:space="preserve">65 </w:t>
            </w:r>
            <w:proofErr w:type="spellStart"/>
            <w:r w:rsidRPr="001A16E0">
              <w:rPr>
                <w:rFonts w:cs="Times New Roman"/>
                <w:color w:val="000000" w:themeColor="text1"/>
                <w:lang w:eastAsia="lt-LT"/>
              </w:rPr>
              <w:t>patikrinta</w:t>
            </w:r>
            <w:proofErr w:type="spellEnd"/>
            <w:r w:rsidRPr="001A16E0">
              <w:rPr>
                <w:rFonts w:cs="Times New Roman"/>
                <w:color w:val="000000" w:themeColor="text1"/>
                <w:lang w:eastAsia="lt-LT"/>
              </w:rPr>
              <w:t xml:space="preserve">; 180 </w:t>
            </w:r>
            <w:proofErr w:type="spellStart"/>
            <w:r w:rsidRPr="001A16E0">
              <w:rPr>
                <w:rFonts w:cs="Times New Roman"/>
                <w:color w:val="000000" w:themeColor="text1"/>
                <w:lang w:eastAsia="lt-LT"/>
              </w:rPr>
              <w:t>informuota</w:t>
            </w:r>
            <w:proofErr w:type="spellEnd"/>
          </w:p>
        </w:tc>
        <w:tc>
          <w:tcPr>
            <w:tcW w:w="1785" w:type="dxa"/>
            <w:tcBorders>
              <w:top w:val="single" w:sz="4" w:space="0" w:color="00000A"/>
              <w:left w:val="single" w:sz="4" w:space="0" w:color="00000A"/>
              <w:bottom w:val="single" w:sz="4" w:space="0" w:color="00000A"/>
            </w:tcBorders>
            <w:tcMar>
              <w:top w:w="0" w:type="dxa"/>
              <w:left w:w="10" w:type="dxa"/>
              <w:bottom w:w="0" w:type="dxa"/>
              <w:right w:w="10" w:type="dxa"/>
            </w:tcMar>
          </w:tcPr>
          <w:p w14:paraId="4B637538" w14:textId="77777777" w:rsidR="001A16E0" w:rsidRPr="001A16E0" w:rsidRDefault="001A16E0" w:rsidP="00156385">
            <w:pPr>
              <w:pStyle w:val="Standarduser"/>
              <w:contextualSpacing/>
              <w:jc w:val="center"/>
              <w:rPr>
                <w:rFonts w:cs="Times New Roman"/>
                <w:color w:val="000000" w:themeColor="text1"/>
                <w:lang w:eastAsia="lt-LT"/>
              </w:rPr>
            </w:pPr>
            <w:r w:rsidRPr="001A16E0">
              <w:rPr>
                <w:rFonts w:cs="Times New Roman"/>
                <w:color w:val="000000" w:themeColor="text1"/>
                <w:lang w:eastAsia="lt-LT"/>
              </w:rPr>
              <w:t>36,4 (36,1)</w:t>
            </w:r>
          </w:p>
        </w:tc>
        <w:tc>
          <w:tcPr>
            <w:tcW w:w="2235" w:type="dxa"/>
            <w:tcBorders>
              <w:top w:val="single" w:sz="4" w:space="0" w:color="00000A"/>
              <w:left w:val="single" w:sz="4" w:space="0" w:color="00000A"/>
              <w:bottom w:val="single" w:sz="4" w:space="0" w:color="00000A"/>
            </w:tcBorders>
            <w:tcMar>
              <w:top w:w="0" w:type="dxa"/>
              <w:left w:w="10" w:type="dxa"/>
              <w:bottom w:w="0" w:type="dxa"/>
              <w:right w:w="10" w:type="dxa"/>
            </w:tcMar>
          </w:tcPr>
          <w:p w14:paraId="4194C4F4" w14:textId="1AE41E32" w:rsidR="001A16E0" w:rsidRPr="001A16E0" w:rsidRDefault="001A16E0" w:rsidP="00156385">
            <w:pPr>
              <w:pStyle w:val="Standarduser"/>
              <w:contextualSpacing/>
              <w:jc w:val="center"/>
              <w:rPr>
                <w:rFonts w:cs="Times New Roman"/>
                <w:color w:val="000000" w:themeColor="text1"/>
                <w:lang w:eastAsia="lt-LT"/>
              </w:rPr>
            </w:pPr>
            <w:r w:rsidRPr="001A16E0">
              <w:rPr>
                <w:rFonts w:cs="Times New Roman"/>
                <w:color w:val="000000" w:themeColor="text1"/>
                <w:lang w:eastAsia="lt-LT"/>
              </w:rPr>
              <w:t>50,0</w:t>
            </w:r>
            <w:r>
              <w:rPr>
                <w:rFonts w:cs="Times New Roman"/>
                <w:color w:val="000000" w:themeColor="text1"/>
                <w:lang w:eastAsia="lt-LT"/>
              </w:rPr>
              <w:t xml:space="preserve"> </w:t>
            </w:r>
            <w:r w:rsidRPr="001A16E0">
              <w:rPr>
                <w:rFonts w:cs="Times New Roman"/>
                <w:color w:val="000000" w:themeColor="text1"/>
                <w:lang w:eastAsia="lt-LT"/>
              </w:rPr>
              <w:t>(43,3)</w:t>
            </w:r>
          </w:p>
        </w:tc>
        <w:tc>
          <w:tcPr>
            <w:tcW w:w="24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35495CB" w14:textId="77777777" w:rsidR="001A16E0" w:rsidRPr="001A16E0" w:rsidRDefault="001A16E0" w:rsidP="00156385">
            <w:pPr>
              <w:pStyle w:val="Standarduser"/>
              <w:contextualSpacing/>
              <w:jc w:val="center"/>
              <w:rPr>
                <w:rFonts w:cs="Times New Roman"/>
                <w:color w:val="000000" w:themeColor="text1"/>
                <w:lang w:eastAsia="lt-LT"/>
              </w:rPr>
            </w:pPr>
            <w:r w:rsidRPr="001A16E0">
              <w:rPr>
                <w:rFonts w:cs="Times New Roman"/>
                <w:color w:val="000000" w:themeColor="text1"/>
                <w:lang w:eastAsia="lt-LT"/>
              </w:rPr>
              <w:t>34,8 (36,3)</w:t>
            </w:r>
          </w:p>
        </w:tc>
      </w:tr>
    </w:tbl>
    <w:p w14:paraId="6E9FDDBA" w14:textId="77777777" w:rsidR="001A16E0" w:rsidRDefault="001A16E0" w:rsidP="00156385">
      <w:pPr>
        <w:pStyle w:val="Antrat1"/>
        <w:spacing w:before="0"/>
        <w:contextualSpacing/>
        <w:jc w:val="both"/>
        <w:rPr>
          <w:rFonts w:ascii="Times New Roman" w:hAnsi="Times New Roman" w:cs="Times New Roman"/>
          <w:i/>
          <w:color w:val="000000" w:themeColor="text1"/>
          <w:sz w:val="24"/>
          <w:szCs w:val="24"/>
          <w:u w:val="single"/>
        </w:rPr>
      </w:pPr>
    </w:p>
    <w:p w14:paraId="67712B7C" w14:textId="430D41BE" w:rsidR="001A16E0" w:rsidRPr="001A16E0" w:rsidRDefault="001A16E0" w:rsidP="00156385">
      <w:pPr>
        <w:pStyle w:val="Antrat1"/>
        <w:spacing w:before="0"/>
        <w:contextualSpacing/>
        <w:jc w:val="both"/>
        <w:rPr>
          <w:rFonts w:ascii="Times New Roman" w:hAnsi="Times New Roman" w:cs="Times New Roman"/>
          <w:b/>
          <w:i/>
          <w:color w:val="000000" w:themeColor="text1"/>
          <w:sz w:val="24"/>
          <w:szCs w:val="24"/>
          <w:u w:val="single"/>
        </w:rPr>
      </w:pPr>
      <w:r w:rsidRPr="001A16E0">
        <w:rPr>
          <w:rFonts w:ascii="Times New Roman" w:hAnsi="Times New Roman" w:cs="Times New Roman"/>
          <w:b/>
          <w:i/>
          <w:color w:val="000000" w:themeColor="text1"/>
          <w:sz w:val="24"/>
          <w:szCs w:val="24"/>
          <w:u w:val="single"/>
        </w:rPr>
        <w:t>Asmenų, priskirtinų širdies ir kraujagyslių ligų didelės rizikos grupei, atrankos ir prevencijos priemonių programa</w:t>
      </w:r>
    </w:p>
    <w:p w14:paraId="79C9AC29" w14:textId="060A2242" w:rsidR="001A16E0" w:rsidRPr="001A16E0" w:rsidRDefault="001A16E0" w:rsidP="00156385">
      <w:pPr>
        <w:pStyle w:val="Antrat1"/>
        <w:spacing w:before="0"/>
        <w:ind w:firstLine="284"/>
        <w:contextualSpacing/>
        <w:jc w:val="both"/>
        <w:rPr>
          <w:rFonts w:ascii="Times New Roman" w:hAnsi="Times New Roman" w:cs="Times New Roman"/>
          <w:color w:val="000000" w:themeColor="text1"/>
        </w:rPr>
      </w:pPr>
      <w:r w:rsidRPr="001A16E0">
        <w:rPr>
          <w:rFonts w:ascii="Times New Roman" w:eastAsia="Times New Roman" w:hAnsi="Times New Roman" w:cs="Times New Roman"/>
          <w:color w:val="000000" w:themeColor="text1"/>
          <w:sz w:val="24"/>
          <w:szCs w:val="24"/>
          <w:lang w:eastAsia="lt-LT"/>
        </w:rPr>
        <w:t xml:space="preserve">        </w:t>
      </w:r>
      <w:r w:rsidRPr="001A16E0">
        <w:rPr>
          <w:rFonts w:ascii="Times New Roman" w:hAnsi="Times New Roman" w:cs="Times New Roman"/>
          <w:color w:val="000000" w:themeColor="text1"/>
          <w:sz w:val="24"/>
          <w:szCs w:val="24"/>
          <w:lang w:eastAsia="lt-LT"/>
        </w:rPr>
        <w:t>Programa vykdoma nuo 2006 metų. Programa skirta vyrų nuo 40 iki 55 metų ir moterų nuo 50 iki 65 metų širdies ir kraujagyslių ligų prevencijai. Programos priemonės taikomos vieną kartą per metus.</w:t>
      </w:r>
    </w:p>
    <w:tbl>
      <w:tblPr>
        <w:tblW w:w="9270" w:type="dxa"/>
        <w:tblInd w:w="24" w:type="dxa"/>
        <w:tblLayout w:type="fixed"/>
        <w:tblCellMar>
          <w:left w:w="10" w:type="dxa"/>
          <w:right w:w="10" w:type="dxa"/>
        </w:tblCellMar>
        <w:tblLook w:val="04A0" w:firstRow="1" w:lastRow="0" w:firstColumn="1" w:lastColumn="0" w:noHBand="0" w:noVBand="1"/>
      </w:tblPr>
      <w:tblGrid>
        <w:gridCol w:w="1530"/>
        <w:gridCol w:w="1245"/>
        <w:gridCol w:w="1785"/>
        <w:gridCol w:w="2235"/>
        <w:gridCol w:w="2475"/>
      </w:tblGrid>
      <w:tr w:rsidR="001A16E0" w14:paraId="20909D46" w14:textId="77777777" w:rsidTr="001A16E0">
        <w:tc>
          <w:tcPr>
            <w:tcW w:w="2775" w:type="dxa"/>
            <w:gridSpan w:val="2"/>
            <w:tcBorders>
              <w:top w:val="single" w:sz="4" w:space="0" w:color="00000A"/>
              <w:left w:val="single" w:sz="4" w:space="0" w:color="00000A"/>
              <w:bottom w:val="single" w:sz="4" w:space="0" w:color="00000A"/>
            </w:tcBorders>
            <w:tcMar>
              <w:top w:w="0" w:type="dxa"/>
              <w:left w:w="10" w:type="dxa"/>
              <w:bottom w:w="0" w:type="dxa"/>
              <w:right w:w="10" w:type="dxa"/>
            </w:tcMar>
          </w:tcPr>
          <w:p w14:paraId="48DE8EAA" w14:textId="77777777" w:rsidR="001A16E0" w:rsidRDefault="001A16E0" w:rsidP="00156385">
            <w:pPr>
              <w:pStyle w:val="Standarduser"/>
              <w:contextualSpacing/>
              <w:jc w:val="center"/>
              <w:rPr>
                <w:lang w:eastAsia="lt-LT"/>
              </w:rPr>
            </w:pPr>
            <w:proofErr w:type="spellStart"/>
            <w:r>
              <w:rPr>
                <w:lang w:eastAsia="lt-LT"/>
              </w:rPr>
              <w:t>Patikrinta</w:t>
            </w:r>
            <w:proofErr w:type="spellEnd"/>
            <w:r>
              <w:rPr>
                <w:lang w:eastAsia="lt-LT"/>
              </w:rPr>
              <w:t xml:space="preserve"> </w:t>
            </w:r>
            <w:proofErr w:type="spellStart"/>
            <w:r>
              <w:rPr>
                <w:lang w:eastAsia="lt-LT"/>
              </w:rPr>
              <w:t>asmenų</w:t>
            </w:r>
            <w:proofErr w:type="spellEnd"/>
          </w:p>
        </w:tc>
        <w:tc>
          <w:tcPr>
            <w:tcW w:w="6495"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D13EDA5" w14:textId="77777777" w:rsidR="001A16E0" w:rsidRDefault="001A16E0" w:rsidP="00156385">
            <w:pPr>
              <w:pStyle w:val="Standarduser"/>
              <w:contextualSpacing/>
              <w:jc w:val="center"/>
              <w:rPr>
                <w:lang w:eastAsia="lt-LT"/>
              </w:rPr>
            </w:pPr>
            <w:proofErr w:type="spellStart"/>
            <w:r>
              <w:rPr>
                <w:lang w:eastAsia="lt-LT"/>
              </w:rPr>
              <w:t>Įvykdymo</w:t>
            </w:r>
            <w:proofErr w:type="spellEnd"/>
            <w:r>
              <w:rPr>
                <w:lang w:eastAsia="lt-LT"/>
              </w:rPr>
              <w:t xml:space="preserve"> </w:t>
            </w:r>
            <w:proofErr w:type="spellStart"/>
            <w:r>
              <w:rPr>
                <w:lang w:eastAsia="lt-LT"/>
              </w:rPr>
              <w:t>procentas</w:t>
            </w:r>
            <w:proofErr w:type="spellEnd"/>
            <w:r>
              <w:rPr>
                <w:lang w:eastAsia="lt-LT"/>
              </w:rPr>
              <w:t xml:space="preserve"> 2018 m.  (2017 m.)</w:t>
            </w:r>
          </w:p>
        </w:tc>
      </w:tr>
      <w:tr w:rsidR="001A16E0" w14:paraId="047707CF" w14:textId="77777777" w:rsidTr="001A16E0">
        <w:tc>
          <w:tcPr>
            <w:tcW w:w="1530" w:type="dxa"/>
            <w:tcBorders>
              <w:top w:val="single" w:sz="4" w:space="0" w:color="00000A"/>
              <w:left w:val="single" w:sz="4" w:space="0" w:color="00000A"/>
              <w:bottom w:val="single" w:sz="4" w:space="0" w:color="00000A"/>
            </w:tcBorders>
            <w:tcMar>
              <w:top w:w="0" w:type="dxa"/>
              <w:left w:w="10" w:type="dxa"/>
              <w:bottom w:w="0" w:type="dxa"/>
              <w:right w:w="10" w:type="dxa"/>
            </w:tcMar>
          </w:tcPr>
          <w:p w14:paraId="66EE4119" w14:textId="77777777" w:rsidR="001A16E0" w:rsidRDefault="001A16E0" w:rsidP="00156385">
            <w:pPr>
              <w:pStyle w:val="Standarduser"/>
              <w:contextualSpacing/>
              <w:jc w:val="center"/>
              <w:rPr>
                <w:lang w:eastAsia="lt-LT"/>
              </w:rPr>
            </w:pPr>
            <w:r>
              <w:rPr>
                <w:lang w:eastAsia="lt-LT"/>
              </w:rPr>
              <w:t>2018 m.</w:t>
            </w:r>
          </w:p>
        </w:tc>
        <w:tc>
          <w:tcPr>
            <w:tcW w:w="1245" w:type="dxa"/>
            <w:tcBorders>
              <w:top w:val="single" w:sz="4" w:space="0" w:color="00000A"/>
              <w:left w:val="single" w:sz="4" w:space="0" w:color="00000A"/>
              <w:bottom w:val="single" w:sz="4" w:space="0" w:color="00000A"/>
            </w:tcBorders>
            <w:tcMar>
              <w:top w:w="0" w:type="dxa"/>
              <w:left w:w="10" w:type="dxa"/>
              <w:bottom w:w="0" w:type="dxa"/>
              <w:right w:w="10" w:type="dxa"/>
            </w:tcMar>
          </w:tcPr>
          <w:p w14:paraId="5D443E89" w14:textId="77777777" w:rsidR="001A16E0" w:rsidRDefault="001A16E0" w:rsidP="00156385">
            <w:pPr>
              <w:pStyle w:val="Standarduser"/>
              <w:contextualSpacing/>
              <w:jc w:val="center"/>
              <w:rPr>
                <w:lang w:eastAsia="lt-LT"/>
              </w:rPr>
            </w:pPr>
            <w:r>
              <w:rPr>
                <w:lang w:eastAsia="lt-LT"/>
              </w:rPr>
              <w:t>2017 m.</w:t>
            </w:r>
          </w:p>
        </w:tc>
        <w:tc>
          <w:tcPr>
            <w:tcW w:w="1785" w:type="dxa"/>
            <w:tcBorders>
              <w:top w:val="single" w:sz="4" w:space="0" w:color="00000A"/>
              <w:left w:val="single" w:sz="4" w:space="0" w:color="00000A"/>
              <w:bottom w:val="single" w:sz="4" w:space="0" w:color="00000A"/>
            </w:tcBorders>
            <w:tcMar>
              <w:top w:w="0" w:type="dxa"/>
              <w:left w:w="10" w:type="dxa"/>
              <w:bottom w:w="0" w:type="dxa"/>
              <w:right w:w="10" w:type="dxa"/>
            </w:tcMar>
          </w:tcPr>
          <w:p w14:paraId="1E200189" w14:textId="77777777" w:rsidR="001A16E0" w:rsidRDefault="001A16E0" w:rsidP="00156385">
            <w:pPr>
              <w:pStyle w:val="Standarduser"/>
              <w:contextualSpacing/>
              <w:jc w:val="center"/>
              <w:rPr>
                <w:lang w:eastAsia="lt-LT"/>
              </w:rPr>
            </w:pPr>
            <w:r>
              <w:rPr>
                <w:lang w:eastAsia="lt-LT"/>
              </w:rPr>
              <w:t xml:space="preserve">VšĮ Papilės </w:t>
            </w:r>
            <w:proofErr w:type="spellStart"/>
            <w:r>
              <w:rPr>
                <w:lang w:eastAsia="lt-LT"/>
              </w:rPr>
              <w:t>ambulatorijos</w:t>
            </w:r>
            <w:proofErr w:type="spellEnd"/>
          </w:p>
        </w:tc>
        <w:tc>
          <w:tcPr>
            <w:tcW w:w="2235" w:type="dxa"/>
            <w:tcBorders>
              <w:top w:val="single" w:sz="4" w:space="0" w:color="00000A"/>
              <w:left w:val="single" w:sz="4" w:space="0" w:color="00000A"/>
              <w:bottom w:val="single" w:sz="4" w:space="0" w:color="00000A"/>
            </w:tcBorders>
            <w:tcMar>
              <w:top w:w="0" w:type="dxa"/>
              <w:left w:w="10" w:type="dxa"/>
              <w:bottom w:w="0" w:type="dxa"/>
              <w:right w:w="10" w:type="dxa"/>
            </w:tcMar>
          </w:tcPr>
          <w:p w14:paraId="4CE7B099" w14:textId="77777777" w:rsidR="001A16E0" w:rsidRDefault="001A16E0" w:rsidP="00156385">
            <w:pPr>
              <w:pStyle w:val="Standarduser"/>
              <w:contextualSpacing/>
              <w:jc w:val="center"/>
              <w:rPr>
                <w:lang w:eastAsia="lt-LT"/>
              </w:rPr>
            </w:pPr>
            <w:proofErr w:type="spellStart"/>
            <w:r>
              <w:rPr>
                <w:lang w:eastAsia="lt-LT"/>
              </w:rPr>
              <w:t>Šiaulių</w:t>
            </w:r>
            <w:proofErr w:type="spellEnd"/>
            <w:r>
              <w:rPr>
                <w:lang w:eastAsia="lt-LT"/>
              </w:rPr>
              <w:t xml:space="preserve"> TLK</w:t>
            </w:r>
          </w:p>
        </w:tc>
        <w:tc>
          <w:tcPr>
            <w:tcW w:w="247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F6EB086" w14:textId="77777777" w:rsidR="001A16E0" w:rsidRDefault="001A16E0" w:rsidP="00156385">
            <w:pPr>
              <w:pStyle w:val="Standarduser"/>
              <w:contextualSpacing/>
              <w:jc w:val="center"/>
              <w:rPr>
                <w:lang w:eastAsia="lt-LT"/>
              </w:rPr>
            </w:pPr>
            <w:r>
              <w:rPr>
                <w:lang w:eastAsia="lt-LT"/>
              </w:rPr>
              <w:t>Akmenės rajono</w:t>
            </w:r>
          </w:p>
        </w:tc>
      </w:tr>
      <w:tr w:rsidR="001A16E0" w14:paraId="41C9EE3A" w14:textId="77777777" w:rsidTr="001A16E0">
        <w:tc>
          <w:tcPr>
            <w:tcW w:w="1530" w:type="dxa"/>
            <w:tcBorders>
              <w:top w:val="single" w:sz="4" w:space="0" w:color="00000A"/>
              <w:left w:val="single" w:sz="4" w:space="0" w:color="00000A"/>
              <w:bottom w:val="single" w:sz="4" w:space="0" w:color="00000A"/>
            </w:tcBorders>
            <w:tcMar>
              <w:top w:w="0" w:type="dxa"/>
              <w:left w:w="10" w:type="dxa"/>
              <w:bottom w:w="0" w:type="dxa"/>
              <w:right w:w="10" w:type="dxa"/>
            </w:tcMar>
          </w:tcPr>
          <w:p w14:paraId="65733EE1" w14:textId="77777777" w:rsidR="001A16E0" w:rsidRDefault="001A16E0" w:rsidP="00156385">
            <w:pPr>
              <w:pStyle w:val="Standarduser"/>
              <w:contextualSpacing/>
              <w:jc w:val="center"/>
              <w:rPr>
                <w:lang w:eastAsia="lt-LT"/>
              </w:rPr>
            </w:pPr>
            <w:r>
              <w:rPr>
                <w:lang w:eastAsia="lt-LT"/>
              </w:rPr>
              <w:t>206</w:t>
            </w:r>
          </w:p>
        </w:tc>
        <w:tc>
          <w:tcPr>
            <w:tcW w:w="1245" w:type="dxa"/>
            <w:tcBorders>
              <w:top w:val="single" w:sz="4" w:space="0" w:color="00000A"/>
              <w:left w:val="single" w:sz="4" w:space="0" w:color="00000A"/>
              <w:bottom w:val="single" w:sz="4" w:space="0" w:color="00000A"/>
            </w:tcBorders>
            <w:tcMar>
              <w:top w:w="0" w:type="dxa"/>
              <w:left w:w="10" w:type="dxa"/>
              <w:bottom w:w="0" w:type="dxa"/>
              <w:right w:w="10" w:type="dxa"/>
            </w:tcMar>
          </w:tcPr>
          <w:p w14:paraId="11401DCD" w14:textId="77777777" w:rsidR="001A16E0" w:rsidRDefault="001A16E0" w:rsidP="00156385">
            <w:pPr>
              <w:pStyle w:val="Standarduser"/>
              <w:contextualSpacing/>
              <w:jc w:val="center"/>
              <w:rPr>
                <w:lang w:eastAsia="lt-LT"/>
              </w:rPr>
            </w:pPr>
            <w:r>
              <w:rPr>
                <w:lang w:eastAsia="lt-LT"/>
              </w:rPr>
              <w:t>201</w:t>
            </w:r>
          </w:p>
        </w:tc>
        <w:tc>
          <w:tcPr>
            <w:tcW w:w="1785" w:type="dxa"/>
            <w:tcBorders>
              <w:top w:val="single" w:sz="4" w:space="0" w:color="00000A"/>
              <w:left w:val="single" w:sz="4" w:space="0" w:color="00000A"/>
              <w:bottom w:val="single" w:sz="4" w:space="0" w:color="00000A"/>
            </w:tcBorders>
            <w:tcMar>
              <w:top w:w="0" w:type="dxa"/>
              <w:left w:w="10" w:type="dxa"/>
              <w:bottom w:w="0" w:type="dxa"/>
              <w:right w:w="10" w:type="dxa"/>
            </w:tcMar>
          </w:tcPr>
          <w:p w14:paraId="63C3EFB4" w14:textId="77777777" w:rsidR="001A16E0" w:rsidRDefault="001A16E0" w:rsidP="00156385">
            <w:pPr>
              <w:pStyle w:val="Standarduser"/>
              <w:contextualSpacing/>
              <w:jc w:val="center"/>
              <w:rPr>
                <w:lang w:eastAsia="lt-LT"/>
              </w:rPr>
            </w:pPr>
            <w:r>
              <w:rPr>
                <w:lang w:eastAsia="lt-LT"/>
              </w:rPr>
              <w:t>36,9 (34,5)</w:t>
            </w:r>
          </w:p>
        </w:tc>
        <w:tc>
          <w:tcPr>
            <w:tcW w:w="2235" w:type="dxa"/>
            <w:tcBorders>
              <w:top w:val="single" w:sz="4" w:space="0" w:color="00000A"/>
              <w:left w:val="single" w:sz="4" w:space="0" w:color="00000A"/>
              <w:bottom w:val="single" w:sz="4" w:space="0" w:color="00000A"/>
            </w:tcBorders>
            <w:tcMar>
              <w:top w:w="0" w:type="dxa"/>
              <w:left w:w="10" w:type="dxa"/>
              <w:bottom w:w="0" w:type="dxa"/>
              <w:right w:w="10" w:type="dxa"/>
            </w:tcMar>
          </w:tcPr>
          <w:p w14:paraId="6ECFA900" w14:textId="77777777" w:rsidR="001A16E0" w:rsidRDefault="001A16E0" w:rsidP="00156385">
            <w:pPr>
              <w:pStyle w:val="Standarduser"/>
              <w:contextualSpacing/>
              <w:jc w:val="center"/>
              <w:rPr>
                <w:lang w:eastAsia="lt-LT"/>
              </w:rPr>
            </w:pPr>
            <w:r>
              <w:rPr>
                <w:lang w:eastAsia="lt-LT"/>
              </w:rPr>
              <w:t>47,1 (44,6)</w:t>
            </w:r>
          </w:p>
        </w:tc>
        <w:tc>
          <w:tcPr>
            <w:tcW w:w="247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F935252" w14:textId="77777777" w:rsidR="001A16E0" w:rsidRDefault="001A16E0" w:rsidP="00156385">
            <w:pPr>
              <w:pStyle w:val="Standarduser"/>
              <w:contextualSpacing/>
              <w:jc w:val="center"/>
              <w:rPr>
                <w:lang w:eastAsia="lt-LT"/>
              </w:rPr>
            </w:pPr>
            <w:r>
              <w:rPr>
                <w:lang w:eastAsia="lt-LT"/>
              </w:rPr>
              <w:t>33,0 (34,4)</w:t>
            </w:r>
          </w:p>
        </w:tc>
      </w:tr>
    </w:tbl>
    <w:p w14:paraId="7AC50A1F" w14:textId="77777777" w:rsidR="001A16E0" w:rsidRDefault="001A16E0" w:rsidP="00156385">
      <w:pPr>
        <w:pStyle w:val="Standarduser"/>
        <w:contextualSpacing/>
        <w:rPr>
          <w:b/>
          <w:i/>
          <w:u w:val="single"/>
        </w:rPr>
      </w:pPr>
    </w:p>
    <w:p w14:paraId="74224C68" w14:textId="63B4C1D8" w:rsidR="001A16E0" w:rsidRDefault="001A16E0" w:rsidP="00156385">
      <w:pPr>
        <w:pStyle w:val="Standarduser"/>
        <w:contextualSpacing/>
        <w:rPr>
          <w:b/>
          <w:i/>
          <w:u w:val="single"/>
        </w:rPr>
      </w:pPr>
      <w:proofErr w:type="spellStart"/>
      <w:r>
        <w:rPr>
          <w:b/>
          <w:i/>
          <w:u w:val="single"/>
        </w:rPr>
        <w:t>Storosios</w:t>
      </w:r>
      <w:proofErr w:type="spellEnd"/>
      <w:r>
        <w:rPr>
          <w:b/>
          <w:i/>
          <w:u w:val="single"/>
        </w:rPr>
        <w:t xml:space="preserve"> </w:t>
      </w:r>
      <w:proofErr w:type="spellStart"/>
      <w:r>
        <w:rPr>
          <w:b/>
          <w:i/>
          <w:u w:val="single"/>
        </w:rPr>
        <w:t>žarnos</w:t>
      </w:r>
      <w:proofErr w:type="spellEnd"/>
      <w:r>
        <w:rPr>
          <w:b/>
          <w:i/>
          <w:u w:val="single"/>
        </w:rPr>
        <w:t xml:space="preserve"> </w:t>
      </w:r>
      <w:proofErr w:type="spellStart"/>
      <w:r>
        <w:rPr>
          <w:b/>
          <w:i/>
          <w:u w:val="single"/>
        </w:rPr>
        <w:t>vėžio</w:t>
      </w:r>
      <w:proofErr w:type="spellEnd"/>
      <w:r>
        <w:rPr>
          <w:b/>
          <w:i/>
          <w:u w:val="single"/>
        </w:rPr>
        <w:t xml:space="preserve"> </w:t>
      </w:r>
      <w:proofErr w:type="spellStart"/>
      <w:r>
        <w:rPr>
          <w:b/>
          <w:i/>
          <w:u w:val="single"/>
        </w:rPr>
        <w:t>ankstyvosios</w:t>
      </w:r>
      <w:proofErr w:type="spellEnd"/>
      <w:r>
        <w:rPr>
          <w:b/>
          <w:i/>
          <w:u w:val="single"/>
        </w:rPr>
        <w:t xml:space="preserve"> </w:t>
      </w:r>
      <w:proofErr w:type="spellStart"/>
      <w:r>
        <w:rPr>
          <w:b/>
          <w:i/>
          <w:u w:val="single"/>
        </w:rPr>
        <w:t>diagnostikos</w:t>
      </w:r>
      <w:proofErr w:type="spellEnd"/>
      <w:r>
        <w:rPr>
          <w:b/>
          <w:i/>
          <w:u w:val="single"/>
        </w:rPr>
        <w:t xml:space="preserve"> </w:t>
      </w:r>
      <w:proofErr w:type="spellStart"/>
      <w:r>
        <w:rPr>
          <w:b/>
          <w:i/>
          <w:u w:val="single"/>
        </w:rPr>
        <w:t>programa</w:t>
      </w:r>
      <w:proofErr w:type="spellEnd"/>
    </w:p>
    <w:p w14:paraId="6674B109" w14:textId="4C885F73" w:rsidR="001A16E0" w:rsidRPr="001A16E0" w:rsidRDefault="001A16E0" w:rsidP="00156385">
      <w:pPr>
        <w:pStyle w:val="Standarduser"/>
        <w:contextualSpacing/>
      </w:pPr>
      <w:proofErr w:type="spellStart"/>
      <w:r>
        <w:t>Programa</w:t>
      </w:r>
      <w:proofErr w:type="spellEnd"/>
      <w:r>
        <w:t xml:space="preserve"> </w:t>
      </w:r>
      <w:proofErr w:type="spellStart"/>
      <w:r>
        <w:t>skirta</w:t>
      </w:r>
      <w:proofErr w:type="spellEnd"/>
      <w:r>
        <w:t xml:space="preserve"> 50 -74 m. </w:t>
      </w:r>
      <w:proofErr w:type="spellStart"/>
      <w:r>
        <w:t>asmenims</w:t>
      </w:r>
      <w:proofErr w:type="spellEnd"/>
      <w:r>
        <w:t>.</w:t>
      </w:r>
    </w:p>
    <w:tbl>
      <w:tblPr>
        <w:tblW w:w="9270" w:type="dxa"/>
        <w:tblInd w:w="24" w:type="dxa"/>
        <w:tblLayout w:type="fixed"/>
        <w:tblCellMar>
          <w:left w:w="10" w:type="dxa"/>
          <w:right w:w="10" w:type="dxa"/>
        </w:tblCellMar>
        <w:tblLook w:val="04A0" w:firstRow="1" w:lastRow="0" w:firstColumn="1" w:lastColumn="0" w:noHBand="0" w:noVBand="1"/>
      </w:tblPr>
      <w:tblGrid>
        <w:gridCol w:w="1530"/>
        <w:gridCol w:w="1245"/>
        <w:gridCol w:w="1785"/>
        <w:gridCol w:w="2235"/>
        <w:gridCol w:w="2475"/>
      </w:tblGrid>
      <w:tr w:rsidR="001A16E0" w14:paraId="0BBFE993" w14:textId="77777777" w:rsidTr="001A16E0">
        <w:tc>
          <w:tcPr>
            <w:tcW w:w="2775" w:type="dxa"/>
            <w:gridSpan w:val="2"/>
            <w:tcBorders>
              <w:top w:val="single" w:sz="4" w:space="0" w:color="00000A"/>
              <w:left w:val="single" w:sz="4" w:space="0" w:color="00000A"/>
              <w:bottom w:val="single" w:sz="4" w:space="0" w:color="00000A"/>
            </w:tcBorders>
            <w:tcMar>
              <w:top w:w="0" w:type="dxa"/>
              <w:left w:w="10" w:type="dxa"/>
              <w:bottom w:w="0" w:type="dxa"/>
              <w:right w:w="10" w:type="dxa"/>
            </w:tcMar>
          </w:tcPr>
          <w:p w14:paraId="25B89012" w14:textId="77777777" w:rsidR="001A16E0" w:rsidRDefault="001A16E0" w:rsidP="00156385">
            <w:pPr>
              <w:pStyle w:val="Standarduser"/>
              <w:contextualSpacing/>
              <w:jc w:val="center"/>
              <w:rPr>
                <w:lang w:eastAsia="lt-LT"/>
              </w:rPr>
            </w:pPr>
            <w:proofErr w:type="spellStart"/>
            <w:r>
              <w:rPr>
                <w:lang w:eastAsia="lt-LT"/>
              </w:rPr>
              <w:t>Patikrinta</w:t>
            </w:r>
            <w:proofErr w:type="spellEnd"/>
            <w:r>
              <w:rPr>
                <w:lang w:eastAsia="lt-LT"/>
              </w:rPr>
              <w:t xml:space="preserve"> </w:t>
            </w:r>
            <w:proofErr w:type="spellStart"/>
            <w:r>
              <w:rPr>
                <w:lang w:eastAsia="lt-LT"/>
              </w:rPr>
              <w:t>asmenų</w:t>
            </w:r>
            <w:proofErr w:type="spellEnd"/>
          </w:p>
        </w:tc>
        <w:tc>
          <w:tcPr>
            <w:tcW w:w="6495"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47BC84C" w14:textId="77777777" w:rsidR="001A16E0" w:rsidRDefault="001A16E0" w:rsidP="00156385">
            <w:pPr>
              <w:pStyle w:val="Standarduser"/>
              <w:contextualSpacing/>
              <w:jc w:val="center"/>
              <w:rPr>
                <w:lang w:eastAsia="lt-LT"/>
              </w:rPr>
            </w:pPr>
            <w:proofErr w:type="spellStart"/>
            <w:r>
              <w:rPr>
                <w:lang w:eastAsia="lt-LT"/>
              </w:rPr>
              <w:t>Įvykdymo</w:t>
            </w:r>
            <w:proofErr w:type="spellEnd"/>
            <w:r>
              <w:rPr>
                <w:lang w:eastAsia="lt-LT"/>
              </w:rPr>
              <w:t xml:space="preserve"> </w:t>
            </w:r>
            <w:proofErr w:type="spellStart"/>
            <w:r>
              <w:rPr>
                <w:lang w:eastAsia="lt-LT"/>
              </w:rPr>
              <w:t>procentas</w:t>
            </w:r>
            <w:proofErr w:type="spellEnd"/>
            <w:r>
              <w:rPr>
                <w:lang w:eastAsia="lt-LT"/>
              </w:rPr>
              <w:t xml:space="preserve"> 2018 m. (2017m.)</w:t>
            </w:r>
          </w:p>
        </w:tc>
      </w:tr>
      <w:tr w:rsidR="001A16E0" w14:paraId="063228FA" w14:textId="77777777" w:rsidTr="001A16E0">
        <w:tc>
          <w:tcPr>
            <w:tcW w:w="1530" w:type="dxa"/>
            <w:tcBorders>
              <w:top w:val="single" w:sz="4" w:space="0" w:color="00000A"/>
              <w:left w:val="single" w:sz="4" w:space="0" w:color="00000A"/>
              <w:bottom w:val="single" w:sz="4" w:space="0" w:color="00000A"/>
            </w:tcBorders>
            <w:tcMar>
              <w:top w:w="0" w:type="dxa"/>
              <w:left w:w="10" w:type="dxa"/>
              <w:bottom w:w="0" w:type="dxa"/>
              <w:right w:w="10" w:type="dxa"/>
            </w:tcMar>
          </w:tcPr>
          <w:p w14:paraId="5C705756" w14:textId="77777777" w:rsidR="001A16E0" w:rsidRDefault="001A16E0" w:rsidP="00156385">
            <w:pPr>
              <w:pStyle w:val="Standarduser"/>
              <w:contextualSpacing/>
              <w:jc w:val="center"/>
              <w:rPr>
                <w:lang w:eastAsia="lt-LT"/>
              </w:rPr>
            </w:pPr>
            <w:r>
              <w:rPr>
                <w:lang w:eastAsia="lt-LT"/>
              </w:rPr>
              <w:t>2018 m.</w:t>
            </w:r>
          </w:p>
        </w:tc>
        <w:tc>
          <w:tcPr>
            <w:tcW w:w="1245" w:type="dxa"/>
            <w:tcBorders>
              <w:top w:val="single" w:sz="4" w:space="0" w:color="00000A"/>
              <w:left w:val="single" w:sz="4" w:space="0" w:color="00000A"/>
              <w:bottom w:val="single" w:sz="4" w:space="0" w:color="00000A"/>
            </w:tcBorders>
            <w:tcMar>
              <w:top w:w="0" w:type="dxa"/>
              <w:left w:w="10" w:type="dxa"/>
              <w:bottom w:w="0" w:type="dxa"/>
              <w:right w:w="10" w:type="dxa"/>
            </w:tcMar>
          </w:tcPr>
          <w:p w14:paraId="5CD35B27" w14:textId="77777777" w:rsidR="001A16E0" w:rsidRDefault="001A16E0" w:rsidP="00156385">
            <w:pPr>
              <w:pStyle w:val="Standarduser"/>
              <w:contextualSpacing/>
              <w:jc w:val="center"/>
              <w:rPr>
                <w:lang w:eastAsia="lt-LT"/>
              </w:rPr>
            </w:pPr>
            <w:r>
              <w:rPr>
                <w:lang w:eastAsia="lt-LT"/>
              </w:rPr>
              <w:t>2017 m.</w:t>
            </w:r>
          </w:p>
        </w:tc>
        <w:tc>
          <w:tcPr>
            <w:tcW w:w="1785" w:type="dxa"/>
            <w:tcBorders>
              <w:top w:val="single" w:sz="4" w:space="0" w:color="00000A"/>
              <w:left w:val="single" w:sz="4" w:space="0" w:color="00000A"/>
              <w:bottom w:val="single" w:sz="4" w:space="0" w:color="00000A"/>
            </w:tcBorders>
            <w:tcMar>
              <w:top w:w="0" w:type="dxa"/>
              <w:left w:w="10" w:type="dxa"/>
              <w:bottom w:w="0" w:type="dxa"/>
              <w:right w:w="10" w:type="dxa"/>
            </w:tcMar>
          </w:tcPr>
          <w:p w14:paraId="335CCA00" w14:textId="77777777" w:rsidR="001A16E0" w:rsidRDefault="001A16E0" w:rsidP="00156385">
            <w:pPr>
              <w:pStyle w:val="Standarduser"/>
              <w:contextualSpacing/>
              <w:jc w:val="center"/>
              <w:rPr>
                <w:lang w:eastAsia="lt-LT"/>
              </w:rPr>
            </w:pPr>
            <w:r>
              <w:rPr>
                <w:lang w:eastAsia="lt-LT"/>
              </w:rPr>
              <w:t xml:space="preserve">VšĮ Papilės </w:t>
            </w:r>
            <w:proofErr w:type="spellStart"/>
            <w:r>
              <w:rPr>
                <w:lang w:eastAsia="lt-LT"/>
              </w:rPr>
              <w:t>ambulatorijos</w:t>
            </w:r>
            <w:proofErr w:type="spellEnd"/>
          </w:p>
        </w:tc>
        <w:tc>
          <w:tcPr>
            <w:tcW w:w="2235" w:type="dxa"/>
            <w:tcBorders>
              <w:top w:val="single" w:sz="4" w:space="0" w:color="00000A"/>
              <w:left w:val="single" w:sz="4" w:space="0" w:color="00000A"/>
              <w:bottom w:val="single" w:sz="4" w:space="0" w:color="00000A"/>
            </w:tcBorders>
            <w:tcMar>
              <w:top w:w="0" w:type="dxa"/>
              <w:left w:w="10" w:type="dxa"/>
              <w:bottom w:w="0" w:type="dxa"/>
              <w:right w:w="10" w:type="dxa"/>
            </w:tcMar>
          </w:tcPr>
          <w:p w14:paraId="09BE2BE2" w14:textId="77777777" w:rsidR="001A16E0" w:rsidRDefault="001A16E0" w:rsidP="00156385">
            <w:pPr>
              <w:pStyle w:val="Standarduser"/>
              <w:contextualSpacing/>
              <w:jc w:val="center"/>
              <w:rPr>
                <w:lang w:eastAsia="lt-LT"/>
              </w:rPr>
            </w:pPr>
            <w:proofErr w:type="spellStart"/>
            <w:r>
              <w:rPr>
                <w:lang w:eastAsia="lt-LT"/>
              </w:rPr>
              <w:t>Šiaulių</w:t>
            </w:r>
            <w:proofErr w:type="spellEnd"/>
            <w:r>
              <w:rPr>
                <w:lang w:eastAsia="lt-LT"/>
              </w:rPr>
              <w:t xml:space="preserve"> TLK</w:t>
            </w:r>
          </w:p>
        </w:tc>
        <w:tc>
          <w:tcPr>
            <w:tcW w:w="247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FA63452" w14:textId="77777777" w:rsidR="001A16E0" w:rsidRDefault="001A16E0" w:rsidP="00156385">
            <w:pPr>
              <w:pStyle w:val="Standarduser"/>
              <w:contextualSpacing/>
              <w:jc w:val="center"/>
              <w:rPr>
                <w:lang w:eastAsia="lt-LT"/>
              </w:rPr>
            </w:pPr>
            <w:r>
              <w:rPr>
                <w:lang w:eastAsia="lt-LT"/>
              </w:rPr>
              <w:t>Akmenės rajono</w:t>
            </w:r>
          </w:p>
        </w:tc>
      </w:tr>
      <w:tr w:rsidR="001A16E0" w14:paraId="229F9BB4" w14:textId="77777777" w:rsidTr="001A16E0">
        <w:tc>
          <w:tcPr>
            <w:tcW w:w="1530" w:type="dxa"/>
            <w:tcBorders>
              <w:top w:val="single" w:sz="4" w:space="0" w:color="00000A"/>
              <w:left w:val="single" w:sz="4" w:space="0" w:color="00000A"/>
              <w:bottom w:val="single" w:sz="4" w:space="0" w:color="00000A"/>
            </w:tcBorders>
            <w:tcMar>
              <w:top w:w="0" w:type="dxa"/>
              <w:left w:w="10" w:type="dxa"/>
              <w:bottom w:w="0" w:type="dxa"/>
              <w:right w:w="10" w:type="dxa"/>
            </w:tcMar>
          </w:tcPr>
          <w:p w14:paraId="4D5AA39C" w14:textId="77777777" w:rsidR="001A16E0" w:rsidRDefault="001A16E0" w:rsidP="00156385">
            <w:pPr>
              <w:pStyle w:val="Standarduser"/>
              <w:contextualSpacing/>
              <w:jc w:val="center"/>
              <w:rPr>
                <w:lang w:eastAsia="lt-LT"/>
              </w:rPr>
            </w:pPr>
            <w:r>
              <w:rPr>
                <w:lang w:eastAsia="lt-LT"/>
              </w:rPr>
              <w:t>190</w:t>
            </w:r>
          </w:p>
        </w:tc>
        <w:tc>
          <w:tcPr>
            <w:tcW w:w="1245" w:type="dxa"/>
            <w:tcBorders>
              <w:top w:val="single" w:sz="4" w:space="0" w:color="00000A"/>
              <w:left w:val="single" w:sz="4" w:space="0" w:color="00000A"/>
              <w:bottom w:val="single" w:sz="4" w:space="0" w:color="00000A"/>
            </w:tcBorders>
            <w:tcMar>
              <w:top w:w="0" w:type="dxa"/>
              <w:left w:w="10" w:type="dxa"/>
              <w:bottom w:w="0" w:type="dxa"/>
              <w:right w:w="10" w:type="dxa"/>
            </w:tcMar>
          </w:tcPr>
          <w:p w14:paraId="294378A1" w14:textId="77777777" w:rsidR="001A16E0" w:rsidRDefault="001A16E0" w:rsidP="00156385">
            <w:pPr>
              <w:pStyle w:val="Standarduser"/>
              <w:contextualSpacing/>
              <w:jc w:val="center"/>
              <w:rPr>
                <w:lang w:eastAsia="lt-LT"/>
              </w:rPr>
            </w:pPr>
            <w:r>
              <w:rPr>
                <w:lang w:eastAsia="lt-LT"/>
              </w:rPr>
              <w:t>241</w:t>
            </w:r>
          </w:p>
        </w:tc>
        <w:tc>
          <w:tcPr>
            <w:tcW w:w="1785" w:type="dxa"/>
            <w:tcBorders>
              <w:top w:val="single" w:sz="4" w:space="0" w:color="00000A"/>
              <w:left w:val="single" w:sz="4" w:space="0" w:color="00000A"/>
              <w:bottom w:val="single" w:sz="4" w:space="0" w:color="00000A"/>
            </w:tcBorders>
            <w:tcMar>
              <w:top w:w="0" w:type="dxa"/>
              <w:left w:w="10" w:type="dxa"/>
              <w:bottom w:w="0" w:type="dxa"/>
              <w:right w:w="10" w:type="dxa"/>
            </w:tcMar>
          </w:tcPr>
          <w:p w14:paraId="1C7793FA" w14:textId="77777777" w:rsidR="001A16E0" w:rsidRDefault="001A16E0" w:rsidP="00156385">
            <w:pPr>
              <w:pStyle w:val="Standarduser"/>
              <w:contextualSpacing/>
              <w:jc w:val="center"/>
              <w:rPr>
                <w:lang w:eastAsia="lt-LT"/>
              </w:rPr>
            </w:pPr>
            <w:r>
              <w:rPr>
                <w:lang w:eastAsia="lt-LT"/>
              </w:rPr>
              <w:t xml:space="preserve">46,2 </w:t>
            </w:r>
            <w:proofErr w:type="gramStart"/>
            <w:r>
              <w:rPr>
                <w:lang w:eastAsia="lt-LT"/>
              </w:rPr>
              <w:t>( 58</w:t>
            </w:r>
            <w:proofErr w:type="gramEnd"/>
            <w:r>
              <w:rPr>
                <w:lang w:eastAsia="lt-LT"/>
              </w:rPr>
              <w:t>,9)</w:t>
            </w:r>
          </w:p>
        </w:tc>
        <w:tc>
          <w:tcPr>
            <w:tcW w:w="2235" w:type="dxa"/>
            <w:tcBorders>
              <w:top w:val="single" w:sz="4" w:space="0" w:color="00000A"/>
              <w:left w:val="single" w:sz="4" w:space="0" w:color="00000A"/>
              <w:bottom w:val="single" w:sz="4" w:space="0" w:color="00000A"/>
            </w:tcBorders>
            <w:tcMar>
              <w:top w:w="0" w:type="dxa"/>
              <w:left w:w="10" w:type="dxa"/>
              <w:bottom w:w="0" w:type="dxa"/>
              <w:right w:w="10" w:type="dxa"/>
            </w:tcMar>
          </w:tcPr>
          <w:p w14:paraId="3274AF58" w14:textId="77777777" w:rsidR="001A16E0" w:rsidRDefault="001A16E0" w:rsidP="00156385">
            <w:pPr>
              <w:pStyle w:val="Standarduser"/>
              <w:contextualSpacing/>
              <w:jc w:val="center"/>
              <w:rPr>
                <w:lang w:eastAsia="lt-LT"/>
              </w:rPr>
            </w:pPr>
            <w:r>
              <w:rPr>
                <w:lang w:eastAsia="lt-LT"/>
              </w:rPr>
              <w:t>51,8 (52,9)</w:t>
            </w:r>
          </w:p>
        </w:tc>
        <w:tc>
          <w:tcPr>
            <w:tcW w:w="247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1778E6C" w14:textId="527024E8" w:rsidR="001A16E0" w:rsidRDefault="001A16E0" w:rsidP="00156385">
            <w:pPr>
              <w:pStyle w:val="Standarduser"/>
              <w:contextualSpacing/>
              <w:jc w:val="center"/>
              <w:rPr>
                <w:lang w:eastAsia="lt-LT"/>
              </w:rPr>
            </w:pPr>
            <w:r>
              <w:rPr>
                <w:lang w:eastAsia="lt-LT"/>
              </w:rPr>
              <w:t>45,9 (48,7)</w:t>
            </w:r>
          </w:p>
        </w:tc>
      </w:tr>
    </w:tbl>
    <w:p w14:paraId="23D115D9" w14:textId="66026832" w:rsidR="001A16E0" w:rsidRDefault="001A16E0" w:rsidP="00156385">
      <w:pPr>
        <w:pStyle w:val="Standarduser"/>
        <w:contextualSpacing/>
        <w:rPr>
          <w:b/>
        </w:rPr>
      </w:pPr>
    </w:p>
    <w:p w14:paraId="55DDB16C" w14:textId="619E477C" w:rsidR="001A16E0" w:rsidRPr="001A16E0" w:rsidRDefault="001A16E0" w:rsidP="00156385">
      <w:pPr>
        <w:pStyle w:val="Standard"/>
        <w:ind w:firstLine="720"/>
        <w:contextualSpacing/>
        <w:jc w:val="both"/>
      </w:pPr>
      <w:proofErr w:type="spellStart"/>
      <w:r>
        <w:t>Šeimos</w:t>
      </w:r>
      <w:proofErr w:type="spellEnd"/>
      <w:r>
        <w:t xml:space="preserve"> </w:t>
      </w:r>
      <w:proofErr w:type="spellStart"/>
      <w:r>
        <w:t>gydytojų</w:t>
      </w:r>
      <w:proofErr w:type="spellEnd"/>
      <w:r>
        <w:t xml:space="preserve">, </w:t>
      </w:r>
      <w:proofErr w:type="spellStart"/>
      <w:r>
        <w:t>slaugytojų</w:t>
      </w:r>
      <w:proofErr w:type="spellEnd"/>
      <w:r>
        <w:t xml:space="preserve">, </w:t>
      </w:r>
      <w:proofErr w:type="spellStart"/>
      <w:r>
        <w:t>vyr</w:t>
      </w:r>
      <w:proofErr w:type="spellEnd"/>
      <w:r>
        <w:t xml:space="preserve">. </w:t>
      </w:r>
      <w:proofErr w:type="spellStart"/>
      <w:r>
        <w:t>finansininko</w:t>
      </w:r>
      <w:proofErr w:type="spellEnd"/>
      <w:r>
        <w:t xml:space="preserve"> </w:t>
      </w:r>
      <w:proofErr w:type="spellStart"/>
      <w:r>
        <w:t>darbo</w:t>
      </w:r>
      <w:proofErr w:type="spellEnd"/>
      <w:r>
        <w:t xml:space="preserve"> </w:t>
      </w:r>
      <w:proofErr w:type="spellStart"/>
      <w:r>
        <w:t>vietos</w:t>
      </w:r>
      <w:proofErr w:type="spellEnd"/>
      <w:r>
        <w:t xml:space="preserve"> </w:t>
      </w:r>
      <w:proofErr w:type="spellStart"/>
      <w:r>
        <w:t>kompiuterizuotos</w:t>
      </w:r>
      <w:proofErr w:type="spellEnd"/>
      <w:r>
        <w:t xml:space="preserve">. </w:t>
      </w:r>
      <w:proofErr w:type="spellStart"/>
      <w:r>
        <w:t>Tęsiamas</w:t>
      </w:r>
      <w:proofErr w:type="spellEnd"/>
      <w:r>
        <w:t xml:space="preserve"> </w:t>
      </w:r>
      <w:proofErr w:type="spellStart"/>
      <w:r>
        <w:t>darbas</w:t>
      </w:r>
      <w:proofErr w:type="spellEnd"/>
      <w:r>
        <w:t xml:space="preserve"> </w:t>
      </w:r>
      <w:proofErr w:type="spellStart"/>
      <w:r>
        <w:t>su</w:t>
      </w:r>
      <w:proofErr w:type="spellEnd"/>
      <w:r>
        <w:t xml:space="preserve"> SVEIDRA, EPTS, VSAKIS </w:t>
      </w:r>
      <w:proofErr w:type="spellStart"/>
      <w:r>
        <w:t>programomis</w:t>
      </w:r>
      <w:proofErr w:type="spellEnd"/>
      <w:r>
        <w:t xml:space="preserve">. 2016 m. </w:t>
      </w:r>
      <w:proofErr w:type="spellStart"/>
      <w:r>
        <w:t>prisijungta</w:t>
      </w:r>
      <w:proofErr w:type="spellEnd"/>
      <w:r>
        <w:t xml:space="preserve"> </w:t>
      </w:r>
      <w:proofErr w:type="spellStart"/>
      <w:r>
        <w:t>prie</w:t>
      </w:r>
      <w:proofErr w:type="spellEnd"/>
      <w:r>
        <w:t xml:space="preserve"> E. Sveikatos </w:t>
      </w:r>
      <w:proofErr w:type="spellStart"/>
      <w:r>
        <w:t>sistemos</w:t>
      </w:r>
      <w:proofErr w:type="spellEnd"/>
      <w:r>
        <w:t xml:space="preserve">, </w:t>
      </w:r>
      <w:proofErr w:type="spellStart"/>
      <w:r>
        <w:t>išrašinėjami</w:t>
      </w:r>
      <w:proofErr w:type="spellEnd"/>
      <w:r>
        <w:t xml:space="preserve"> </w:t>
      </w:r>
      <w:proofErr w:type="spellStart"/>
      <w:r>
        <w:t>elektroniniai</w:t>
      </w:r>
      <w:proofErr w:type="spellEnd"/>
      <w:r>
        <w:t xml:space="preserve"> </w:t>
      </w:r>
      <w:proofErr w:type="spellStart"/>
      <w:r>
        <w:t>receptai</w:t>
      </w:r>
      <w:proofErr w:type="spellEnd"/>
      <w:r>
        <w:t xml:space="preserve">, </w:t>
      </w:r>
      <w:proofErr w:type="spellStart"/>
      <w:r>
        <w:t>elektroniniai</w:t>
      </w:r>
      <w:proofErr w:type="spellEnd"/>
      <w:r>
        <w:t xml:space="preserve"> </w:t>
      </w:r>
      <w:proofErr w:type="spellStart"/>
      <w:r>
        <w:t>medicininiai</w:t>
      </w:r>
      <w:proofErr w:type="spellEnd"/>
      <w:r>
        <w:t xml:space="preserve"> </w:t>
      </w:r>
      <w:proofErr w:type="spellStart"/>
      <w:r>
        <w:t>pažymėjimai</w:t>
      </w:r>
      <w:proofErr w:type="spellEnd"/>
      <w:r w:rsidR="0094172B">
        <w:t>,</w:t>
      </w:r>
      <w:r>
        <w:t xml:space="preserve"> </w:t>
      </w:r>
      <w:proofErr w:type="spellStart"/>
      <w:r>
        <w:t>Sutartis</w:t>
      </w:r>
      <w:proofErr w:type="spellEnd"/>
      <w:r>
        <w:t xml:space="preserve"> </w:t>
      </w:r>
      <w:proofErr w:type="spellStart"/>
      <w:r>
        <w:t>ir</w:t>
      </w:r>
      <w:proofErr w:type="spellEnd"/>
      <w:r>
        <w:t xml:space="preserve"> </w:t>
      </w:r>
      <w:proofErr w:type="spellStart"/>
      <w:r>
        <w:t>kiti</w:t>
      </w:r>
      <w:proofErr w:type="spellEnd"/>
      <w:r>
        <w:t xml:space="preserve"> </w:t>
      </w:r>
      <w:proofErr w:type="spellStart"/>
      <w:r>
        <w:t>dokumentai</w:t>
      </w:r>
      <w:proofErr w:type="spellEnd"/>
      <w:r>
        <w:t xml:space="preserve"> </w:t>
      </w:r>
      <w:proofErr w:type="spellStart"/>
      <w:r>
        <w:t>su</w:t>
      </w:r>
      <w:proofErr w:type="spellEnd"/>
      <w:r>
        <w:t xml:space="preserve"> </w:t>
      </w:r>
      <w:proofErr w:type="spellStart"/>
      <w:r>
        <w:t>Šiaulių</w:t>
      </w:r>
      <w:proofErr w:type="spellEnd"/>
      <w:r>
        <w:t xml:space="preserve"> TLK </w:t>
      </w:r>
      <w:proofErr w:type="spellStart"/>
      <w:r>
        <w:t>pasirašomi</w:t>
      </w:r>
      <w:proofErr w:type="spellEnd"/>
      <w:r>
        <w:t xml:space="preserve"> </w:t>
      </w:r>
      <w:proofErr w:type="spellStart"/>
      <w:r>
        <w:t>naudojantis</w:t>
      </w:r>
      <w:proofErr w:type="spellEnd"/>
      <w:r>
        <w:t xml:space="preserve"> ADOC </w:t>
      </w:r>
      <w:proofErr w:type="spellStart"/>
      <w:r>
        <w:t>sistema</w:t>
      </w:r>
      <w:proofErr w:type="spellEnd"/>
      <w:r>
        <w:t xml:space="preserve">. </w:t>
      </w:r>
      <w:proofErr w:type="spellStart"/>
      <w:r>
        <w:t>Naudojamasi</w:t>
      </w:r>
      <w:proofErr w:type="spellEnd"/>
      <w:r>
        <w:t xml:space="preserve"> E. </w:t>
      </w:r>
      <w:proofErr w:type="spellStart"/>
      <w:r>
        <w:t>Pristatymo</w:t>
      </w:r>
      <w:proofErr w:type="spellEnd"/>
      <w:r>
        <w:t xml:space="preserve"> </w:t>
      </w:r>
      <w:proofErr w:type="spellStart"/>
      <w:r>
        <w:t>sistema</w:t>
      </w:r>
      <w:proofErr w:type="spellEnd"/>
      <w:r>
        <w:t xml:space="preserve">.  </w:t>
      </w:r>
      <w:proofErr w:type="spellStart"/>
      <w:r>
        <w:t>Vykstant</w:t>
      </w:r>
      <w:proofErr w:type="spellEnd"/>
      <w:r>
        <w:t xml:space="preserve"> į </w:t>
      </w:r>
      <w:proofErr w:type="spellStart"/>
      <w:r>
        <w:t>medicinos</w:t>
      </w:r>
      <w:proofErr w:type="spellEnd"/>
      <w:r>
        <w:t xml:space="preserve"> </w:t>
      </w:r>
      <w:proofErr w:type="spellStart"/>
      <w:r>
        <w:t>punktus</w:t>
      </w:r>
      <w:proofErr w:type="spellEnd"/>
      <w:r>
        <w:t xml:space="preserve">, pas </w:t>
      </w:r>
      <w:proofErr w:type="spellStart"/>
      <w:r>
        <w:t>pacientus</w:t>
      </w:r>
      <w:proofErr w:type="spellEnd"/>
      <w:r>
        <w:t xml:space="preserve"> į </w:t>
      </w:r>
      <w:proofErr w:type="spellStart"/>
      <w:r>
        <w:t>namus</w:t>
      </w:r>
      <w:proofErr w:type="spellEnd"/>
      <w:r>
        <w:t xml:space="preserve">, </w:t>
      </w:r>
      <w:proofErr w:type="spellStart"/>
      <w:r>
        <w:t>naudojamasi</w:t>
      </w:r>
      <w:proofErr w:type="spellEnd"/>
      <w:r>
        <w:t xml:space="preserve"> </w:t>
      </w:r>
      <w:proofErr w:type="spellStart"/>
      <w:r>
        <w:t>mobiliuoju</w:t>
      </w:r>
      <w:proofErr w:type="spellEnd"/>
      <w:r>
        <w:t xml:space="preserve"> </w:t>
      </w:r>
      <w:proofErr w:type="spellStart"/>
      <w:r>
        <w:t>internetu</w:t>
      </w:r>
      <w:proofErr w:type="spellEnd"/>
      <w:r>
        <w:t xml:space="preserve">. 2018 m. </w:t>
      </w:r>
      <w:proofErr w:type="spellStart"/>
      <w:r>
        <w:t>nupirkti</w:t>
      </w:r>
      <w:proofErr w:type="spellEnd"/>
      <w:r>
        <w:t xml:space="preserve"> du </w:t>
      </w:r>
      <w:proofErr w:type="spellStart"/>
      <w:r>
        <w:t>nauji</w:t>
      </w:r>
      <w:proofErr w:type="spellEnd"/>
      <w:r>
        <w:t xml:space="preserve"> </w:t>
      </w:r>
      <w:proofErr w:type="spellStart"/>
      <w:r>
        <w:t>spausdintuvai</w:t>
      </w:r>
      <w:proofErr w:type="spellEnd"/>
      <w:r>
        <w:t>.</w:t>
      </w:r>
    </w:p>
    <w:p w14:paraId="34EC7279" w14:textId="77777777" w:rsidR="001A16E0" w:rsidRDefault="001A16E0" w:rsidP="00156385">
      <w:pPr>
        <w:pStyle w:val="Standarduser"/>
        <w:contextualSpacing/>
        <w:jc w:val="center"/>
        <w:rPr>
          <w:b/>
        </w:rPr>
      </w:pPr>
      <w:proofErr w:type="spellStart"/>
      <w:r>
        <w:rPr>
          <w:b/>
        </w:rPr>
        <w:t>Gautos</w:t>
      </w:r>
      <w:proofErr w:type="spellEnd"/>
      <w:r>
        <w:rPr>
          <w:b/>
        </w:rPr>
        <w:t xml:space="preserve"> </w:t>
      </w:r>
      <w:proofErr w:type="spellStart"/>
      <w:r>
        <w:rPr>
          <w:b/>
        </w:rPr>
        <w:t>lėšos</w:t>
      </w:r>
      <w:proofErr w:type="spellEnd"/>
    </w:p>
    <w:p w14:paraId="6DF0578F" w14:textId="77777777" w:rsidR="001A16E0" w:rsidRDefault="001A16E0" w:rsidP="00156385">
      <w:pPr>
        <w:pStyle w:val="Standarduser"/>
        <w:contextualSpacing/>
        <w:jc w:val="both"/>
      </w:pPr>
      <w:r>
        <w:rPr>
          <w:rFonts w:eastAsia="Times New Roman" w:cs="Times New Roman"/>
        </w:rPr>
        <w:t xml:space="preserve">           </w:t>
      </w:r>
      <w:proofErr w:type="spellStart"/>
      <w:r>
        <w:t>Pagrindines</w:t>
      </w:r>
      <w:proofErr w:type="spellEnd"/>
      <w:r>
        <w:t xml:space="preserve"> </w:t>
      </w:r>
      <w:proofErr w:type="spellStart"/>
      <w:r>
        <w:t>veiklos</w:t>
      </w:r>
      <w:proofErr w:type="spellEnd"/>
      <w:r>
        <w:t xml:space="preserve"> </w:t>
      </w:r>
      <w:proofErr w:type="spellStart"/>
      <w:r>
        <w:t>pajamas</w:t>
      </w:r>
      <w:proofErr w:type="spellEnd"/>
      <w:r>
        <w:t xml:space="preserve"> (</w:t>
      </w:r>
      <w:proofErr w:type="spellStart"/>
      <w:r>
        <w:t>apie</w:t>
      </w:r>
      <w:proofErr w:type="spellEnd"/>
      <w:r>
        <w:t xml:space="preserve"> 91,1%) </w:t>
      </w:r>
      <w:proofErr w:type="spellStart"/>
      <w:r>
        <w:t>sudaro</w:t>
      </w:r>
      <w:proofErr w:type="spellEnd"/>
      <w:r>
        <w:t xml:space="preserve"> </w:t>
      </w:r>
      <w:proofErr w:type="spellStart"/>
      <w:r>
        <w:t>pajamos</w:t>
      </w:r>
      <w:proofErr w:type="spellEnd"/>
      <w:r>
        <w:t xml:space="preserve"> </w:t>
      </w:r>
      <w:proofErr w:type="spellStart"/>
      <w:r>
        <w:t>už</w:t>
      </w:r>
      <w:proofErr w:type="spellEnd"/>
      <w:r>
        <w:t xml:space="preserve"> </w:t>
      </w:r>
      <w:proofErr w:type="spellStart"/>
      <w:r>
        <w:t>teikiamas</w:t>
      </w:r>
      <w:proofErr w:type="spellEnd"/>
      <w:r>
        <w:t xml:space="preserve"> </w:t>
      </w:r>
      <w:proofErr w:type="spellStart"/>
      <w:r>
        <w:t>medicinos</w:t>
      </w:r>
      <w:proofErr w:type="spellEnd"/>
      <w:r>
        <w:t xml:space="preserve"> </w:t>
      </w:r>
      <w:proofErr w:type="spellStart"/>
      <w:r>
        <w:t>paslaugas</w:t>
      </w:r>
      <w:proofErr w:type="spellEnd"/>
      <w:r>
        <w:t xml:space="preserve"> </w:t>
      </w:r>
      <w:proofErr w:type="spellStart"/>
      <w:r>
        <w:t>pagal</w:t>
      </w:r>
      <w:proofErr w:type="spellEnd"/>
      <w:r>
        <w:t xml:space="preserve">   </w:t>
      </w:r>
      <w:proofErr w:type="spellStart"/>
      <w:r>
        <w:t>pasirašytas</w:t>
      </w:r>
      <w:proofErr w:type="spellEnd"/>
      <w:r>
        <w:t xml:space="preserve"> </w:t>
      </w:r>
      <w:proofErr w:type="spellStart"/>
      <w:r>
        <w:t>sutartis</w:t>
      </w:r>
      <w:proofErr w:type="spellEnd"/>
      <w:r>
        <w:t xml:space="preserve"> </w:t>
      </w:r>
      <w:proofErr w:type="spellStart"/>
      <w:r>
        <w:t>su</w:t>
      </w:r>
      <w:proofErr w:type="spellEnd"/>
      <w:r>
        <w:t xml:space="preserve"> </w:t>
      </w:r>
      <w:proofErr w:type="spellStart"/>
      <w:r>
        <w:t>Šiaulių</w:t>
      </w:r>
      <w:proofErr w:type="spellEnd"/>
      <w:r>
        <w:t xml:space="preserve"> </w:t>
      </w:r>
      <w:proofErr w:type="spellStart"/>
      <w:r>
        <w:t>teritorine</w:t>
      </w:r>
      <w:proofErr w:type="spellEnd"/>
      <w:r>
        <w:t xml:space="preserve"> </w:t>
      </w:r>
      <w:proofErr w:type="spellStart"/>
      <w:r>
        <w:t>ligonių</w:t>
      </w:r>
      <w:proofErr w:type="spellEnd"/>
      <w:r>
        <w:t xml:space="preserve"> </w:t>
      </w:r>
      <w:proofErr w:type="spellStart"/>
      <w:r>
        <w:t>kasa</w:t>
      </w:r>
      <w:proofErr w:type="spellEnd"/>
      <w:r>
        <w:t xml:space="preserve">. </w:t>
      </w:r>
      <w:proofErr w:type="spellStart"/>
      <w:r>
        <w:t>Dalis</w:t>
      </w:r>
      <w:proofErr w:type="spellEnd"/>
      <w:r>
        <w:t xml:space="preserve"> </w:t>
      </w:r>
      <w:proofErr w:type="spellStart"/>
      <w:r>
        <w:t>pajamų</w:t>
      </w:r>
      <w:proofErr w:type="spellEnd"/>
      <w:r>
        <w:t xml:space="preserve"> </w:t>
      </w:r>
      <w:proofErr w:type="spellStart"/>
      <w:r>
        <w:t>gaunama</w:t>
      </w:r>
      <w:proofErr w:type="spellEnd"/>
      <w:r>
        <w:t xml:space="preserve"> </w:t>
      </w:r>
      <w:proofErr w:type="spellStart"/>
      <w:r>
        <w:t>už</w:t>
      </w:r>
      <w:proofErr w:type="spellEnd"/>
      <w:r>
        <w:t xml:space="preserve"> </w:t>
      </w:r>
      <w:proofErr w:type="spellStart"/>
      <w:r>
        <w:t>medicinines</w:t>
      </w:r>
      <w:proofErr w:type="spellEnd"/>
      <w:r>
        <w:t xml:space="preserve"> </w:t>
      </w:r>
      <w:proofErr w:type="spellStart"/>
      <w:r>
        <w:t>paslaugas</w:t>
      </w:r>
      <w:proofErr w:type="spellEnd"/>
      <w:r>
        <w:t xml:space="preserve">, </w:t>
      </w:r>
      <w:proofErr w:type="spellStart"/>
      <w:r>
        <w:t>apmokamas</w:t>
      </w:r>
      <w:proofErr w:type="spellEnd"/>
      <w:r>
        <w:t xml:space="preserve"> </w:t>
      </w:r>
      <w:proofErr w:type="spellStart"/>
      <w:r>
        <w:t>atskirų</w:t>
      </w:r>
      <w:proofErr w:type="spellEnd"/>
      <w:r>
        <w:t xml:space="preserve"> </w:t>
      </w:r>
      <w:proofErr w:type="spellStart"/>
      <w:r>
        <w:t>fizinių</w:t>
      </w:r>
      <w:proofErr w:type="spellEnd"/>
      <w:r>
        <w:t xml:space="preserve"> </w:t>
      </w:r>
      <w:proofErr w:type="spellStart"/>
      <w:r>
        <w:t>bei</w:t>
      </w:r>
      <w:proofErr w:type="spellEnd"/>
      <w:r>
        <w:t xml:space="preserve"> </w:t>
      </w:r>
      <w:proofErr w:type="spellStart"/>
      <w:r>
        <w:t>juridinių</w:t>
      </w:r>
      <w:proofErr w:type="spellEnd"/>
      <w:r>
        <w:t xml:space="preserve"> </w:t>
      </w:r>
      <w:proofErr w:type="spellStart"/>
      <w:r>
        <w:t>asmenų</w:t>
      </w:r>
      <w:proofErr w:type="spellEnd"/>
      <w:r>
        <w:t>.</w:t>
      </w:r>
    </w:p>
    <w:p w14:paraId="385BED5B" w14:textId="77777777" w:rsidR="001A16E0" w:rsidRDefault="001A16E0" w:rsidP="00156385">
      <w:pPr>
        <w:pStyle w:val="Standarduser"/>
        <w:contextualSpacing/>
      </w:pPr>
      <w:r>
        <w:rPr>
          <w:rFonts w:eastAsia="Times New Roman" w:cs="Times New Roman"/>
        </w:rPr>
        <w:t xml:space="preserve">           </w:t>
      </w:r>
      <w:proofErr w:type="spellStart"/>
      <w:r>
        <w:rPr>
          <w:b/>
        </w:rPr>
        <w:t>Visos</w:t>
      </w:r>
      <w:proofErr w:type="spellEnd"/>
      <w:r>
        <w:rPr>
          <w:b/>
        </w:rPr>
        <w:t xml:space="preserve"> 201</w:t>
      </w:r>
      <w:r>
        <w:rPr>
          <w:b/>
          <w:lang w:val="lt-LT"/>
        </w:rPr>
        <w:t>8</w:t>
      </w:r>
      <w:r>
        <w:rPr>
          <w:b/>
        </w:rPr>
        <w:t xml:space="preserve"> </w:t>
      </w:r>
      <w:proofErr w:type="spellStart"/>
      <w:r>
        <w:rPr>
          <w:b/>
        </w:rPr>
        <w:t>metų</w:t>
      </w:r>
      <w:proofErr w:type="spellEnd"/>
      <w:r>
        <w:rPr>
          <w:b/>
        </w:rPr>
        <w:t xml:space="preserve"> </w:t>
      </w:r>
      <w:proofErr w:type="spellStart"/>
      <w:r>
        <w:rPr>
          <w:b/>
        </w:rPr>
        <w:t>pajamos</w:t>
      </w:r>
      <w:proofErr w:type="spellEnd"/>
      <w:r>
        <w:rPr>
          <w:b/>
        </w:rPr>
        <w:t xml:space="preserve"> </w:t>
      </w:r>
      <w:proofErr w:type="spellStart"/>
      <w:r>
        <w:rPr>
          <w:b/>
        </w:rPr>
        <w:t>sudaro</w:t>
      </w:r>
      <w:proofErr w:type="spellEnd"/>
      <w:r>
        <w:rPr>
          <w:b/>
        </w:rPr>
        <w:t xml:space="preserve"> 19</w:t>
      </w:r>
      <w:r>
        <w:rPr>
          <w:b/>
          <w:lang w:val="lt-LT"/>
        </w:rPr>
        <w:t>9730</w:t>
      </w:r>
      <w:r>
        <w:rPr>
          <w:b/>
        </w:rPr>
        <w:t xml:space="preserve"> Eur, iš </w:t>
      </w:r>
      <w:proofErr w:type="spellStart"/>
      <w:r>
        <w:rPr>
          <w:b/>
        </w:rPr>
        <w:t>jų</w:t>
      </w:r>
      <w:proofErr w:type="spellEnd"/>
      <w:r>
        <w:rPr>
          <w:b/>
        </w:rPr>
        <w:t>:</w:t>
      </w:r>
    </w:p>
    <w:p w14:paraId="39AD7ED2" w14:textId="77777777" w:rsidR="001A16E0" w:rsidRDefault="001A16E0" w:rsidP="00156385">
      <w:pPr>
        <w:pStyle w:val="Standarduser"/>
        <w:contextualSpacing/>
      </w:pPr>
      <w:r>
        <w:rPr>
          <w:rFonts w:eastAsia="Times New Roman" w:cs="Times New Roman"/>
          <w:b/>
        </w:rPr>
        <w:t xml:space="preserve">          </w:t>
      </w:r>
      <w:r>
        <w:rPr>
          <w:rFonts w:eastAsia="Times New Roman" w:cs="Times New Roman"/>
        </w:rPr>
        <w:t xml:space="preserve"> i</w:t>
      </w:r>
      <w:r>
        <w:t xml:space="preserve">š PSDF per </w:t>
      </w:r>
      <w:proofErr w:type="spellStart"/>
      <w:r>
        <w:t>Šiaulių</w:t>
      </w:r>
      <w:proofErr w:type="spellEnd"/>
      <w:r>
        <w:t xml:space="preserve"> TLK:</w:t>
      </w:r>
    </w:p>
    <w:tbl>
      <w:tblPr>
        <w:tblW w:w="9268" w:type="dxa"/>
        <w:tblInd w:w="24" w:type="dxa"/>
        <w:tblLayout w:type="fixed"/>
        <w:tblCellMar>
          <w:left w:w="10" w:type="dxa"/>
          <w:right w:w="10" w:type="dxa"/>
        </w:tblCellMar>
        <w:tblLook w:val="04A0" w:firstRow="1" w:lastRow="0" w:firstColumn="1" w:lastColumn="0" w:noHBand="0" w:noVBand="1"/>
      </w:tblPr>
      <w:tblGrid>
        <w:gridCol w:w="720"/>
        <w:gridCol w:w="3780"/>
        <w:gridCol w:w="1725"/>
        <w:gridCol w:w="1785"/>
        <w:gridCol w:w="1258"/>
      </w:tblGrid>
      <w:tr w:rsidR="001A16E0" w14:paraId="6B1B3C01"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4FE7120F"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Eilės</w:t>
            </w:r>
            <w:proofErr w:type="spellEnd"/>
            <w:r>
              <w:rPr>
                <w:rFonts w:cs="Times New Roman"/>
                <w:sz w:val="20"/>
                <w:szCs w:val="20"/>
              </w:rPr>
              <w:t xml:space="preserve"> Nr.</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6EACA622" w14:textId="77777777" w:rsidR="001A16E0" w:rsidRDefault="001A16E0" w:rsidP="00156385">
            <w:pPr>
              <w:pStyle w:val="Standarduser"/>
              <w:snapToGrid w:val="0"/>
              <w:contextualSpacing/>
              <w:jc w:val="center"/>
              <w:rPr>
                <w:rFonts w:cs="Times New Roman"/>
                <w:sz w:val="20"/>
                <w:szCs w:val="20"/>
              </w:rPr>
            </w:pP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706E5AA3" w14:textId="77777777" w:rsidR="001A16E0" w:rsidRDefault="001A16E0" w:rsidP="00156385">
            <w:pPr>
              <w:pStyle w:val="Standarduser"/>
              <w:contextualSpacing/>
              <w:jc w:val="center"/>
            </w:pPr>
            <w:r>
              <w:rPr>
                <w:rFonts w:cs="Times New Roman"/>
                <w:sz w:val="20"/>
                <w:szCs w:val="20"/>
              </w:rPr>
              <w:t>201</w:t>
            </w:r>
            <w:r>
              <w:rPr>
                <w:rFonts w:cs="Times New Roman"/>
                <w:sz w:val="20"/>
                <w:szCs w:val="20"/>
                <w:lang w:val="lt-LT"/>
              </w:rPr>
              <w:t>8</w:t>
            </w:r>
            <w:r>
              <w:rPr>
                <w:rFonts w:cs="Times New Roman"/>
                <w:sz w:val="20"/>
                <w:szCs w:val="20"/>
              </w:rPr>
              <w:t xml:space="preserve"> m.</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54981BD2" w14:textId="77777777" w:rsidR="001A16E0" w:rsidRDefault="001A16E0" w:rsidP="00156385">
            <w:pPr>
              <w:pStyle w:val="Standarduser"/>
              <w:contextualSpacing/>
              <w:jc w:val="center"/>
            </w:pPr>
            <w:r>
              <w:rPr>
                <w:rFonts w:cs="Times New Roman"/>
                <w:sz w:val="20"/>
                <w:szCs w:val="20"/>
              </w:rPr>
              <w:t>201</w:t>
            </w:r>
            <w:r>
              <w:rPr>
                <w:rFonts w:cs="Times New Roman"/>
                <w:sz w:val="20"/>
                <w:szCs w:val="20"/>
                <w:lang w:val="lt-LT"/>
              </w:rPr>
              <w:t>7</w:t>
            </w:r>
            <w:r>
              <w:rPr>
                <w:rFonts w:cs="Times New Roman"/>
                <w:sz w:val="20"/>
                <w:szCs w:val="20"/>
              </w:rPr>
              <w:t xml:space="preserve"> m.</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023D3"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Pokytis</w:t>
            </w:r>
            <w:proofErr w:type="spellEnd"/>
            <w:r>
              <w:rPr>
                <w:rFonts w:cs="Times New Roman"/>
                <w:sz w:val="20"/>
                <w:szCs w:val="20"/>
              </w:rPr>
              <w:t xml:space="preserve"> (+/-)</w:t>
            </w:r>
          </w:p>
        </w:tc>
      </w:tr>
      <w:tr w:rsidR="001A16E0" w14:paraId="1DB13CB7"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0ED9D0DA" w14:textId="77777777" w:rsidR="001A16E0" w:rsidRDefault="001A16E0" w:rsidP="00156385">
            <w:pPr>
              <w:pStyle w:val="Standarduser"/>
              <w:contextualSpacing/>
              <w:jc w:val="center"/>
              <w:rPr>
                <w:rFonts w:cs="Times New Roman"/>
                <w:sz w:val="20"/>
                <w:szCs w:val="20"/>
              </w:rPr>
            </w:pPr>
            <w:r>
              <w:rPr>
                <w:rFonts w:cs="Times New Roman"/>
                <w:sz w:val="20"/>
                <w:szCs w:val="20"/>
              </w:rPr>
              <w:t>1</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552DF09E" w14:textId="77777777" w:rsidR="001A16E0" w:rsidRDefault="001A16E0" w:rsidP="00156385">
            <w:pPr>
              <w:pStyle w:val="Standarduser"/>
              <w:contextualSpacing/>
              <w:jc w:val="center"/>
              <w:rPr>
                <w:rFonts w:cs="Times New Roman"/>
                <w:sz w:val="20"/>
                <w:szCs w:val="20"/>
              </w:rPr>
            </w:pPr>
            <w:r>
              <w:rPr>
                <w:rFonts w:cs="Times New Roman"/>
                <w:sz w:val="20"/>
                <w:szCs w:val="20"/>
              </w:rPr>
              <w:t xml:space="preserve">Pirminės </w:t>
            </w:r>
            <w:proofErr w:type="spellStart"/>
            <w:r>
              <w:rPr>
                <w:rFonts w:cs="Times New Roman"/>
                <w:sz w:val="20"/>
                <w:szCs w:val="20"/>
              </w:rPr>
              <w:t>ambulatorinės</w:t>
            </w:r>
            <w:proofErr w:type="spellEnd"/>
            <w:r>
              <w:rPr>
                <w:rFonts w:cs="Times New Roman"/>
                <w:sz w:val="20"/>
                <w:szCs w:val="20"/>
              </w:rPr>
              <w:t xml:space="preserve"> </w:t>
            </w:r>
            <w:proofErr w:type="spellStart"/>
            <w:r>
              <w:rPr>
                <w:rFonts w:cs="Times New Roman"/>
                <w:sz w:val="20"/>
                <w:szCs w:val="20"/>
              </w:rPr>
              <w:t>asmens</w:t>
            </w:r>
            <w:proofErr w:type="spellEnd"/>
            <w:r>
              <w:rPr>
                <w:rFonts w:cs="Times New Roman"/>
                <w:sz w:val="20"/>
                <w:szCs w:val="20"/>
              </w:rPr>
              <w:t xml:space="preserve"> sveikatos priežiūros </w:t>
            </w:r>
            <w:proofErr w:type="spellStart"/>
            <w:r>
              <w:rPr>
                <w:rFonts w:cs="Times New Roman"/>
                <w:sz w:val="20"/>
                <w:szCs w:val="20"/>
              </w:rPr>
              <w:t>palaugos</w:t>
            </w:r>
            <w:proofErr w:type="spellEnd"/>
            <w:r>
              <w:rPr>
                <w:rFonts w:cs="Times New Roman"/>
                <w:sz w:val="20"/>
                <w:szCs w:val="20"/>
              </w:rPr>
              <w:t xml:space="preserve"> (</w:t>
            </w:r>
            <w:proofErr w:type="spellStart"/>
            <w:r>
              <w:rPr>
                <w:rFonts w:cs="Times New Roman"/>
                <w:sz w:val="20"/>
                <w:szCs w:val="20"/>
              </w:rPr>
              <w:t>bazinis</w:t>
            </w:r>
            <w:proofErr w:type="spellEnd"/>
            <w:r>
              <w:rPr>
                <w:rFonts w:cs="Times New Roman"/>
                <w:sz w:val="20"/>
                <w:szCs w:val="20"/>
              </w:rPr>
              <w:t xml:space="preserve"> </w:t>
            </w:r>
            <w:proofErr w:type="spellStart"/>
            <w:r>
              <w:rPr>
                <w:rFonts w:cs="Times New Roman"/>
                <w:sz w:val="20"/>
                <w:szCs w:val="20"/>
              </w:rPr>
              <w:t>mokėjimas</w:t>
            </w:r>
            <w:proofErr w:type="spellEnd"/>
            <w:r>
              <w:rPr>
                <w:rFonts w:cs="Times New Roman"/>
                <w:sz w:val="20"/>
                <w:szCs w:val="20"/>
              </w:rPr>
              <w:t xml:space="preserve"> </w:t>
            </w:r>
            <w:proofErr w:type="spellStart"/>
            <w:r>
              <w:rPr>
                <w:rFonts w:cs="Times New Roman"/>
                <w:sz w:val="20"/>
                <w:szCs w:val="20"/>
              </w:rPr>
              <w:t>už</w:t>
            </w:r>
            <w:proofErr w:type="spellEnd"/>
            <w:r>
              <w:rPr>
                <w:rFonts w:cs="Times New Roman"/>
                <w:sz w:val="20"/>
                <w:szCs w:val="20"/>
              </w:rPr>
              <w:t xml:space="preserve"> </w:t>
            </w:r>
            <w:proofErr w:type="spellStart"/>
            <w:r>
              <w:rPr>
                <w:rFonts w:cs="Times New Roman"/>
                <w:sz w:val="20"/>
                <w:szCs w:val="20"/>
              </w:rPr>
              <w:t>prirašytą</w:t>
            </w:r>
            <w:proofErr w:type="spellEnd"/>
            <w:r>
              <w:rPr>
                <w:rFonts w:cs="Times New Roman"/>
                <w:sz w:val="20"/>
                <w:szCs w:val="20"/>
              </w:rPr>
              <w:t xml:space="preserve"> </w:t>
            </w:r>
            <w:proofErr w:type="spellStart"/>
            <w:r>
              <w:rPr>
                <w:rFonts w:cs="Times New Roman"/>
                <w:sz w:val="20"/>
                <w:szCs w:val="20"/>
              </w:rPr>
              <w:t>gyventoją</w:t>
            </w:r>
            <w:proofErr w:type="spellEnd"/>
            <w:r>
              <w:rPr>
                <w:rFonts w:cs="Times New Roman"/>
                <w:sz w:val="20"/>
                <w:szCs w:val="20"/>
              </w:rPr>
              <w:t>)</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5E74CACB" w14:textId="77777777" w:rsidR="001A16E0" w:rsidRDefault="001A16E0" w:rsidP="00156385">
            <w:pPr>
              <w:pStyle w:val="Standarduser"/>
              <w:contextualSpacing/>
              <w:jc w:val="center"/>
            </w:pPr>
            <w:r>
              <w:rPr>
                <w:rFonts w:cs="Times New Roman"/>
                <w:sz w:val="20"/>
                <w:szCs w:val="20"/>
              </w:rPr>
              <w:t>1</w:t>
            </w:r>
            <w:r>
              <w:rPr>
                <w:rFonts w:cs="Times New Roman"/>
                <w:sz w:val="20"/>
                <w:szCs w:val="20"/>
                <w:lang w:val="lt-LT"/>
              </w:rPr>
              <w:t>46506</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4194AF14" w14:textId="77777777" w:rsidR="001A16E0" w:rsidRDefault="001A16E0" w:rsidP="00156385">
            <w:pPr>
              <w:pStyle w:val="Standarduser"/>
              <w:contextualSpacing/>
              <w:jc w:val="center"/>
            </w:pPr>
            <w:r>
              <w:rPr>
                <w:rFonts w:cs="Times New Roman"/>
                <w:sz w:val="20"/>
                <w:szCs w:val="20"/>
              </w:rPr>
              <w:t>13</w:t>
            </w:r>
            <w:r>
              <w:rPr>
                <w:rFonts w:cs="Times New Roman"/>
                <w:sz w:val="20"/>
                <w:szCs w:val="20"/>
                <w:lang w:val="lt-LT"/>
              </w:rPr>
              <w:t>1930</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D6A3C" w14:textId="77777777" w:rsidR="001A16E0" w:rsidRDefault="001A16E0" w:rsidP="00156385">
            <w:pPr>
              <w:pStyle w:val="Standarduser"/>
              <w:contextualSpacing/>
              <w:jc w:val="center"/>
            </w:pPr>
            <w:r>
              <w:rPr>
                <w:rFonts w:cs="Times New Roman"/>
                <w:sz w:val="20"/>
                <w:szCs w:val="20"/>
              </w:rPr>
              <w:t>+</w:t>
            </w:r>
            <w:r>
              <w:rPr>
                <w:rFonts w:cs="Times New Roman"/>
                <w:sz w:val="20"/>
                <w:szCs w:val="20"/>
                <w:lang w:val="lt-LT"/>
              </w:rPr>
              <w:t>14576</w:t>
            </w:r>
          </w:p>
        </w:tc>
      </w:tr>
      <w:tr w:rsidR="001A16E0" w14:paraId="41B79ADA"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337305CF" w14:textId="77777777" w:rsidR="001A16E0" w:rsidRDefault="001A16E0" w:rsidP="00156385">
            <w:pPr>
              <w:pStyle w:val="Standarduser"/>
              <w:contextualSpacing/>
              <w:jc w:val="center"/>
              <w:rPr>
                <w:rFonts w:cs="Times New Roman"/>
                <w:sz w:val="20"/>
                <w:szCs w:val="20"/>
              </w:rPr>
            </w:pPr>
            <w:r>
              <w:rPr>
                <w:rFonts w:cs="Times New Roman"/>
                <w:sz w:val="20"/>
                <w:szCs w:val="20"/>
              </w:rPr>
              <w:t>2</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5EB2A8B2" w14:textId="77777777" w:rsidR="001A16E0" w:rsidRDefault="001A16E0" w:rsidP="00156385">
            <w:pPr>
              <w:pStyle w:val="Standarduser"/>
              <w:contextualSpacing/>
              <w:jc w:val="center"/>
              <w:rPr>
                <w:rFonts w:cs="Times New Roman"/>
                <w:sz w:val="20"/>
                <w:szCs w:val="20"/>
              </w:rPr>
            </w:pPr>
            <w:r>
              <w:rPr>
                <w:rFonts w:cs="Times New Roman"/>
                <w:sz w:val="20"/>
                <w:szCs w:val="20"/>
              </w:rPr>
              <w:t xml:space="preserve">Pirminės </w:t>
            </w:r>
            <w:proofErr w:type="spellStart"/>
            <w:r>
              <w:rPr>
                <w:rFonts w:cs="Times New Roman"/>
                <w:sz w:val="20"/>
                <w:szCs w:val="20"/>
              </w:rPr>
              <w:t>ambulatorinės</w:t>
            </w:r>
            <w:proofErr w:type="spellEnd"/>
            <w:r>
              <w:rPr>
                <w:rFonts w:cs="Times New Roman"/>
                <w:sz w:val="20"/>
                <w:szCs w:val="20"/>
              </w:rPr>
              <w:t xml:space="preserve"> </w:t>
            </w:r>
            <w:proofErr w:type="spellStart"/>
            <w:r>
              <w:rPr>
                <w:rFonts w:cs="Times New Roman"/>
                <w:sz w:val="20"/>
                <w:szCs w:val="20"/>
              </w:rPr>
              <w:t>asmens</w:t>
            </w:r>
            <w:proofErr w:type="spellEnd"/>
            <w:r>
              <w:rPr>
                <w:rFonts w:cs="Times New Roman"/>
                <w:sz w:val="20"/>
                <w:szCs w:val="20"/>
              </w:rPr>
              <w:t xml:space="preserve"> sveikatos priežiūros </w:t>
            </w:r>
            <w:proofErr w:type="spellStart"/>
            <w:r>
              <w:rPr>
                <w:rFonts w:cs="Times New Roman"/>
                <w:sz w:val="20"/>
                <w:szCs w:val="20"/>
              </w:rPr>
              <w:t>skatinamosios</w:t>
            </w:r>
            <w:proofErr w:type="spellEnd"/>
            <w:r>
              <w:rPr>
                <w:rFonts w:cs="Times New Roman"/>
                <w:sz w:val="20"/>
                <w:szCs w:val="20"/>
              </w:rPr>
              <w:t xml:space="preserve"> </w:t>
            </w:r>
            <w:proofErr w:type="spellStart"/>
            <w:r>
              <w:rPr>
                <w:rFonts w:cs="Times New Roman"/>
                <w:sz w:val="20"/>
                <w:szCs w:val="20"/>
              </w:rPr>
              <w:t>paslaugos</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06FE8DFB" w14:textId="77777777" w:rsidR="001A16E0" w:rsidRDefault="001A16E0" w:rsidP="00156385">
            <w:pPr>
              <w:pStyle w:val="Standarduser"/>
              <w:contextualSpacing/>
              <w:jc w:val="center"/>
            </w:pPr>
            <w:r>
              <w:rPr>
                <w:rFonts w:cs="Times New Roman"/>
                <w:sz w:val="20"/>
                <w:szCs w:val="20"/>
              </w:rPr>
              <w:t>2</w:t>
            </w:r>
            <w:r>
              <w:rPr>
                <w:rFonts w:cs="Times New Roman"/>
                <w:sz w:val="20"/>
                <w:szCs w:val="20"/>
                <w:lang w:val="lt-LT"/>
              </w:rPr>
              <w:t>2536</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6E999D70"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21665</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9C7ED" w14:textId="77777777" w:rsidR="001A16E0" w:rsidRDefault="001A16E0" w:rsidP="00156385">
            <w:pPr>
              <w:pStyle w:val="Standarduser"/>
              <w:contextualSpacing/>
              <w:jc w:val="center"/>
            </w:pPr>
            <w:r>
              <w:rPr>
                <w:rFonts w:cs="Times New Roman"/>
                <w:sz w:val="20"/>
                <w:szCs w:val="20"/>
              </w:rPr>
              <w:t>+</w:t>
            </w:r>
            <w:r>
              <w:rPr>
                <w:rFonts w:cs="Times New Roman"/>
                <w:sz w:val="20"/>
                <w:szCs w:val="20"/>
                <w:lang w:val="lt-LT"/>
              </w:rPr>
              <w:t>871</w:t>
            </w:r>
          </w:p>
        </w:tc>
      </w:tr>
      <w:tr w:rsidR="001A16E0" w14:paraId="71786AA4"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3BBC692C" w14:textId="77777777" w:rsidR="001A16E0" w:rsidRDefault="001A16E0" w:rsidP="00156385">
            <w:pPr>
              <w:pStyle w:val="Standarduser"/>
              <w:contextualSpacing/>
              <w:jc w:val="center"/>
              <w:rPr>
                <w:rFonts w:cs="Times New Roman"/>
                <w:sz w:val="20"/>
                <w:szCs w:val="20"/>
              </w:rPr>
            </w:pPr>
            <w:r>
              <w:rPr>
                <w:rFonts w:cs="Times New Roman"/>
                <w:sz w:val="20"/>
                <w:szCs w:val="20"/>
              </w:rPr>
              <w:t>3</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461B9DDE"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Geriems</w:t>
            </w:r>
            <w:proofErr w:type="spellEnd"/>
            <w:r>
              <w:rPr>
                <w:rFonts w:cs="Times New Roman"/>
                <w:sz w:val="20"/>
                <w:szCs w:val="20"/>
              </w:rPr>
              <w:t xml:space="preserve"> pirminės </w:t>
            </w:r>
            <w:proofErr w:type="spellStart"/>
            <w:r>
              <w:rPr>
                <w:rFonts w:cs="Times New Roman"/>
                <w:sz w:val="20"/>
                <w:szCs w:val="20"/>
              </w:rPr>
              <w:t>ambulatorinės</w:t>
            </w:r>
            <w:proofErr w:type="spellEnd"/>
            <w:r>
              <w:rPr>
                <w:rFonts w:cs="Times New Roman"/>
                <w:sz w:val="20"/>
                <w:szCs w:val="20"/>
              </w:rPr>
              <w:t xml:space="preserve"> </w:t>
            </w:r>
            <w:proofErr w:type="spellStart"/>
            <w:r>
              <w:rPr>
                <w:rFonts w:cs="Times New Roman"/>
                <w:sz w:val="20"/>
                <w:szCs w:val="20"/>
              </w:rPr>
              <w:t>asmens</w:t>
            </w:r>
            <w:proofErr w:type="spellEnd"/>
            <w:r>
              <w:rPr>
                <w:rFonts w:cs="Times New Roman"/>
                <w:sz w:val="20"/>
                <w:szCs w:val="20"/>
              </w:rPr>
              <w:t xml:space="preserve"> sveikatos priežiūros </w:t>
            </w:r>
            <w:proofErr w:type="spellStart"/>
            <w:r>
              <w:rPr>
                <w:rFonts w:cs="Times New Roman"/>
                <w:sz w:val="20"/>
                <w:szCs w:val="20"/>
              </w:rPr>
              <w:t>rezultatams</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2C84222B"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20052</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641FA143" w14:textId="77777777" w:rsidR="001A16E0" w:rsidRDefault="001A16E0" w:rsidP="00156385">
            <w:pPr>
              <w:pStyle w:val="Standarduser"/>
              <w:contextualSpacing/>
              <w:jc w:val="center"/>
            </w:pPr>
            <w:r>
              <w:rPr>
                <w:rFonts w:cs="Times New Roman"/>
                <w:sz w:val="20"/>
                <w:szCs w:val="20"/>
              </w:rPr>
              <w:t>15</w:t>
            </w:r>
            <w:r>
              <w:rPr>
                <w:rFonts w:cs="Times New Roman"/>
                <w:sz w:val="20"/>
                <w:szCs w:val="20"/>
                <w:lang w:val="lt-LT"/>
              </w:rPr>
              <w:t>390</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A78C8"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+4662</w:t>
            </w:r>
          </w:p>
        </w:tc>
      </w:tr>
      <w:tr w:rsidR="001A16E0" w14:paraId="15411EF6"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33A01B8D" w14:textId="77777777" w:rsidR="001A16E0" w:rsidRDefault="001A16E0" w:rsidP="00156385">
            <w:pPr>
              <w:pStyle w:val="Standarduser"/>
              <w:contextualSpacing/>
              <w:jc w:val="center"/>
              <w:rPr>
                <w:rFonts w:cs="Times New Roman"/>
                <w:sz w:val="20"/>
                <w:szCs w:val="20"/>
              </w:rPr>
            </w:pPr>
            <w:r>
              <w:rPr>
                <w:rFonts w:cs="Times New Roman"/>
                <w:sz w:val="20"/>
                <w:szCs w:val="20"/>
              </w:rPr>
              <w:t>4</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204DC15F"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Slaugos</w:t>
            </w:r>
            <w:proofErr w:type="spellEnd"/>
            <w:r>
              <w:rPr>
                <w:rFonts w:cs="Times New Roman"/>
                <w:sz w:val="20"/>
                <w:szCs w:val="20"/>
              </w:rPr>
              <w:t xml:space="preserve"> </w:t>
            </w:r>
            <w:proofErr w:type="spellStart"/>
            <w:r>
              <w:rPr>
                <w:rFonts w:cs="Times New Roman"/>
                <w:sz w:val="20"/>
                <w:szCs w:val="20"/>
              </w:rPr>
              <w:t>paslaugoms</w:t>
            </w:r>
            <w:proofErr w:type="spellEnd"/>
            <w:r>
              <w:rPr>
                <w:rFonts w:cs="Times New Roman"/>
                <w:sz w:val="20"/>
                <w:szCs w:val="20"/>
              </w:rPr>
              <w:t xml:space="preserve"> </w:t>
            </w:r>
            <w:proofErr w:type="spellStart"/>
            <w:r>
              <w:rPr>
                <w:rFonts w:cs="Times New Roman"/>
                <w:sz w:val="20"/>
                <w:szCs w:val="20"/>
              </w:rPr>
              <w:t>namuose</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6200287C"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3747</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3B1E081F"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4192</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A5665" w14:textId="77777777" w:rsidR="001A16E0" w:rsidRDefault="001A16E0" w:rsidP="00156385">
            <w:pPr>
              <w:pStyle w:val="Standarduser"/>
              <w:contextualSpacing/>
              <w:jc w:val="center"/>
            </w:pPr>
            <w:r>
              <w:rPr>
                <w:rFonts w:cs="Times New Roman"/>
                <w:sz w:val="20"/>
                <w:szCs w:val="20"/>
              </w:rPr>
              <w:t>-</w:t>
            </w:r>
            <w:r>
              <w:rPr>
                <w:rFonts w:cs="Times New Roman"/>
                <w:sz w:val="20"/>
                <w:szCs w:val="20"/>
                <w:lang w:val="lt-LT"/>
              </w:rPr>
              <w:t>445</w:t>
            </w:r>
          </w:p>
        </w:tc>
      </w:tr>
      <w:tr w:rsidR="001A16E0" w14:paraId="0B26C0C9"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7E4D74AB" w14:textId="77777777" w:rsidR="001A16E0" w:rsidRDefault="001A16E0" w:rsidP="00156385">
            <w:pPr>
              <w:pStyle w:val="Standarduser"/>
              <w:snapToGrid w:val="0"/>
              <w:contextualSpacing/>
              <w:jc w:val="center"/>
              <w:rPr>
                <w:rFonts w:cs="Times New Roman"/>
                <w:sz w:val="20"/>
                <w:szCs w:val="20"/>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7C81B1E3" w14:textId="77777777" w:rsidR="001A16E0" w:rsidRDefault="001A16E0" w:rsidP="00156385">
            <w:pPr>
              <w:pStyle w:val="Standarduser"/>
              <w:contextualSpacing/>
              <w:jc w:val="center"/>
              <w:rPr>
                <w:rFonts w:cs="Times New Roman"/>
                <w:b/>
                <w:sz w:val="20"/>
                <w:szCs w:val="20"/>
              </w:rPr>
            </w:pPr>
            <w:proofErr w:type="spellStart"/>
            <w:r>
              <w:rPr>
                <w:rFonts w:cs="Times New Roman"/>
                <w:b/>
                <w:sz w:val="20"/>
                <w:szCs w:val="20"/>
              </w:rPr>
              <w:t>Viso</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169255B7" w14:textId="77777777" w:rsidR="001A16E0" w:rsidRDefault="001A16E0" w:rsidP="00156385">
            <w:pPr>
              <w:pStyle w:val="Standarduser"/>
              <w:contextualSpacing/>
              <w:jc w:val="center"/>
            </w:pPr>
            <w:r>
              <w:rPr>
                <w:rFonts w:cs="Times New Roman"/>
                <w:b/>
                <w:sz w:val="20"/>
                <w:szCs w:val="20"/>
              </w:rPr>
              <w:t>1</w:t>
            </w:r>
            <w:r>
              <w:rPr>
                <w:rFonts w:cs="Times New Roman"/>
                <w:b/>
                <w:sz w:val="20"/>
                <w:szCs w:val="20"/>
                <w:lang w:val="lt-LT"/>
              </w:rPr>
              <w:t>92841</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06EF17E3" w14:textId="77777777" w:rsidR="001A16E0" w:rsidRDefault="001A16E0" w:rsidP="00156385">
            <w:pPr>
              <w:pStyle w:val="Standarduser"/>
              <w:contextualSpacing/>
              <w:jc w:val="center"/>
            </w:pPr>
            <w:r>
              <w:rPr>
                <w:rFonts w:cs="Times New Roman"/>
                <w:b/>
                <w:sz w:val="20"/>
                <w:szCs w:val="20"/>
              </w:rPr>
              <w:t>17</w:t>
            </w:r>
            <w:r>
              <w:rPr>
                <w:rFonts w:cs="Times New Roman"/>
                <w:b/>
                <w:sz w:val="20"/>
                <w:szCs w:val="20"/>
                <w:lang w:val="lt-LT"/>
              </w:rPr>
              <w:t>3177</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4211B" w14:textId="77777777" w:rsidR="001A16E0" w:rsidRDefault="001A16E0" w:rsidP="00156385">
            <w:pPr>
              <w:pStyle w:val="Standarduser"/>
              <w:contextualSpacing/>
              <w:jc w:val="center"/>
            </w:pPr>
            <w:r>
              <w:rPr>
                <w:rFonts w:cs="Times New Roman"/>
                <w:b/>
                <w:sz w:val="20"/>
                <w:szCs w:val="20"/>
              </w:rPr>
              <w:t>+</w:t>
            </w:r>
            <w:r>
              <w:rPr>
                <w:rFonts w:cs="Times New Roman"/>
                <w:b/>
                <w:sz w:val="20"/>
                <w:szCs w:val="20"/>
                <w:lang w:val="lt-LT"/>
              </w:rPr>
              <w:t>19664</w:t>
            </w:r>
          </w:p>
        </w:tc>
      </w:tr>
      <w:tr w:rsidR="001A16E0" w14:paraId="1260C4A5"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68BE866E" w14:textId="77777777" w:rsidR="001A16E0" w:rsidRDefault="001A16E0" w:rsidP="00156385">
            <w:pPr>
              <w:pStyle w:val="Standarduser"/>
              <w:snapToGrid w:val="0"/>
              <w:contextualSpacing/>
              <w:jc w:val="center"/>
              <w:rPr>
                <w:rFonts w:cs="Times New Roman"/>
                <w:b/>
                <w:sz w:val="20"/>
                <w:szCs w:val="20"/>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703818A1" w14:textId="77777777" w:rsidR="001A16E0" w:rsidRDefault="001A16E0" w:rsidP="00156385">
            <w:pPr>
              <w:pStyle w:val="Standarduser"/>
              <w:contextualSpacing/>
              <w:jc w:val="center"/>
              <w:rPr>
                <w:rFonts w:cs="Times New Roman"/>
                <w:b/>
                <w:sz w:val="20"/>
                <w:szCs w:val="20"/>
              </w:rPr>
            </w:pPr>
            <w:r>
              <w:rPr>
                <w:rFonts w:cs="Times New Roman"/>
                <w:b/>
                <w:sz w:val="20"/>
                <w:szCs w:val="20"/>
              </w:rPr>
              <w:t xml:space="preserve">Sveikatos </w:t>
            </w:r>
            <w:proofErr w:type="spellStart"/>
            <w:r>
              <w:rPr>
                <w:rFonts w:cs="Times New Roman"/>
                <w:b/>
                <w:sz w:val="20"/>
                <w:szCs w:val="20"/>
              </w:rPr>
              <w:t>programos</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3315BD31" w14:textId="77777777" w:rsidR="001A16E0" w:rsidRDefault="001A16E0" w:rsidP="00156385">
            <w:pPr>
              <w:pStyle w:val="Standarduser"/>
              <w:snapToGrid w:val="0"/>
              <w:contextualSpacing/>
              <w:jc w:val="center"/>
              <w:rPr>
                <w:rFonts w:cs="Times New Roman"/>
                <w:b/>
                <w:sz w:val="20"/>
                <w:szCs w:val="20"/>
              </w:rPr>
            </w:pP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6407DF6F" w14:textId="77777777" w:rsidR="001A16E0" w:rsidRDefault="001A16E0" w:rsidP="00156385">
            <w:pPr>
              <w:pStyle w:val="Standarduser"/>
              <w:snapToGrid w:val="0"/>
              <w:contextualSpacing/>
              <w:jc w:val="center"/>
              <w:rPr>
                <w:rFonts w:cs="Times New Roman"/>
                <w:b/>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38EFA" w14:textId="77777777" w:rsidR="001A16E0" w:rsidRDefault="001A16E0" w:rsidP="00156385">
            <w:pPr>
              <w:pStyle w:val="Standarduser"/>
              <w:snapToGrid w:val="0"/>
              <w:contextualSpacing/>
              <w:jc w:val="center"/>
              <w:rPr>
                <w:rFonts w:cs="Times New Roman"/>
                <w:b/>
                <w:sz w:val="20"/>
                <w:szCs w:val="20"/>
              </w:rPr>
            </w:pPr>
          </w:p>
        </w:tc>
      </w:tr>
      <w:tr w:rsidR="001A16E0" w14:paraId="6DB318A0"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2564ADC8" w14:textId="77777777" w:rsidR="001A16E0" w:rsidRDefault="001A16E0" w:rsidP="00156385">
            <w:pPr>
              <w:pStyle w:val="Standarduser"/>
              <w:contextualSpacing/>
              <w:jc w:val="center"/>
              <w:rPr>
                <w:rFonts w:cs="Times New Roman"/>
                <w:sz w:val="20"/>
                <w:szCs w:val="20"/>
              </w:rPr>
            </w:pPr>
            <w:r>
              <w:rPr>
                <w:rFonts w:cs="Times New Roman"/>
                <w:sz w:val="20"/>
                <w:szCs w:val="20"/>
              </w:rPr>
              <w:t>5</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226BA235"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Gimdos</w:t>
            </w:r>
            <w:proofErr w:type="spellEnd"/>
            <w:r>
              <w:rPr>
                <w:rFonts w:cs="Times New Roman"/>
                <w:sz w:val="20"/>
                <w:szCs w:val="20"/>
              </w:rPr>
              <w:t xml:space="preserve"> </w:t>
            </w:r>
            <w:proofErr w:type="spellStart"/>
            <w:r>
              <w:rPr>
                <w:rFonts w:cs="Times New Roman"/>
                <w:sz w:val="20"/>
                <w:szCs w:val="20"/>
              </w:rPr>
              <w:t>kaklelio</w:t>
            </w:r>
            <w:proofErr w:type="spellEnd"/>
            <w:r>
              <w:rPr>
                <w:rFonts w:cs="Times New Roman"/>
                <w:sz w:val="20"/>
                <w:szCs w:val="20"/>
              </w:rPr>
              <w:t xml:space="preserve"> </w:t>
            </w:r>
            <w:proofErr w:type="spellStart"/>
            <w:r>
              <w:rPr>
                <w:rFonts w:cs="Times New Roman"/>
                <w:sz w:val="20"/>
                <w:szCs w:val="20"/>
              </w:rPr>
              <w:t>piktybinių</w:t>
            </w:r>
            <w:proofErr w:type="spellEnd"/>
            <w:r>
              <w:rPr>
                <w:rFonts w:cs="Times New Roman"/>
                <w:sz w:val="20"/>
                <w:szCs w:val="20"/>
              </w:rPr>
              <w:t xml:space="preserve"> </w:t>
            </w:r>
            <w:proofErr w:type="spellStart"/>
            <w:r>
              <w:rPr>
                <w:rFonts w:cs="Times New Roman"/>
                <w:sz w:val="20"/>
                <w:szCs w:val="20"/>
              </w:rPr>
              <w:t>navikų</w:t>
            </w:r>
            <w:proofErr w:type="spellEnd"/>
            <w:r>
              <w:rPr>
                <w:rFonts w:cs="Times New Roman"/>
                <w:sz w:val="20"/>
                <w:szCs w:val="20"/>
              </w:rPr>
              <w:t xml:space="preserve"> </w:t>
            </w:r>
            <w:proofErr w:type="spellStart"/>
            <w:r>
              <w:rPr>
                <w:rFonts w:cs="Times New Roman"/>
                <w:sz w:val="20"/>
                <w:szCs w:val="20"/>
              </w:rPr>
              <w:lastRenderedPageBreak/>
              <w:t>prevencinių</w:t>
            </w:r>
            <w:proofErr w:type="spellEnd"/>
            <w:r>
              <w:rPr>
                <w:rFonts w:cs="Times New Roman"/>
                <w:sz w:val="20"/>
                <w:szCs w:val="20"/>
              </w:rPr>
              <w:t xml:space="preserve"> </w:t>
            </w:r>
            <w:proofErr w:type="spellStart"/>
            <w:r>
              <w:rPr>
                <w:rFonts w:cs="Times New Roman"/>
                <w:sz w:val="20"/>
                <w:szCs w:val="20"/>
              </w:rPr>
              <w:t>priemonių</w:t>
            </w:r>
            <w:proofErr w:type="spellEnd"/>
            <w:r>
              <w:rPr>
                <w:rFonts w:cs="Times New Roman"/>
                <w:sz w:val="20"/>
                <w:szCs w:val="20"/>
              </w:rPr>
              <w:t xml:space="preserve"> </w:t>
            </w:r>
            <w:proofErr w:type="spellStart"/>
            <w:r>
              <w:rPr>
                <w:rFonts w:cs="Times New Roman"/>
                <w:sz w:val="20"/>
                <w:szCs w:val="20"/>
              </w:rPr>
              <w:t>finansavimo</w:t>
            </w:r>
            <w:proofErr w:type="spellEnd"/>
            <w:r>
              <w:rPr>
                <w:rFonts w:cs="Times New Roman"/>
                <w:sz w:val="20"/>
                <w:szCs w:val="20"/>
              </w:rPr>
              <w:t xml:space="preserve"> </w:t>
            </w:r>
            <w:proofErr w:type="spellStart"/>
            <w:r>
              <w:rPr>
                <w:rFonts w:cs="Times New Roman"/>
                <w:sz w:val="20"/>
                <w:szCs w:val="20"/>
              </w:rPr>
              <w:t>programai</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163A88D9"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lastRenderedPageBreak/>
              <w:t>527</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5EA0AC25" w14:textId="77777777" w:rsidR="001A16E0" w:rsidRDefault="001A16E0" w:rsidP="00156385">
            <w:pPr>
              <w:pStyle w:val="Standarduser"/>
              <w:contextualSpacing/>
              <w:jc w:val="center"/>
            </w:pPr>
            <w:r>
              <w:rPr>
                <w:rFonts w:cs="Times New Roman"/>
                <w:sz w:val="20"/>
                <w:szCs w:val="20"/>
              </w:rPr>
              <w:t>5</w:t>
            </w:r>
            <w:r>
              <w:rPr>
                <w:rFonts w:cs="Times New Roman"/>
                <w:sz w:val="20"/>
                <w:szCs w:val="20"/>
                <w:lang w:val="lt-LT"/>
              </w:rPr>
              <w:t>36</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F3F0" w14:textId="77777777" w:rsidR="001A16E0" w:rsidRDefault="001A16E0" w:rsidP="00156385">
            <w:pPr>
              <w:pStyle w:val="Standarduser"/>
              <w:contextualSpacing/>
              <w:jc w:val="center"/>
            </w:pPr>
            <w:r>
              <w:rPr>
                <w:rFonts w:cs="Times New Roman"/>
                <w:sz w:val="20"/>
                <w:szCs w:val="20"/>
              </w:rPr>
              <w:t>-</w:t>
            </w:r>
            <w:r>
              <w:rPr>
                <w:rFonts w:cs="Times New Roman"/>
                <w:sz w:val="20"/>
                <w:szCs w:val="20"/>
                <w:lang w:val="lt-LT"/>
              </w:rPr>
              <w:t>9</w:t>
            </w:r>
          </w:p>
        </w:tc>
      </w:tr>
      <w:tr w:rsidR="001A16E0" w14:paraId="5B60C0E7"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0AC4952F" w14:textId="77777777" w:rsidR="001A16E0" w:rsidRDefault="001A16E0" w:rsidP="00156385">
            <w:pPr>
              <w:pStyle w:val="Standarduser"/>
              <w:contextualSpacing/>
              <w:jc w:val="center"/>
              <w:rPr>
                <w:rFonts w:cs="Times New Roman"/>
                <w:sz w:val="20"/>
                <w:szCs w:val="20"/>
              </w:rPr>
            </w:pPr>
            <w:r>
              <w:rPr>
                <w:rFonts w:cs="Times New Roman"/>
                <w:sz w:val="20"/>
                <w:szCs w:val="20"/>
              </w:rPr>
              <w:t>6</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329BE4A5"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Atrankinės</w:t>
            </w:r>
            <w:proofErr w:type="spellEnd"/>
            <w:r>
              <w:rPr>
                <w:rFonts w:cs="Times New Roman"/>
                <w:sz w:val="20"/>
                <w:szCs w:val="20"/>
              </w:rPr>
              <w:t xml:space="preserve"> </w:t>
            </w:r>
            <w:proofErr w:type="spellStart"/>
            <w:r>
              <w:rPr>
                <w:rFonts w:cs="Times New Roman"/>
                <w:sz w:val="20"/>
                <w:szCs w:val="20"/>
              </w:rPr>
              <w:t>momografinės</w:t>
            </w:r>
            <w:proofErr w:type="spellEnd"/>
            <w:r>
              <w:rPr>
                <w:rFonts w:cs="Times New Roman"/>
                <w:sz w:val="20"/>
                <w:szCs w:val="20"/>
              </w:rPr>
              <w:t xml:space="preserve"> </w:t>
            </w:r>
            <w:proofErr w:type="spellStart"/>
            <w:r>
              <w:rPr>
                <w:rFonts w:cs="Times New Roman"/>
                <w:sz w:val="20"/>
                <w:szCs w:val="20"/>
              </w:rPr>
              <w:t>patikros</w:t>
            </w:r>
            <w:proofErr w:type="spellEnd"/>
            <w:r>
              <w:rPr>
                <w:rFonts w:cs="Times New Roman"/>
                <w:sz w:val="20"/>
                <w:szCs w:val="20"/>
              </w:rPr>
              <w:t xml:space="preserve"> </w:t>
            </w:r>
            <w:proofErr w:type="spellStart"/>
            <w:r>
              <w:rPr>
                <w:rFonts w:cs="Times New Roman"/>
                <w:sz w:val="20"/>
                <w:szCs w:val="20"/>
              </w:rPr>
              <w:t>dėl</w:t>
            </w:r>
            <w:proofErr w:type="spellEnd"/>
            <w:r>
              <w:rPr>
                <w:rFonts w:cs="Times New Roman"/>
                <w:sz w:val="20"/>
                <w:szCs w:val="20"/>
              </w:rPr>
              <w:t xml:space="preserve"> </w:t>
            </w:r>
            <w:proofErr w:type="spellStart"/>
            <w:r>
              <w:rPr>
                <w:rFonts w:cs="Times New Roman"/>
                <w:sz w:val="20"/>
                <w:szCs w:val="20"/>
              </w:rPr>
              <w:t>krūties</w:t>
            </w:r>
            <w:proofErr w:type="spellEnd"/>
            <w:r>
              <w:rPr>
                <w:rFonts w:cs="Times New Roman"/>
                <w:sz w:val="20"/>
                <w:szCs w:val="20"/>
              </w:rPr>
              <w:t xml:space="preserve"> </w:t>
            </w:r>
            <w:proofErr w:type="spellStart"/>
            <w:r>
              <w:rPr>
                <w:rFonts w:cs="Times New Roman"/>
                <w:sz w:val="20"/>
                <w:szCs w:val="20"/>
              </w:rPr>
              <w:t>vėžio</w:t>
            </w:r>
            <w:proofErr w:type="spellEnd"/>
            <w:r>
              <w:rPr>
                <w:rFonts w:cs="Times New Roman"/>
                <w:sz w:val="20"/>
                <w:szCs w:val="20"/>
              </w:rPr>
              <w:t xml:space="preserve"> </w:t>
            </w:r>
            <w:proofErr w:type="spellStart"/>
            <w:r>
              <w:rPr>
                <w:rFonts w:cs="Times New Roman"/>
                <w:sz w:val="20"/>
                <w:szCs w:val="20"/>
              </w:rPr>
              <w:t>finansavimo</w:t>
            </w:r>
            <w:proofErr w:type="spellEnd"/>
            <w:r>
              <w:rPr>
                <w:rFonts w:cs="Times New Roman"/>
                <w:sz w:val="20"/>
                <w:szCs w:val="20"/>
              </w:rPr>
              <w:t xml:space="preserve"> </w:t>
            </w:r>
            <w:proofErr w:type="spellStart"/>
            <w:r>
              <w:rPr>
                <w:rFonts w:cs="Times New Roman"/>
                <w:sz w:val="20"/>
                <w:szCs w:val="20"/>
              </w:rPr>
              <w:t>programai</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219F6D1A"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372</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7C294C25"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219</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B0F24"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+153</w:t>
            </w:r>
          </w:p>
        </w:tc>
      </w:tr>
      <w:tr w:rsidR="001A16E0" w14:paraId="04207717"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29D53C2E" w14:textId="77777777" w:rsidR="001A16E0" w:rsidRDefault="001A16E0" w:rsidP="00156385">
            <w:pPr>
              <w:pStyle w:val="Standarduser"/>
              <w:contextualSpacing/>
              <w:jc w:val="center"/>
              <w:rPr>
                <w:rFonts w:cs="Times New Roman"/>
                <w:sz w:val="20"/>
                <w:szCs w:val="20"/>
              </w:rPr>
            </w:pPr>
            <w:r>
              <w:rPr>
                <w:rFonts w:cs="Times New Roman"/>
                <w:sz w:val="20"/>
                <w:szCs w:val="20"/>
              </w:rPr>
              <w:t>7</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74727784"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Asmenų</w:t>
            </w:r>
            <w:proofErr w:type="spellEnd"/>
            <w:r>
              <w:rPr>
                <w:rFonts w:cs="Times New Roman"/>
                <w:sz w:val="20"/>
                <w:szCs w:val="20"/>
              </w:rPr>
              <w:t xml:space="preserve">, </w:t>
            </w:r>
            <w:proofErr w:type="spellStart"/>
            <w:r>
              <w:rPr>
                <w:rFonts w:cs="Times New Roman"/>
                <w:sz w:val="20"/>
                <w:szCs w:val="20"/>
              </w:rPr>
              <w:t>priskirtų</w:t>
            </w:r>
            <w:proofErr w:type="spellEnd"/>
            <w:r>
              <w:rPr>
                <w:rFonts w:cs="Times New Roman"/>
                <w:sz w:val="20"/>
                <w:szCs w:val="20"/>
              </w:rPr>
              <w:t xml:space="preserve"> </w:t>
            </w:r>
            <w:proofErr w:type="spellStart"/>
            <w:r>
              <w:rPr>
                <w:rFonts w:cs="Times New Roman"/>
                <w:sz w:val="20"/>
                <w:szCs w:val="20"/>
              </w:rPr>
              <w:t>širdies</w:t>
            </w:r>
            <w:proofErr w:type="spellEnd"/>
            <w:r>
              <w:rPr>
                <w:rFonts w:cs="Times New Roman"/>
                <w:sz w:val="20"/>
                <w:szCs w:val="20"/>
              </w:rPr>
              <w:t xml:space="preserve"> </w:t>
            </w:r>
            <w:proofErr w:type="spellStart"/>
            <w:r>
              <w:rPr>
                <w:rFonts w:cs="Times New Roman"/>
                <w:sz w:val="20"/>
                <w:szCs w:val="20"/>
              </w:rPr>
              <w:t>ir</w:t>
            </w:r>
            <w:proofErr w:type="spellEnd"/>
            <w:r>
              <w:rPr>
                <w:rFonts w:cs="Times New Roman"/>
                <w:sz w:val="20"/>
                <w:szCs w:val="20"/>
              </w:rPr>
              <w:t xml:space="preserve"> </w:t>
            </w:r>
            <w:proofErr w:type="spellStart"/>
            <w:r>
              <w:rPr>
                <w:rFonts w:cs="Times New Roman"/>
                <w:sz w:val="20"/>
                <w:szCs w:val="20"/>
              </w:rPr>
              <w:t>kraujagyslių</w:t>
            </w:r>
            <w:proofErr w:type="spellEnd"/>
            <w:r>
              <w:rPr>
                <w:rFonts w:cs="Times New Roman"/>
                <w:sz w:val="20"/>
                <w:szCs w:val="20"/>
              </w:rPr>
              <w:t xml:space="preserve"> </w:t>
            </w:r>
            <w:proofErr w:type="spellStart"/>
            <w:r>
              <w:rPr>
                <w:rFonts w:cs="Times New Roman"/>
                <w:sz w:val="20"/>
                <w:szCs w:val="20"/>
              </w:rPr>
              <w:t>ligų</w:t>
            </w:r>
            <w:proofErr w:type="spellEnd"/>
            <w:r>
              <w:rPr>
                <w:rFonts w:cs="Times New Roman"/>
                <w:sz w:val="20"/>
                <w:szCs w:val="20"/>
              </w:rPr>
              <w:t xml:space="preserve"> </w:t>
            </w:r>
            <w:proofErr w:type="spellStart"/>
            <w:r>
              <w:rPr>
                <w:rFonts w:cs="Times New Roman"/>
                <w:sz w:val="20"/>
                <w:szCs w:val="20"/>
              </w:rPr>
              <w:t>didelės</w:t>
            </w:r>
            <w:proofErr w:type="spellEnd"/>
            <w:r>
              <w:rPr>
                <w:rFonts w:cs="Times New Roman"/>
                <w:sz w:val="20"/>
                <w:szCs w:val="20"/>
              </w:rPr>
              <w:t xml:space="preserve"> </w:t>
            </w:r>
            <w:proofErr w:type="spellStart"/>
            <w:r>
              <w:rPr>
                <w:rFonts w:cs="Times New Roman"/>
                <w:sz w:val="20"/>
                <w:szCs w:val="20"/>
              </w:rPr>
              <w:t>rizikos</w:t>
            </w:r>
            <w:proofErr w:type="spellEnd"/>
            <w:r>
              <w:rPr>
                <w:rFonts w:cs="Times New Roman"/>
                <w:sz w:val="20"/>
                <w:szCs w:val="20"/>
              </w:rPr>
              <w:t xml:space="preserve"> </w:t>
            </w:r>
            <w:proofErr w:type="spellStart"/>
            <w:r>
              <w:rPr>
                <w:rFonts w:cs="Times New Roman"/>
                <w:sz w:val="20"/>
                <w:szCs w:val="20"/>
              </w:rPr>
              <w:t>grupei</w:t>
            </w:r>
            <w:proofErr w:type="spellEnd"/>
            <w:r>
              <w:rPr>
                <w:rFonts w:cs="Times New Roman"/>
                <w:sz w:val="20"/>
                <w:szCs w:val="20"/>
              </w:rPr>
              <w:t xml:space="preserve">, </w:t>
            </w:r>
            <w:proofErr w:type="spellStart"/>
            <w:r>
              <w:rPr>
                <w:rFonts w:cs="Times New Roman"/>
                <w:sz w:val="20"/>
                <w:szCs w:val="20"/>
              </w:rPr>
              <w:t>atrankos</w:t>
            </w:r>
            <w:proofErr w:type="spellEnd"/>
            <w:r>
              <w:rPr>
                <w:rFonts w:cs="Times New Roman"/>
                <w:sz w:val="20"/>
                <w:szCs w:val="20"/>
              </w:rPr>
              <w:t xml:space="preserve"> </w:t>
            </w:r>
            <w:proofErr w:type="spellStart"/>
            <w:r>
              <w:rPr>
                <w:rFonts w:cs="Times New Roman"/>
                <w:sz w:val="20"/>
                <w:szCs w:val="20"/>
              </w:rPr>
              <w:t>ir</w:t>
            </w:r>
            <w:proofErr w:type="spellEnd"/>
            <w:r>
              <w:rPr>
                <w:rFonts w:cs="Times New Roman"/>
                <w:sz w:val="20"/>
                <w:szCs w:val="20"/>
              </w:rPr>
              <w:t xml:space="preserve"> </w:t>
            </w:r>
            <w:proofErr w:type="spellStart"/>
            <w:r>
              <w:rPr>
                <w:rFonts w:cs="Times New Roman"/>
                <w:sz w:val="20"/>
                <w:szCs w:val="20"/>
              </w:rPr>
              <w:t>prevencijos</w:t>
            </w:r>
            <w:proofErr w:type="spellEnd"/>
            <w:r>
              <w:rPr>
                <w:rFonts w:cs="Times New Roman"/>
                <w:sz w:val="20"/>
                <w:szCs w:val="20"/>
              </w:rPr>
              <w:t xml:space="preserve"> </w:t>
            </w:r>
            <w:proofErr w:type="spellStart"/>
            <w:r>
              <w:rPr>
                <w:rFonts w:cs="Times New Roman"/>
                <w:sz w:val="20"/>
                <w:szCs w:val="20"/>
              </w:rPr>
              <w:t>priemonių</w:t>
            </w:r>
            <w:proofErr w:type="spellEnd"/>
            <w:r>
              <w:rPr>
                <w:rFonts w:cs="Times New Roman"/>
                <w:sz w:val="20"/>
                <w:szCs w:val="20"/>
              </w:rPr>
              <w:t xml:space="preserve"> </w:t>
            </w:r>
            <w:proofErr w:type="spellStart"/>
            <w:r>
              <w:rPr>
                <w:rFonts w:cs="Times New Roman"/>
                <w:sz w:val="20"/>
                <w:szCs w:val="20"/>
              </w:rPr>
              <w:t>finansavimo</w:t>
            </w:r>
            <w:proofErr w:type="spellEnd"/>
            <w:r>
              <w:rPr>
                <w:rFonts w:cs="Times New Roman"/>
                <w:sz w:val="20"/>
                <w:szCs w:val="20"/>
              </w:rPr>
              <w:t xml:space="preserve"> </w:t>
            </w:r>
            <w:proofErr w:type="spellStart"/>
            <w:r>
              <w:rPr>
                <w:rFonts w:cs="Times New Roman"/>
                <w:sz w:val="20"/>
                <w:szCs w:val="20"/>
              </w:rPr>
              <w:t>programai</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665FF5BE"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3743</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0A635E5B" w14:textId="77777777" w:rsidR="001A16E0" w:rsidRDefault="001A16E0" w:rsidP="00156385">
            <w:pPr>
              <w:pStyle w:val="Standarduser"/>
              <w:contextualSpacing/>
              <w:jc w:val="center"/>
            </w:pPr>
            <w:r>
              <w:rPr>
                <w:rFonts w:cs="Times New Roman"/>
                <w:sz w:val="20"/>
                <w:szCs w:val="20"/>
              </w:rPr>
              <w:t>3</w:t>
            </w:r>
            <w:r>
              <w:rPr>
                <w:rFonts w:cs="Times New Roman"/>
                <w:sz w:val="20"/>
                <w:szCs w:val="20"/>
                <w:lang w:val="lt-LT"/>
              </w:rPr>
              <w:t>329</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784DB" w14:textId="77777777" w:rsidR="001A16E0" w:rsidRDefault="001A16E0" w:rsidP="00156385">
            <w:pPr>
              <w:pStyle w:val="Standarduser"/>
              <w:contextualSpacing/>
              <w:jc w:val="center"/>
            </w:pPr>
            <w:r>
              <w:rPr>
                <w:rFonts w:cs="Times New Roman"/>
                <w:sz w:val="20"/>
                <w:szCs w:val="20"/>
              </w:rPr>
              <w:t>+</w:t>
            </w:r>
            <w:r>
              <w:rPr>
                <w:rFonts w:cs="Times New Roman"/>
                <w:sz w:val="20"/>
                <w:szCs w:val="20"/>
                <w:lang w:val="lt-LT"/>
              </w:rPr>
              <w:t>414</w:t>
            </w:r>
          </w:p>
        </w:tc>
      </w:tr>
      <w:tr w:rsidR="001A16E0" w14:paraId="0633F651"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6C85634D" w14:textId="77777777" w:rsidR="001A16E0" w:rsidRDefault="001A16E0" w:rsidP="00156385">
            <w:pPr>
              <w:pStyle w:val="Standarduser"/>
              <w:contextualSpacing/>
              <w:jc w:val="center"/>
              <w:rPr>
                <w:rFonts w:cs="Times New Roman"/>
                <w:sz w:val="20"/>
                <w:szCs w:val="20"/>
              </w:rPr>
            </w:pPr>
            <w:r>
              <w:rPr>
                <w:rFonts w:cs="Times New Roman"/>
                <w:sz w:val="20"/>
                <w:szCs w:val="20"/>
              </w:rPr>
              <w:t>8</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543F78C8"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Storosios</w:t>
            </w:r>
            <w:proofErr w:type="spellEnd"/>
            <w:r>
              <w:rPr>
                <w:rFonts w:cs="Times New Roman"/>
                <w:sz w:val="20"/>
                <w:szCs w:val="20"/>
              </w:rPr>
              <w:t xml:space="preserve"> </w:t>
            </w:r>
            <w:proofErr w:type="spellStart"/>
            <w:r>
              <w:rPr>
                <w:rFonts w:cs="Times New Roman"/>
                <w:sz w:val="20"/>
                <w:szCs w:val="20"/>
              </w:rPr>
              <w:t>žarnos</w:t>
            </w:r>
            <w:proofErr w:type="spellEnd"/>
            <w:r>
              <w:rPr>
                <w:rFonts w:cs="Times New Roman"/>
                <w:sz w:val="20"/>
                <w:szCs w:val="20"/>
              </w:rPr>
              <w:t xml:space="preserve"> </w:t>
            </w:r>
            <w:proofErr w:type="spellStart"/>
            <w:r>
              <w:rPr>
                <w:rFonts w:cs="Times New Roman"/>
                <w:sz w:val="20"/>
                <w:szCs w:val="20"/>
              </w:rPr>
              <w:t>vėžio</w:t>
            </w:r>
            <w:proofErr w:type="spellEnd"/>
            <w:r>
              <w:rPr>
                <w:rFonts w:cs="Times New Roman"/>
                <w:sz w:val="20"/>
                <w:szCs w:val="20"/>
              </w:rPr>
              <w:t xml:space="preserve"> </w:t>
            </w:r>
            <w:proofErr w:type="spellStart"/>
            <w:r>
              <w:rPr>
                <w:rFonts w:cs="Times New Roman"/>
                <w:sz w:val="20"/>
                <w:szCs w:val="20"/>
              </w:rPr>
              <w:t>ankstyvosios</w:t>
            </w:r>
            <w:proofErr w:type="spellEnd"/>
            <w:r>
              <w:rPr>
                <w:rFonts w:cs="Times New Roman"/>
                <w:sz w:val="20"/>
                <w:szCs w:val="20"/>
              </w:rPr>
              <w:t xml:space="preserve"> </w:t>
            </w:r>
            <w:proofErr w:type="spellStart"/>
            <w:r>
              <w:rPr>
                <w:rFonts w:cs="Times New Roman"/>
                <w:sz w:val="20"/>
                <w:szCs w:val="20"/>
              </w:rPr>
              <w:t>diagnostikos</w:t>
            </w:r>
            <w:proofErr w:type="spellEnd"/>
            <w:r>
              <w:rPr>
                <w:rFonts w:cs="Times New Roman"/>
                <w:sz w:val="20"/>
                <w:szCs w:val="20"/>
              </w:rPr>
              <w:t xml:space="preserve"> </w:t>
            </w:r>
            <w:proofErr w:type="spellStart"/>
            <w:r>
              <w:rPr>
                <w:rFonts w:cs="Times New Roman"/>
                <w:sz w:val="20"/>
                <w:szCs w:val="20"/>
              </w:rPr>
              <w:t>finansavimo</w:t>
            </w:r>
            <w:proofErr w:type="spellEnd"/>
            <w:r>
              <w:rPr>
                <w:rFonts w:cs="Times New Roman"/>
                <w:sz w:val="20"/>
                <w:szCs w:val="20"/>
              </w:rPr>
              <w:t xml:space="preserve"> </w:t>
            </w:r>
            <w:proofErr w:type="spellStart"/>
            <w:r>
              <w:rPr>
                <w:rFonts w:cs="Times New Roman"/>
                <w:sz w:val="20"/>
                <w:szCs w:val="20"/>
              </w:rPr>
              <w:t>programai</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22097B95"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1600</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60D6BE52" w14:textId="77777777" w:rsidR="001A16E0" w:rsidRDefault="001A16E0" w:rsidP="00156385">
            <w:pPr>
              <w:pStyle w:val="Standarduser"/>
              <w:contextualSpacing/>
              <w:jc w:val="center"/>
            </w:pPr>
            <w:r>
              <w:rPr>
                <w:rFonts w:cs="Times New Roman"/>
                <w:sz w:val="20"/>
                <w:szCs w:val="20"/>
              </w:rPr>
              <w:t>1</w:t>
            </w:r>
            <w:r>
              <w:rPr>
                <w:rFonts w:cs="Times New Roman"/>
                <w:sz w:val="20"/>
                <w:szCs w:val="20"/>
                <w:lang w:val="lt-LT"/>
              </w:rPr>
              <w:t>966</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03CA9" w14:textId="77777777" w:rsidR="001A16E0" w:rsidRDefault="001A16E0" w:rsidP="00156385">
            <w:pPr>
              <w:pStyle w:val="Standarduser"/>
              <w:contextualSpacing/>
              <w:jc w:val="center"/>
            </w:pPr>
            <w:r>
              <w:rPr>
                <w:rFonts w:cs="Times New Roman"/>
                <w:sz w:val="20"/>
                <w:szCs w:val="20"/>
              </w:rPr>
              <w:t>-</w:t>
            </w:r>
            <w:r>
              <w:rPr>
                <w:rFonts w:cs="Times New Roman"/>
                <w:sz w:val="20"/>
                <w:szCs w:val="20"/>
                <w:lang w:val="lt-LT"/>
              </w:rPr>
              <w:t>366</w:t>
            </w:r>
          </w:p>
        </w:tc>
      </w:tr>
      <w:tr w:rsidR="001A16E0" w14:paraId="0D69D929"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127D2984" w14:textId="77777777" w:rsidR="001A16E0" w:rsidRDefault="001A16E0" w:rsidP="00156385">
            <w:pPr>
              <w:pStyle w:val="Standarduser"/>
              <w:contextualSpacing/>
              <w:jc w:val="center"/>
              <w:rPr>
                <w:rFonts w:cs="Times New Roman"/>
                <w:sz w:val="20"/>
                <w:szCs w:val="20"/>
              </w:rPr>
            </w:pPr>
            <w:r>
              <w:rPr>
                <w:rFonts w:cs="Times New Roman"/>
                <w:sz w:val="20"/>
                <w:szCs w:val="20"/>
              </w:rPr>
              <w:t>9</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66AE673F"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Priešinės</w:t>
            </w:r>
            <w:proofErr w:type="spellEnd"/>
            <w:r>
              <w:rPr>
                <w:rFonts w:cs="Times New Roman"/>
                <w:sz w:val="20"/>
                <w:szCs w:val="20"/>
              </w:rPr>
              <w:t xml:space="preserve"> </w:t>
            </w:r>
            <w:proofErr w:type="spellStart"/>
            <w:r>
              <w:rPr>
                <w:rFonts w:cs="Times New Roman"/>
                <w:sz w:val="20"/>
                <w:szCs w:val="20"/>
              </w:rPr>
              <w:t>liaukos</w:t>
            </w:r>
            <w:proofErr w:type="spellEnd"/>
            <w:r>
              <w:rPr>
                <w:rFonts w:cs="Times New Roman"/>
                <w:sz w:val="20"/>
                <w:szCs w:val="20"/>
              </w:rPr>
              <w:t xml:space="preserve"> </w:t>
            </w:r>
            <w:proofErr w:type="spellStart"/>
            <w:r>
              <w:rPr>
                <w:rFonts w:cs="Times New Roman"/>
                <w:sz w:val="20"/>
                <w:szCs w:val="20"/>
              </w:rPr>
              <w:t>vėžio</w:t>
            </w:r>
            <w:proofErr w:type="spellEnd"/>
            <w:r>
              <w:rPr>
                <w:rFonts w:cs="Times New Roman"/>
                <w:sz w:val="20"/>
                <w:szCs w:val="20"/>
              </w:rPr>
              <w:t xml:space="preserve"> </w:t>
            </w:r>
            <w:proofErr w:type="spellStart"/>
            <w:r>
              <w:rPr>
                <w:rFonts w:cs="Times New Roman"/>
                <w:sz w:val="20"/>
                <w:szCs w:val="20"/>
              </w:rPr>
              <w:t>ankstyvosios</w:t>
            </w:r>
            <w:proofErr w:type="spellEnd"/>
            <w:r>
              <w:rPr>
                <w:rFonts w:cs="Times New Roman"/>
                <w:sz w:val="20"/>
                <w:szCs w:val="20"/>
              </w:rPr>
              <w:t xml:space="preserve"> </w:t>
            </w:r>
            <w:proofErr w:type="spellStart"/>
            <w:r>
              <w:rPr>
                <w:rFonts w:cs="Times New Roman"/>
                <w:sz w:val="20"/>
                <w:szCs w:val="20"/>
              </w:rPr>
              <w:t>diagnostikos</w:t>
            </w:r>
            <w:proofErr w:type="spellEnd"/>
            <w:r>
              <w:rPr>
                <w:rFonts w:cs="Times New Roman"/>
                <w:sz w:val="20"/>
                <w:szCs w:val="20"/>
              </w:rPr>
              <w:t xml:space="preserve"> </w:t>
            </w:r>
            <w:proofErr w:type="spellStart"/>
            <w:r>
              <w:rPr>
                <w:rFonts w:cs="Times New Roman"/>
                <w:sz w:val="20"/>
                <w:szCs w:val="20"/>
              </w:rPr>
              <w:t>finansavimo</w:t>
            </w:r>
            <w:proofErr w:type="spellEnd"/>
            <w:r>
              <w:rPr>
                <w:rFonts w:cs="Times New Roman"/>
                <w:sz w:val="20"/>
                <w:szCs w:val="20"/>
              </w:rPr>
              <w:t xml:space="preserve"> </w:t>
            </w:r>
            <w:proofErr w:type="spellStart"/>
            <w:r>
              <w:rPr>
                <w:rFonts w:cs="Times New Roman"/>
                <w:sz w:val="20"/>
                <w:szCs w:val="20"/>
              </w:rPr>
              <w:t>prpgramai</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4BBBC1DD"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647</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7D091D4A" w14:textId="77777777" w:rsidR="001A16E0" w:rsidRDefault="001A16E0" w:rsidP="00156385">
            <w:pPr>
              <w:pStyle w:val="Standarduser"/>
              <w:contextualSpacing/>
              <w:jc w:val="center"/>
              <w:rPr>
                <w:rFonts w:cs="Times New Roman"/>
                <w:sz w:val="20"/>
                <w:szCs w:val="20"/>
                <w:lang w:val="lt-LT"/>
              </w:rPr>
            </w:pPr>
            <w:r>
              <w:rPr>
                <w:rFonts w:cs="Times New Roman"/>
                <w:sz w:val="20"/>
                <w:szCs w:val="20"/>
                <w:lang w:val="lt-LT"/>
              </w:rPr>
              <w:t>833</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59033" w14:textId="77777777" w:rsidR="001A16E0" w:rsidRDefault="001A16E0" w:rsidP="00156385">
            <w:pPr>
              <w:pStyle w:val="Standarduser"/>
              <w:contextualSpacing/>
              <w:jc w:val="center"/>
            </w:pPr>
            <w:r>
              <w:rPr>
                <w:rFonts w:cs="Times New Roman"/>
                <w:sz w:val="20"/>
                <w:szCs w:val="20"/>
              </w:rPr>
              <w:t>-</w:t>
            </w:r>
            <w:r>
              <w:rPr>
                <w:rFonts w:cs="Times New Roman"/>
                <w:sz w:val="20"/>
                <w:szCs w:val="20"/>
                <w:lang w:val="lt-LT"/>
              </w:rPr>
              <w:t>186</w:t>
            </w:r>
          </w:p>
        </w:tc>
      </w:tr>
      <w:tr w:rsidR="001A16E0" w14:paraId="4D56A5AB"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30BCAB33" w14:textId="77777777" w:rsidR="001A16E0" w:rsidRDefault="001A16E0" w:rsidP="00156385">
            <w:pPr>
              <w:pStyle w:val="Standarduser"/>
              <w:snapToGrid w:val="0"/>
              <w:contextualSpacing/>
              <w:jc w:val="center"/>
              <w:rPr>
                <w:rFonts w:cs="Times New Roman"/>
                <w:sz w:val="20"/>
                <w:szCs w:val="20"/>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51008AEF" w14:textId="77777777" w:rsidR="001A16E0" w:rsidRDefault="001A16E0" w:rsidP="00156385">
            <w:pPr>
              <w:pStyle w:val="Standarduser"/>
              <w:contextualSpacing/>
              <w:jc w:val="center"/>
              <w:rPr>
                <w:rFonts w:cs="Times New Roman"/>
                <w:b/>
                <w:sz w:val="20"/>
                <w:szCs w:val="20"/>
              </w:rPr>
            </w:pPr>
            <w:proofErr w:type="spellStart"/>
            <w:r>
              <w:rPr>
                <w:rFonts w:cs="Times New Roman"/>
                <w:b/>
                <w:sz w:val="20"/>
                <w:szCs w:val="20"/>
              </w:rPr>
              <w:t>Viso</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1CDED0A3" w14:textId="77777777" w:rsidR="001A16E0" w:rsidRDefault="001A16E0" w:rsidP="00156385">
            <w:pPr>
              <w:pStyle w:val="Standarduser"/>
              <w:contextualSpacing/>
              <w:jc w:val="center"/>
            </w:pPr>
            <w:r>
              <w:rPr>
                <w:rFonts w:cs="Times New Roman"/>
                <w:b/>
                <w:sz w:val="20"/>
                <w:szCs w:val="20"/>
              </w:rPr>
              <w:t>6</w:t>
            </w:r>
            <w:r>
              <w:rPr>
                <w:rFonts w:cs="Times New Roman"/>
                <w:b/>
                <w:sz w:val="20"/>
                <w:szCs w:val="20"/>
                <w:lang w:val="lt-LT"/>
              </w:rPr>
              <w:t>889</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2AF6C094" w14:textId="77777777" w:rsidR="001A16E0" w:rsidRDefault="001A16E0" w:rsidP="00156385">
            <w:pPr>
              <w:pStyle w:val="Standarduser"/>
              <w:contextualSpacing/>
              <w:jc w:val="center"/>
              <w:rPr>
                <w:rFonts w:cs="Times New Roman"/>
                <w:b/>
                <w:sz w:val="20"/>
                <w:szCs w:val="20"/>
                <w:lang w:val="lt-LT"/>
              </w:rPr>
            </w:pPr>
            <w:r>
              <w:rPr>
                <w:rFonts w:cs="Times New Roman"/>
                <w:b/>
                <w:sz w:val="20"/>
                <w:szCs w:val="20"/>
                <w:lang w:val="lt-LT"/>
              </w:rPr>
              <w:t>6883</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6AC8E" w14:textId="77777777" w:rsidR="001A16E0" w:rsidRDefault="001A16E0" w:rsidP="00156385">
            <w:pPr>
              <w:pStyle w:val="Standarduser"/>
              <w:contextualSpacing/>
              <w:jc w:val="center"/>
              <w:rPr>
                <w:rFonts w:cs="Times New Roman"/>
                <w:b/>
                <w:sz w:val="20"/>
                <w:szCs w:val="20"/>
                <w:lang w:val="lt-LT"/>
              </w:rPr>
            </w:pPr>
            <w:r>
              <w:rPr>
                <w:rFonts w:cs="Times New Roman"/>
                <w:b/>
                <w:sz w:val="20"/>
                <w:szCs w:val="20"/>
                <w:lang w:val="lt-LT"/>
              </w:rPr>
              <w:t>+6</w:t>
            </w:r>
          </w:p>
        </w:tc>
      </w:tr>
      <w:tr w:rsidR="001A16E0" w14:paraId="7E495CA9" w14:textId="77777777" w:rsidTr="001A16E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101E620C" w14:textId="77777777" w:rsidR="001A16E0" w:rsidRDefault="001A16E0" w:rsidP="00156385">
            <w:pPr>
              <w:pStyle w:val="Standarduser"/>
              <w:snapToGrid w:val="0"/>
              <w:contextualSpacing/>
              <w:jc w:val="center"/>
              <w:rPr>
                <w:rFonts w:cs="Times New Roman"/>
                <w:b/>
                <w:sz w:val="20"/>
                <w:szCs w:val="20"/>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78A4206D" w14:textId="77777777" w:rsidR="001A16E0" w:rsidRDefault="001A16E0" w:rsidP="00156385">
            <w:pPr>
              <w:pStyle w:val="Standarduser"/>
              <w:contextualSpacing/>
              <w:jc w:val="center"/>
              <w:rPr>
                <w:rFonts w:cs="Times New Roman"/>
                <w:b/>
                <w:sz w:val="20"/>
                <w:szCs w:val="20"/>
              </w:rPr>
            </w:pPr>
            <w:r>
              <w:rPr>
                <w:rFonts w:cs="Times New Roman"/>
                <w:b/>
                <w:sz w:val="20"/>
                <w:szCs w:val="20"/>
              </w:rPr>
              <w:t xml:space="preserve">Iš </w:t>
            </w:r>
            <w:proofErr w:type="spellStart"/>
            <w:r>
              <w:rPr>
                <w:rFonts w:cs="Times New Roman"/>
                <w:b/>
                <w:sz w:val="20"/>
                <w:szCs w:val="20"/>
              </w:rPr>
              <w:t>viso</w:t>
            </w:r>
            <w:proofErr w:type="spellEnd"/>
            <w:r>
              <w:rPr>
                <w:rFonts w:cs="Times New Roman"/>
                <w:b/>
                <w:sz w:val="20"/>
                <w:szCs w:val="20"/>
              </w:rPr>
              <w:t xml:space="preserve"> </w:t>
            </w:r>
            <w:proofErr w:type="spellStart"/>
            <w:r>
              <w:rPr>
                <w:rFonts w:cs="Times New Roman"/>
                <w:b/>
                <w:sz w:val="20"/>
                <w:szCs w:val="20"/>
              </w:rPr>
              <w:t>suma</w:t>
            </w:r>
            <w:proofErr w:type="spellEnd"/>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4B7CED08" w14:textId="77777777" w:rsidR="001A16E0" w:rsidRDefault="001A16E0" w:rsidP="00156385">
            <w:pPr>
              <w:pStyle w:val="Standarduser"/>
              <w:contextualSpacing/>
              <w:jc w:val="center"/>
            </w:pPr>
            <w:r>
              <w:rPr>
                <w:rFonts w:cs="Times New Roman"/>
                <w:b/>
                <w:sz w:val="20"/>
                <w:szCs w:val="20"/>
              </w:rPr>
              <w:t>1</w:t>
            </w:r>
            <w:r>
              <w:rPr>
                <w:rFonts w:cs="Times New Roman"/>
                <w:b/>
                <w:sz w:val="20"/>
                <w:szCs w:val="20"/>
                <w:lang w:val="lt-LT"/>
              </w:rPr>
              <w:t>99730</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129E3A6E" w14:textId="77777777" w:rsidR="001A16E0" w:rsidRDefault="001A16E0" w:rsidP="00156385">
            <w:pPr>
              <w:pStyle w:val="Standarduser"/>
              <w:contextualSpacing/>
              <w:jc w:val="center"/>
            </w:pPr>
            <w:r>
              <w:rPr>
                <w:rFonts w:cs="Times New Roman"/>
                <w:b/>
                <w:sz w:val="20"/>
                <w:szCs w:val="20"/>
              </w:rPr>
              <w:t>1</w:t>
            </w:r>
            <w:r>
              <w:rPr>
                <w:rFonts w:cs="Times New Roman"/>
                <w:b/>
                <w:sz w:val="20"/>
                <w:szCs w:val="20"/>
                <w:lang w:val="lt-LT"/>
              </w:rPr>
              <w:t>80060</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43E5D" w14:textId="77777777" w:rsidR="001A16E0" w:rsidRDefault="001A16E0" w:rsidP="00156385">
            <w:pPr>
              <w:pStyle w:val="Standarduser"/>
              <w:contextualSpacing/>
              <w:jc w:val="center"/>
              <w:rPr>
                <w:rFonts w:cs="Times New Roman"/>
                <w:b/>
                <w:sz w:val="20"/>
                <w:szCs w:val="20"/>
                <w:lang w:val="lt-LT"/>
              </w:rPr>
            </w:pPr>
            <w:r>
              <w:rPr>
                <w:rFonts w:cs="Times New Roman"/>
                <w:b/>
                <w:sz w:val="20"/>
                <w:szCs w:val="20"/>
                <w:lang w:val="lt-LT"/>
              </w:rPr>
              <w:t>+19670</w:t>
            </w:r>
          </w:p>
        </w:tc>
      </w:tr>
    </w:tbl>
    <w:p w14:paraId="5F74A84B" w14:textId="77777777" w:rsidR="001A16E0" w:rsidRDefault="001A16E0" w:rsidP="00156385">
      <w:pPr>
        <w:pStyle w:val="Standarduser"/>
        <w:contextualSpacing/>
        <w:jc w:val="both"/>
      </w:pPr>
      <w:r>
        <w:rPr>
          <w:rFonts w:eastAsia="Times New Roman" w:cs="Times New Roman"/>
        </w:rPr>
        <w:t xml:space="preserve">          </w:t>
      </w:r>
      <w:proofErr w:type="spellStart"/>
      <w:r>
        <w:t>Pastaba</w:t>
      </w:r>
      <w:proofErr w:type="spellEnd"/>
      <w:r>
        <w:t xml:space="preserve">. </w:t>
      </w:r>
      <w:proofErr w:type="spellStart"/>
      <w:r>
        <w:t>Nuo</w:t>
      </w:r>
      <w:proofErr w:type="spellEnd"/>
      <w:r>
        <w:t xml:space="preserve"> 2017 m. sveikatos </w:t>
      </w:r>
      <w:proofErr w:type="spellStart"/>
      <w:r>
        <w:t>programa</w:t>
      </w:r>
      <w:proofErr w:type="spellEnd"/>
      <w:r>
        <w:t xml:space="preserve"> </w:t>
      </w:r>
      <w:proofErr w:type="spellStart"/>
      <w:r>
        <w:t>vaikų</w:t>
      </w:r>
      <w:proofErr w:type="spellEnd"/>
      <w:r>
        <w:t xml:space="preserve"> </w:t>
      </w:r>
      <w:proofErr w:type="spellStart"/>
      <w:r>
        <w:t>krūminių</w:t>
      </w:r>
      <w:proofErr w:type="spellEnd"/>
      <w:r>
        <w:t xml:space="preserve"> </w:t>
      </w:r>
      <w:proofErr w:type="spellStart"/>
      <w:r>
        <w:t>dantų</w:t>
      </w:r>
      <w:proofErr w:type="spellEnd"/>
      <w:r>
        <w:t xml:space="preserve"> </w:t>
      </w:r>
      <w:proofErr w:type="spellStart"/>
      <w:r>
        <w:t>dengimo</w:t>
      </w:r>
      <w:proofErr w:type="spellEnd"/>
      <w:r>
        <w:t xml:space="preserve"> </w:t>
      </w:r>
      <w:proofErr w:type="spellStart"/>
      <w:r>
        <w:t>silantinėmis</w:t>
      </w:r>
      <w:proofErr w:type="spellEnd"/>
      <w:r>
        <w:t xml:space="preserve"> </w:t>
      </w:r>
      <w:proofErr w:type="spellStart"/>
      <w:r>
        <w:t>medžiagomis</w:t>
      </w:r>
      <w:proofErr w:type="spellEnd"/>
      <w:r>
        <w:t xml:space="preserve"> </w:t>
      </w:r>
      <w:proofErr w:type="spellStart"/>
      <w:r>
        <w:t>priskiriama</w:t>
      </w:r>
      <w:proofErr w:type="spellEnd"/>
      <w:r>
        <w:t xml:space="preserve"> </w:t>
      </w:r>
      <w:proofErr w:type="spellStart"/>
      <w:r>
        <w:t>prie</w:t>
      </w:r>
      <w:proofErr w:type="spellEnd"/>
      <w:r>
        <w:t xml:space="preserve"> pirminės </w:t>
      </w:r>
      <w:proofErr w:type="spellStart"/>
      <w:r>
        <w:t>ambulatorinės</w:t>
      </w:r>
      <w:proofErr w:type="spellEnd"/>
      <w:r>
        <w:t xml:space="preserve"> </w:t>
      </w:r>
      <w:proofErr w:type="spellStart"/>
      <w:r>
        <w:t>asmens</w:t>
      </w:r>
      <w:proofErr w:type="spellEnd"/>
      <w:r>
        <w:t xml:space="preserve"> sveikatos priežiūros </w:t>
      </w:r>
      <w:proofErr w:type="spellStart"/>
      <w:r>
        <w:t>skatinamųjų</w:t>
      </w:r>
      <w:proofErr w:type="spellEnd"/>
      <w:r>
        <w:t xml:space="preserve"> </w:t>
      </w:r>
      <w:proofErr w:type="spellStart"/>
      <w:r>
        <w:t>paslaugų</w:t>
      </w:r>
      <w:proofErr w:type="spellEnd"/>
      <w:r>
        <w:t>. 201</w:t>
      </w:r>
      <w:r>
        <w:rPr>
          <w:lang w:val="lt-LT"/>
        </w:rPr>
        <w:t>7</w:t>
      </w:r>
      <w:r>
        <w:t xml:space="preserve"> m. </w:t>
      </w:r>
      <w:proofErr w:type="spellStart"/>
      <w:r>
        <w:t>susilantuoti</w:t>
      </w:r>
      <w:proofErr w:type="spellEnd"/>
      <w:r>
        <w:t xml:space="preserve"> </w:t>
      </w:r>
      <w:r>
        <w:rPr>
          <w:lang w:val="lt-LT"/>
        </w:rPr>
        <w:t>107</w:t>
      </w:r>
      <w:r>
        <w:t xml:space="preserve"> </w:t>
      </w:r>
      <w:proofErr w:type="spellStart"/>
      <w:r>
        <w:t>vaikai</w:t>
      </w:r>
      <w:proofErr w:type="spellEnd"/>
      <w:r>
        <w:t>, 201</w:t>
      </w:r>
      <w:r>
        <w:rPr>
          <w:lang w:val="lt-LT"/>
        </w:rPr>
        <w:t>8</w:t>
      </w:r>
      <w:r>
        <w:t xml:space="preserve"> m.- 109.</w:t>
      </w:r>
    </w:p>
    <w:p w14:paraId="19692A7A" w14:textId="77777777" w:rsidR="001A16E0" w:rsidRDefault="001A16E0" w:rsidP="00156385">
      <w:pPr>
        <w:pStyle w:val="Standarduser"/>
        <w:contextualSpacing/>
        <w:jc w:val="both"/>
        <w:rPr>
          <w:rFonts w:eastAsia="Times New Roman" w:cs="Times New Roman"/>
        </w:rPr>
      </w:pPr>
      <w:r>
        <w:rPr>
          <w:rFonts w:eastAsia="Times New Roman" w:cs="Times New Roman"/>
        </w:rPr>
        <w:t xml:space="preserve"> </w:t>
      </w:r>
    </w:p>
    <w:p w14:paraId="728F4D01" w14:textId="77777777" w:rsidR="001A16E0" w:rsidRDefault="001A16E0" w:rsidP="00156385">
      <w:pPr>
        <w:pStyle w:val="Standarduser"/>
        <w:contextualSpacing/>
      </w:pPr>
      <w:r>
        <w:rPr>
          <w:rFonts w:eastAsia="Times New Roman" w:cs="Times New Roman"/>
          <w:b/>
        </w:rPr>
        <w:t xml:space="preserve">           </w:t>
      </w:r>
      <w:proofErr w:type="spellStart"/>
      <w:r>
        <w:t>Gautos</w:t>
      </w:r>
      <w:proofErr w:type="spellEnd"/>
      <w:r>
        <w:t xml:space="preserve"> </w:t>
      </w:r>
      <w:proofErr w:type="spellStart"/>
      <w:r>
        <w:t>lėšos</w:t>
      </w:r>
      <w:proofErr w:type="spellEnd"/>
      <w:r>
        <w:t xml:space="preserve"> iš </w:t>
      </w:r>
      <w:proofErr w:type="spellStart"/>
      <w:r>
        <w:t>kitų</w:t>
      </w:r>
      <w:proofErr w:type="spellEnd"/>
      <w:r>
        <w:t xml:space="preserve"> </w:t>
      </w:r>
      <w:proofErr w:type="spellStart"/>
      <w:r>
        <w:t>šaltinių</w:t>
      </w:r>
      <w:proofErr w:type="spellEnd"/>
      <w:r>
        <w:t>:</w:t>
      </w:r>
    </w:p>
    <w:tbl>
      <w:tblPr>
        <w:tblW w:w="9298" w:type="dxa"/>
        <w:tblInd w:w="-6" w:type="dxa"/>
        <w:tblLayout w:type="fixed"/>
        <w:tblCellMar>
          <w:left w:w="10" w:type="dxa"/>
          <w:right w:w="10" w:type="dxa"/>
        </w:tblCellMar>
        <w:tblLook w:val="04A0" w:firstRow="1" w:lastRow="0" w:firstColumn="1" w:lastColumn="0" w:noHBand="0" w:noVBand="1"/>
      </w:tblPr>
      <w:tblGrid>
        <w:gridCol w:w="810"/>
        <w:gridCol w:w="2970"/>
        <w:gridCol w:w="1995"/>
        <w:gridCol w:w="1275"/>
        <w:gridCol w:w="1275"/>
        <w:gridCol w:w="973"/>
      </w:tblGrid>
      <w:tr w:rsidR="001A16E0" w14:paraId="0C635819" w14:textId="77777777" w:rsidTr="001A16E0">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7E8A1286" w14:textId="77777777" w:rsidR="001A16E0" w:rsidRDefault="001A16E0" w:rsidP="00156385">
            <w:pPr>
              <w:pStyle w:val="Standarduser"/>
              <w:contextualSpacing/>
              <w:jc w:val="center"/>
              <w:rPr>
                <w:sz w:val="20"/>
                <w:szCs w:val="20"/>
              </w:rPr>
            </w:pPr>
            <w:proofErr w:type="spellStart"/>
            <w:r>
              <w:rPr>
                <w:sz w:val="20"/>
                <w:szCs w:val="20"/>
              </w:rPr>
              <w:t>Eilės</w:t>
            </w:r>
            <w:proofErr w:type="spellEnd"/>
            <w:r>
              <w:rPr>
                <w:sz w:val="20"/>
                <w:szCs w:val="20"/>
              </w:rPr>
              <w:t xml:space="preserve"> Nr.</w:t>
            </w:r>
          </w:p>
        </w:tc>
        <w:tc>
          <w:tcPr>
            <w:tcW w:w="49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1F5A5EE" w14:textId="77777777" w:rsidR="001A16E0" w:rsidRDefault="001A16E0" w:rsidP="00156385">
            <w:pPr>
              <w:pStyle w:val="Standarduser"/>
              <w:contextualSpacing/>
              <w:jc w:val="center"/>
              <w:rPr>
                <w:sz w:val="20"/>
                <w:szCs w:val="20"/>
              </w:rPr>
            </w:pPr>
            <w:proofErr w:type="spellStart"/>
            <w:r>
              <w:rPr>
                <w:sz w:val="20"/>
                <w:szCs w:val="20"/>
              </w:rPr>
              <w:t>Šaltiniai</w:t>
            </w:r>
            <w:proofErr w:type="spellEnd"/>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17EB49B2" w14:textId="77777777" w:rsidR="001A16E0" w:rsidRDefault="001A16E0" w:rsidP="00156385">
            <w:pPr>
              <w:pStyle w:val="Standarduser"/>
              <w:contextualSpacing/>
              <w:jc w:val="center"/>
            </w:pPr>
            <w:r>
              <w:rPr>
                <w:sz w:val="20"/>
                <w:szCs w:val="20"/>
              </w:rPr>
              <w:t>201</w:t>
            </w:r>
            <w:r>
              <w:rPr>
                <w:sz w:val="20"/>
                <w:szCs w:val="20"/>
                <w:lang w:val="lt-LT"/>
              </w:rPr>
              <w:t>8</w:t>
            </w:r>
            <w:r>
              <w:rPr>
                <w:sz w:val="20"/>
                <w:szCs w:val="20"/>
              </w:rPr>
              <w:t xml:space="preserve"> m.</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3876E7EA" w14:textId="77777777" w:rsidR="001A16E0" w:rsidRDefault="001A16E0" w:rsidP="00156385">
            <w:pPr>
              <w:pStyle w:val="Standarduser"/>
              <w:contextualSpacing/>
              <w:jc w:val="center"/>
            </w:pPr>
            <w:r>
              <w:rPr>
                <w:sz w:val="20"/>
                <w:szCs w:val="20"/>
              </w:rPr>
              <w:t>201</w:t>
            </w:r>
            <w:r>
              <w:rPr>
                <w:sz w:val="20"/>
                <w:szCs w:val="20"/>
                <w:lang w:val="lt-LT"/>
              </w:rPr>
              <w:t>7</w:t>
            </w:r>
            <w:r>
              <w:rPr>
                <w:sz w:val="20"/>
                <w:szCs w:val="20"/>
              </w:rPr>
              <w:t xml:space="preserve"> m.</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BC2F7" w14:textId="77777777" w:rsidR="001A16E0" w:rsidRDefault="001A16E0" w:rsidP="00156385">
            <w:pPr>
              <w:pStyle w:val="Standarduser"/>
              <w:contextualSpacing/>
              <w:jc w:val="center"/>
              <w:rPr>
                <w:sz w:val="20"/>
                <w:szCs w:val="20"/>
              </w:rPr>
            </w:pPr>
            <w:proofErr w:type="spellStart"/>
            <w:r>
              <w:rPr>
                <w:sz w:val="20"/>
                <w:szCs w:val="20"/>
              </w:rPr>
              <w:t>Pokytis</w:t>
            </w:r>
            <w:proofErr w:type="spellEnd"/>
            <w:r>
              <w:rPr>
                <w:sz w:val="20"/>
                <w:szCs w:val="20"/>
              </w:rPr>
              <w:t xml:space="preserve"> (+/-)</w:t>
            </w:r>
          </w:p>
        </w:tc>
      </w:tr>
      <w:tr w:rsidR="001A16E0" w14:paraId="4D187696" w14:textId="77777777" w:rsidTr="001A16E0">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5A376CCE" w14:textId="77777777" w:rsidR="001A16E0" w:rsidRDefault="001A16E0" w:rsidP="00156385">
            <w:pPr>
              <w:pStyle w:val="Standarduser"/>
              <w:contextualSpacing/>
              <w:jc w:val="center"/>
              <w:rPr>
                <w:sz w:val="20"/>
                <w:szCs w:val="20"/>
              </w:rPr>
            </w:pPr>
            <w:r>
              <w:rPr>
                <w:sz w:val="20"/>
                <w:szCs w:val="20"/>
              </w:rPr>
              <w:t>1</w:t>
            </w:r>
          </w:p>
        </w:tc>
        <w:tc>
          <w:tcPr>
            <w:tcW w:w="49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B55FDBE" w14:textId="77777777" w:rsidR="001A16E0" w:rsidRDefault="001A16E0" w:rsidP="00156385">
            <w:pPr>
              <w:pStyle w:val="Standarduser"/>
              <w:contextualSpacing/>
              <w:jc w:val="center"/>
              <w:rPr>
                <w:sz w:val="20"/>
                <w:szCs w:val="20"/>
              </w:rPr>
            </w:pPr>
            <w:proofErr w:type="spellStart"/>
            <w:r>
              <w:rPr>
                <w:sz w:val="20"/>
                <w:szCs w:val="20"/>
              </w:rPr>
              <w:t>Už</w:t>
            </w:r>
            <w:proofErr w:type="spellEnd"/>
            <w:r>
              <w:rPr>
                <w:sz w:val="20"/>
                <w:szCs w:val="20"/>
              </w:rPr>
              <w:t xml:space="preserve"> </w:t>
            </w:r>
            <w:proofErr w:type="spellStart"/>
            <w:r>
              <w:rPr>
                <w:sz w:val="20"/>
                <w:szCs w:val="20"/>
              </w:rPr>
              <w:t>mokamas</w:t>
            </w:r>
            <w:proofErr w:type="spellEnd"/>
            <w:r>
              <w:rPr>
                <w:sz w:val="20"/>
                <w:szCs w:val="20"/>
              </w:rPr>
              <w:t xml:space="preserve"> </w:t>
            </w:r>
            <w:proofErr w:type="spellStart"/>
            <w:r>
              <w:rPr>
                <w:sz w:val="20"/>
                <w:szCs w:val="20"/>
              </w:rPr>
              <w:t>medicinos</w:t>
            </w:r>
            <w:proofErr w:type="spellEnd"/>
            <w:r>
              <w:rPr>
                <w:sz w:val="20"/>
                <w:szCs w:val="20"/>
              </w:rPr>
              <w:t xml:space="preserve"> </w:t>
            </w:r>
            <w:proofErr w:type="spellStart"/>
            <w:r>
              <w:rPr>
                <w:sz w:val="20"/>
                <w:szCs w:val="20"/>
              </w:rPr>
              <w:t>paslaugas</w:t>
            </w:r>
            <w:proofErr w:type="spellEnd"/>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4CF432DF" w14:textId="77777777" w:rsidR="001A16E0" w:rsidRDefault="001A16E0" w:rsidP="00156385">
            <w:pPr>
              <w:pStyle w:val="Standarduser"/>
              <w:snapToGrid w:val="0"/>
              <w:contextualSpacing/>
              <w:jc w:val="center"/>
              <w:rPr>
                <w:sz w:val="20"/>
                <w:szCs w:val="20"/>
              </w:rPr>
            </w:pPr>
            <w:r>
              <w:rPr>
                <w:sz w:val="20"/>
                <w:szCs w:val="20"/>
              </w:rPr>
              <w:t>11689,41</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4F506E7A" w14:textId="77777777" w:rsidR="001A16E0" w:rsidRDefault="001A16E0" w:rsidP="00156385">
            <w:pPr>
              <w:pStyle w:val="Standarduser"/>
              <w:contextualSpacing/>
              <w:jc w:val="center"/>
              <w:rPr>
                <w:sz w:val="20"/>
                <w:szCs w:val="20"/>
                <w:lang w:val="lt-LT"/>
              </w:rPr>
            </w:pPr>
            <w:r>
              <w:rPr>
                <w:sz w:val="20"/>
                <w:szCs w:val="20"/>
                <w:lang w:val="lt-LT"/>
              </w:rPr>
              <w:t>10918</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B1383" w14:textId="77777777" w:rsidR="001A16E0" w:rsidRDefault="001A16E0" w:rsidP="00156385">
            <w:pPr>
              <w:pStyle w:val="Standarduser"/>
              <w:contextualSpacing/>
              <w:jc w:val="center"/>
              <w:rPr>
                <w:sz w:val="20"/>
                <w:szCs w:val="20"/>
              </w:rPr>
            </w:pPr>
            <w:r>
              <w:rPr>
                <w:sz w:val="20"/>
                <w:szCs w:val="20"/>
              </w:rPr>
              <w:t>+771,41</w:t>
            </w:r>
          </w:p>
        </w:tc>
      </w:tr>
      <w:tr w:rsidR="001A16E0" w14:paraId="67C8E6BE" w14:textId="77777777" w:rsidTr="001A16E0">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3E8A24D8" w14:textId="77777777" w:rsidR="001A16E0" w:rsidRDefault="001A16E0" w:rsidP="00156385">
            <w:pPr>
              <w:pStyle w:val="Standarduser"/>
              <w:contextualSpacing/>
              <w:jc w:val="center"/>
              <w:rPr>
                <w:sz w:val="20"/>
                <w:szCs w:val="20"/>
              </w:rPr>
            </w:pPr>
            <w:r>
              <w:rPr>
                <w:sz w:val="20"/>
                <w:szCs w:val="20"/>
              </w:rPr>
              <w:t>2</w:t>
            </w:r>
          </w:p>
        </w:tc>
        <w:tc>
          <w:tcPr>
            <w:tcW w:w="2970" w:type="dxa"/>
            <w:tcBorders>
              <w:top w:val="single" w:sz="4" w:space="0" w:color="000000"/>
              <w:left w:val="single" w:sz="4" w:space="0" w:color="000000"/>
              <w:bottom w:val="single" w:sz="4" w:space="0" w:color="000000"/>
            </w:tcBorders>
            <w:tcMar>
              <w:top w:w="0" w:type="dxa"/>
              <w:left w:w="108" w:type="dxa"/>
              <w:bottom w:w="0" w:type="dxa"/>
              <w:right w:w="108" w:type="dxa"/>
            </w:tcMar>
          </w:tcPr>
          <w:p w14:paraId="54B44FD4" w14:textId="77777777" w:rsidR="001A16E0" w:rsidRDefault="001A16E0" w:rsidP="00156385">
            <w:pPr>
              <w:pStyle w:val="Standarduser"/>
              <w:contextualSpacing/>
              <w:jc w:val="center"/>
              <w:rPr>
                <w:sz w:val="20"/>
                <w:szCs w:val="20"/>
              </w:rPr>
            </w:pPr>
            <w:proofErr w:type="spellStart"/>
            <w:r>
              <w:rPr>
                <w:sz w:val="20"/>
                <w:szCs w:val="20"/>
              </w:rPr>
              <w:t>Valstybinė</w:t>
            </w:r>
            <w:proofErr w:type="spellEnd"/>
            <w:r>
              <w:rPr>
                <w:sz w:val="20"/>
                <w:szCs w:val="20"/>
              </w:rPr>
              <w:t xml:space="preserve"> </w:t>
            </w:r>
            <w:proofErr w:type="spellStart"/>
            <w:r>
              <w:rPr>
                <w:sz w:val="20"/>
                <w:szCs w:val="20"/>
              </w:rPr>
              <w:t>mokesčių</w:t>
            </w:r>
            <w:proofErr w:type="spellEnd"/>
            <w:r>
              <w:rPr>
                <w:sz w:val="20"/>
                <w:szCs w:val="20"/>
              </w:rPr>
              <w:t xml:space="preserve"> </w:t>
            </w:r>
            <w:proofErr w:type="spellStart"/>
            <w:r>
              <w:rPr>
                <w:sz w:val="20"/>
                <w:szCs w:val="20"/>
              </w:rPr>
              <w:t>inspekcija</w:t>
            </w:r>
            <w:proofErr w:type="spellEnd"/>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14:paraId="24675E4B" w14:textId="77777777" w:rsidR="001A16E0" w:rsidRDefault="001A16E0" w:rsidP="00156385">
            <w:pPr>
              <w:pStyle w:val="Standarduser"/>
              <w:contextualSpacing/>
              <w:jc w:val="center"/>
            </w:pPr>
            <w:r>
              <w:rPr>
                <w:sz w:val="20"/>
                <w:szCs w:val="20"/>
              </w:rPr>
              <w:t>2%</w:t>
            </w:r>
            <w:r>
              <w:rPr>
                <w:sz w:val="20"/>
                <w:szCs w:val="20"/>
                <w:lang w:val="lt-LT"/>
              </w:rPr>
              <w:t xml:space="preserve"> parama</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2C993AC4" w14:textId="77777777" w:rsidR="001A16E0" w:rsidRDefault="001A16E0" w:rsidP="00156385">
            <w:pPr>
              <w:pStyle w:val="Standarduser"/>
              <w:contextualSpacing/>
              <w:jc w:val="center"/>
              <w:rPr>
                <w:sz w:val="20"/>
                <w:szCs w:val="20"/>
                <w:lang w:val="lt-LT"/>
              </w:rPr>
            </w:pPr>
            <w:r>
              <w:rPr>
                <w:sz w:val="20"/>
                <w:szCs w:val="20"/>
                <w:lang w:val="lt-LT"/>
              </w:rPr>
              <w:t>266,64</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0D702AAD" w14:textId="77777777" w:rsidR="001A16E0" w:rsidRDefault="001A16E0" w:rsidP="00156385">
            <w:pPr>
              <w:pStyle w:val="Standarduser"/>
              <w:contextualSpacing/>
              <w:jc w:val="center"/>
            </w:pPr>
            <w:r>
              <w:rPr>
                <w:sz w:val="20"/>
                <w:szCs w:val="20"/>
              </w:rPr>
              <w:t>1</w:t>
            </w:r>
            <w:r>
              <w:rPr>
                <w:sz w:val="20"/>
                <w:szCs w:val="20"/>
                <w:lang w:val="lt-LT"/>
              </w:rPr>
              <w:t>56,20</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1EE8A" w14:textId="77777777" w:rsidR="001A16E0" w:rsidRDefault="001A16E0" w:rsidP="00156385">
            <w:pPr>
              <w:pStyle w:val="Standarduser"/>
              <w:contextualSpacing/>
              <w:jc w:val="center"/>
            </w:pPr>
            <w:r>
              <w:rPr>
                <w:sz w:val="20"/>
                <w:szCs w:val="20"/>
              </w:rPr>
              <w:t>+1</w:t>
            </w:r>
            <w:r>
              <w:rPr>
                <w:sz w:val="20"/>
                <w:szCs w:val="20"/>
                <w:lang w:val="lt-LT"/>
              </w:rPr>
              <w:t>10,44</w:t>
            </w:r>
          </w:p>
        </w:tc>
      </w:tr>
      <w:tr w:rsidR="001A16E0" w14:paraId="5C5173AB" w14:textId="77777777" w:rsidTr="001A16E0">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2148F339" w14:textId="77777777" w:rsidR="001A16E0" w:rsidRDefault="001A16E0" w:rsidP="00156385">
            <w:pPr>
              <w:pStyle w:val="Standarduser"/>
              <w:contextualSpacing/>
              <w:jc w:val="center"/>
              <w:rPr>
                <w:sz w:val="20"/>
                <w:szCs w:val="20"/>
              </w:rPr>
            </w:pPr>
            <w:r>
              <w:rPr>
                <w:sz w:val="20"/>
                <w:szCs w:val="20"/>
              </w:rPr>
              <w:t>3</w:t>
            </w:r>
          </w:p>
        </w:tc>
        <w:tc>
          <w:tcPr>
            <w:tcW w:w="2970" w:type="dxa"/>
            <w:tcBorders>
              <w:top w:val="single" w:sz="4" w:space="0" w:color="000000"/>
              <w:left w:val="single" w:sz="4" w:space="0" w:color="000000"/>
              <w:bottom w:val="single" w:sz="4" w:space="0" w:color="000000"/>
            </w:tcBorders>
            <w:tcMar>
              <w:top w:w="0" w:type="dxa"/>
              <w:left w:w="108" w:type="dxa"/>
              <w:bottom w:w="0" w:type="dxa"/>
              <w:right w:w="108" w:type="dxa"/>
            </w:tcMar>
          </w:tcPr>
          <w:p w14:paraId="06A79047" w14:textId="77777777" w:rsidR="001A16E0" w:rsidRDefault="001A16E0" w:rsidP="00156385">
            <w:pPr>
              <w:pStyle w:val="Standarduser"/>
              <w:contextualSpacing/>
              <w:jc w:val="center"/>
              <w:rPr>
                <w:sz w:val="20"/>
                <w:szCs w:val="20"/>
              </w:rPr>
            </w:pPr>
            <w:proofErr w:type="spellStart"/>
            <w:r>
              <w:rPr>
                <w:sz w:val="20"/>
                <w:szCs w:val="20"/>
              </w:rPr>
              <w:t>Lėšos</w:t>
            </w:r>
            <w:proofErr w:type="spellEnd"/>
            <w:r>
              <w:rPr>
                <w:sz w:val="20"/>
                <w:szCs w:val="20"/>
              </w:rPr>
              <w:t xml:space="preserve"> </w:t>
            </w:r>
            <w:proofErr w:type="spellStart"/>
            <w:r>
              <w:rPr>
                <w:sz w:val="20"/>
                <w:szCs w:val="20"/>
              </w:rPr>
              <w:t>skirtos</w:t>
            </w:r>
            <w:proofErr w:type="spellEnd"/>
            <w:r>
              <w:rPr>
                <w:sz w:val="20"/>
                <w:szCs w:val="20"/>
              </w:rPr>
              <w:t xml:space="preserve"> </w:t>
            </w:r>
            <w:proofErr w:type="spellStart"/>
            <w:r>
              <w:rPr>
                <w:sz w:val="20"/>
                <w:szCs w:val="20"/>
              </w:rPr>
              <w:t>Visuomes</w:t>
            </w:r>
            <w:proofErr w:type="spellEnd"/>
            <w:r>
              <w:rPr>
                <w:sz w:val="20"/>
                <w:szCs w:val="20"/>
              </w:rPr>
              <w:t xml:space="preserve"> sveikatos </w:t>
            </w:r>
            <w:proofErr w:type="spellStart"/>
            <w:r>
              <w:rPr>
                <w:sz w:val="20"/>
                <w:szCs w:val="20"/>
              </w:rPr>
              <w:t>programos</w:t>
            </w:r>
            <w:proofErr w:type="spellEnd"/>
            <w:r>
              <w:rPr>
                <w:sz w:val="20"/>
                <w:szCs w:val="20"/>
              </w:rPr>
              <w:t xml:space="preserve"> </w:t>
            </w:r>
            <w:proofErr w:type="spellStart"/>
            <w:r>
              <w:rPr>
                <w:sz w:val="20"/>
                <w:szCs w:val="20"/>
              </w:rPr>
              <w:t>vykdymui</w:t>
            </w:r>
            <w:proofErr w:type="spellEnd"/>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14:paraId="65569A9B" w14:textId="77777777" w:rsidR="001A16E0" w:rsidRDefault="001A16E0" w:rsidP="00156385">
            <w:pPr>
              <w:pStyle w:val="Standarduser"/>
              <w:contextualSpacing/>
              <w:jc w:val="center"/>
              <w:rPr>
                <w:sz w:val="20"/>
                <w:szCs w:val="20"/>
              </w:rPr>
            </w:pPr>
            <w:proofErr w:type="spellStart"/>
            <w:r>
              <w:rPr>
                <w:sz w:val="20"/>
                <w:szCs w:val="20"/>
              </w:rPr>
              <w:t>Lėšos</w:t>
            </w:r>
            <w:proofErr w:type="spellEnd"/>
            <w:r>
              <w:rPr>
                <w:sz w:val="20"/>
                <w:szCs w:val="20"/>
              </w:rPr>
              <w:t xml:space="preserve"> </w:t>
            </w:r>
            <w:proofErr w:type="spellStart"/>
            <w:r>
              <w:rPr>
                <w:sz w:val="20"/>
                <w:szCs w:val="20"/>
              </w:rPr>
              <w:t>skirtos</w:t>
            </w:r>
            <w:proofErr w:type="spellEnd"/>
            <w:r>
              <w:rPr>
                <w:sz w:val="20"/>
                <w:szCs w:val="20"/>
              </w:rPr>
              <w:t xml:space="preserve"> </w:t>
            </w:r>
            <w:proofErr w:type="spellStart"/>
            <w:r>
              <w:rPr>
                <w:sz w:val="20"/>
                <w:szCs w:val="20"/>
              </w:rPr>
              <w:t>Visuomes</w:t>
            </w:r>
            <w:proofErr w:type="spellEnd"/>
            <w:r>
              <w:rPr>
                <w:sz w:val="20"/>
                <w:szCs w:val="20"/>
              </w:rPr>
              <w:t xml:space="preserve"> sveikatos </w:t>
            </w:r>
            <w:proofErr w:type="spellStart"/>
            <w:r>
              <w:rPr>
                <w:sz w:val="20"/>
                <w:szCs w:val="20"/>
              </w:rPr>
              <w:t>programos</w:t>
            </w:r>
            <w:proofErr w:type="spellEnd"/>
            <w:r>
              <w:rPr>
                <w:sz w:val="20"/>
                <w:szCs w:val="20"/>
              </w:rPr>
              <w:t xml:space="preserve"> </w:t>
            </w:r>
            <w:proofErr w:type="spellStart"/>
            <w:r>
              <w:rPr>
                <w:sz w:val="20"/>
                <w:szCs w:val="20"/>
              </w:rPr>
              <w:t>vykdymui</w:t>
            </w:r>
            <w:proofErr w:type="spellEnd"/>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46760998" w14:textId="77777777" w:rsidR="001A16E0" w:rsidRDefault="001A16E0" w:rsidP="00156385">
            <w:pPr>
              <w:pStyle w:val="Standarduser"/>
              <w:contextualSpacing/>
              <w:jc w:val="center"/>
              <w:rPr>
                <w:sz w:val="20"/>
                <w:szCs w:val="20"/>
                <w:lang w:val="lt-LT"/>
              </w:rPr>
            </w:pPr>
            <w:r>
              <w:rPr>
                <w:sz w:val="20"/>
                <w:szCs w:val="20"/>
                <w:lang w:val="lt-LT"/>
              </w:rPr>
              <w:t>1500,00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395AEB87" w14:textId="77777777" w:rsidR="001A16E0" w:rsidRDefault="001A16E0" w:rsidP="00156385">
            <w:pPr>
              <w:pStyle w:val="Standarduser"/>
              <w:contextualSpacing/>
              <w:jc w:val="center"/>
              <w:rPr>
                <w:sz w:val="20"/>
                <w:szCs w:val="20"/>
                <w:lang w:val="lt-LT"/>
              </w:rPr>
            </w:pPr>
            <w:r>
              <w:rPr>
                <w:sz w:val="20"/>
                <w:szCs w:val="20"/>
                <w:lang w:val="lt-LT"/>
              </w:rPr>
              <w:t>3000,00</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A75AD" w14:textId="77777777" w:rsidR="001A16E0" w:rsidRDefault="001A16E0" w:rsidP="00156385">
            <w:pPr>
              <w:pStyle w:val="Standarduser"/>
              <w:contextualSpacing/>
              <w:jc w:val="center"/>
              <w:rPr>
                <w:sz w:val="20"/>
                <w:szCs w:val="20"/>
              </w:rPr>
            </w:pPr>
            <w:r>
              <w:rPr>
                <w:sz w:val="20"/>
                <w:szCs w:val="20"/>
              </w:rPr>
              <w:t>-1500,00</w:t>
            </w:r>
          </w:p>
        </w:tc>
      </w:tr>
    </w:tbl>
    <w:p w14:paraId="39EE1B64" w14:textId="77777777" w:rsidR="001A16E0" w:rsidRDefault="001A16E0" w:rsidP="00156385">
      <w:pPr>
        <w:pStyle w:val="Standarduser"/>
        <w:contextualSpacing/>
        <w:jc w:val="center"/>
        <w:rPr>
          <w:b/>
        </w:rPr>
      </w:pPr>
      <w:proofErr w:type="spellStart"/>
      <w:r>
        <w:rPr>
          <w:b/>
        </w:rPr>
        <w:t>Pagrindinės</w:t>
      </w:r>
      <w:proofErr w:type="spellEnd"/>
      <w:r>
        <w:rPr>
          <w:b/>
        </w:rPr>
        <w:t xml:space="preserve"> </w:t>
      </w:r>
      <w:proofErr w:type="spellStart"/>
      <w:r>
        <w:rPr>
          <w:b/>
        </w:rPr>
        <w:t>veiklos</w:t>
      </w:r>
      <w:proofErr w:type="spellEnd"/>
      <w:r>
        <w:rPr>
          <w:b/>
        </w:rPr>
        <w:t xml:space="preserve"> </w:t>
      </w:r>
      <w:proofErr w:type="spellStart"/>
      <w:r>
        <w:rPr>
          <w:b/>
        </w:rPr>
        <w:t>sąnaudos</w:t>
      </w:r>
      <w:proofErr w:type="spellEnd"/>
    </w:p>
    <w:tbl>
      <w:tblPr>
        <w:tblW w:w="9268" w:type="dxa"/>
        <w:tblInd w:w="24" w:type="dxa"/>
        <w:tblLayout w:type="fixed"/>
        <w:tblCellMar>
          <w:left w:w="10" w:type="dxa"/>
          <w:right w:w="10" w:type="dxa"/>
        </w:tblCellMar>
        <w:tblLook w:val="04A0" w:firstRow="1" w:lastRow="0" w:firstColumn="1" w:lastColumn="0" w:noHBand="0" w:noVBand="1"/>
      </w:tblPr>
      <w:tblGrid>
        <w:gridCol w:w="540"/>
        <w:gridCol w:w="2370"/>
        <w:gridCol w:w="1125"/>
        <w:gridCol w:w="1005"/>
        <w:gridCol w:w="1260"/>
        <w:gridCol w:w="900"/>
        <w:gridCol w:w="1170"/>
        <w:gridCol w:w="898"/>
      </w:tblGrid>
      <w:tr w:rsidR="001A16E0" w14:paraId="40FD5F07" w14:textId="77777777" w:rsidTr="001A16E0">
        <w:tc>
          <w:tcPr>
            <w:tcW w:w="7200"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7E9DABC2" w14:textId="77777777" w:rsidR="001A16E0" w:rsidRDefault="001A16E0" w:rsidP="00156385">
            <w:pPr>
              <w:pStyle w:val="Standarduser"/>
              <w:contextualSpacing/>
              <w:jc w:val="both"/>
              <w:rPr>
                <w:rFonts w:cs="Times New Roman"/>
                <w:b/>
                <w:sz w:val="20"/>
                <w:szCs w:val="20"/>
              </w:rPr>
            </w:pPr>
            <w:proofErr w:type="spellStart"/>
            <w:r>
              <w:rPr>
                <w:rFonts w:cs="Times New Roman"/>
                <w:b/>
                <w:sz w:val="20"/>
                <w:szCs w:val="20"/>
              </w:rPr>
              <w:t>Sąnaudos</w:t>
            </w:r>
            <w:proofErr w:type="spellEnd"/>
            <w:r>
              <w:rPr>
                <w:rFonts w:cs="Times New Roman"/>
                <w:b/>
                <w:sz w:val="20"/>
                <w:szCs w:val="20"/>
              </w:rPr>
              <w:t xml:space="preserve"> Eur</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01D328EB" w14:textId="77777777" w:rsidR="001A16E0" w:rsidRDefault="001A16E0" w:rsidP="00156385">
            <w:pPr>
              <w:pStyle w:val="Standarduser"/>
              <w:contextualSpacing/>
              <w:jc w:val="both"/>
              <w:rPr>
                <w:rFonts w:cs="Times New Roman"/>
                <w:b/>
                <w:sz w:val="20"/>
                <w:szCs w:val="20"/>
              </w:rPr>
            </w:pPr>
            <w:proofErr w:type="spellStart"/>
            <w:r>
              <w:rPr>
                <w:rFonts w:cs="Times New Roman"/>
                <w:b/>
                <w:sz w:val="20"/>
                <w:szCs w:val="20"/>
              </w:rPr>
              <w:t>Pokytis</w:t>
            </w:r>
            <w:proofErr w:type="spellEnd"/>
            <w:r>
              <w:rPr>
                <w:rFonts w:cs="Times New Roman"/>
                <w:b/>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5612B" w14:textId="77777777" w:rsidR="001A16E0" w:rsidRDefault="001A16E0" w:rsidP="00156385">
            <w:pPr>
              <w:pStyle w:val="Standarduser"/>
              <w:contextualSpacing/>
              <w:jc w:val="both"/>
              <w:rPr>
                <w:rFonts w:cs="Times New Roman"/>
                <w:b/>
                <w:sz w:val="20"/>
                <w:szCs w:val="20"/>
              </w:rPr>
            </w:pPr>
            <w:proofErr w:type="spellStart"/>
            <w:r>
              <w:rPr>
                <w:rFonts w:cs="Times New Roman"/>
                <w:b/>
                <w:sz w:val="20"/>
                <w:szCs w:val="20"/>
              </w:rPr>
              <w:t>Pokytis</w:t>
            </w:r>
            <w:proofErr w:type="spellEnd"/>
            <w:r>
              <w:rPr>
                <w:rFonts w:cs="Times New Roman"/>
                <w:b/>
                <w:sz w:val="20"/>
                <w:szCs w:val="20"/>
              </w:rPr>
              <w:t xml:space="preserve"> (+/-)</w:t>
            </w:r>
          </w:p>
        </w:tc>
      </w:tr>
      <w:tr w:rsidR="001A16E0" w14:paraId="08774E83"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5333670F" w14:textId="77777777" w:rsidR="001A16E0" w:rsidRDefault="001A16E0" w:rsidP="00156385">
            <w:pPr>
              <w:pStyle w:val="Standarduser"/>
              <w:contextualSpacing/>
              <w:jc w:val="both"/>
              <w:rPr>
                <w:rFonts w:eastAsia="Times New Roman" w:cs="Times New Roman"/>
                <w:b/>
                <w:sz w:val="20"/>
                <w:szCs w:val="20"/>
              </w:rPr>
            </w:pPr>
            <w:r>
              <w:rPr>
                <w:rFonts w:eastAsia="Times New Roman" w:cs="Times New Roman"/>
                <w:b/>
                <w:sz w:val="20"/>
                <w:szCs w:val="20"/>
              </w:rPr>
              <w:t xml:space="preserve"> </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76058A48" w14:textId="77777777" w:rsidR="001A16E0" w:rsidRDefault="001A16E0" w:rsidP="00156385">
            <w:pPr>
              <w:pStyle w:val="Standarduser"/>
              <w:snapToGrid w:val="0"/>
              <w:contextualSpacing/>
              <w:jc w:val="both"/>
              <w:rPr>
                <w:rFonts w:cs="Times New Roman"/>
                <w:b/>
                <w:sz w:val="20"/>
                <w:szCs w:val="20"/>
                <w:lang w:val="lt-LT"/>
              </w:rPr>
            </w:pPr>
          </w:p>
        </w:tc>
        <w:tc>
          <w:tcPr>
            <w:tcW w:w="213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D96D235" w14:textId="513A8CF3" w:rsidR="001A16E0" w:rsidRDefault="001A16E0" w:rsidP="00156385">
            <w:pPr>
              <w:pStyle w:val="Standarduser"/>
              <w:contextualSpacing/>
              <w:jc w:val="both"/>
              <w:rPr>
                <w:rFonts w:cs="Times New Roman"/>
                <w:b/>
                <w:sz w:val="20"/>
                <w:szCs w:val="20"/>
              </w:rPr>
            </w:pPr>
            <w:r>
              <w:rPr>
                <w:rFonts w:cs="Times New Roman"/>
                <w:b/>
                <w:sz w:val="20"/>
                <w:szCs w:val="20"/>
              </w:rPr>
              <w:t xml:space="preserve">2018 </w:t>
            </w:r>
            <w:proofErr w:type="spellStart"/>
            <w:r>
              <w:rPr>
                <w:rFonts w:cs="Times New Roman"/>
                <w:b/>
                <w:sz w:val="20"/>
                <w:szCs w:val="20"/>
              </w:rPr>
              <w:t>metai</w:t>
            </w:r>
            <w:proofErr w:type="spellEnd"/>
          </w:p>
        </w:tc>
        <w:tc>
          <w:tcPr>
            <w:tcW w:w="21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E0B2461" w14:textId="77777777" w:rsidR="001A16E0" w:rsidRDefault="001A16E0" w:rsidP="00156385">
            <w:pPr>
              <w:pStyle w:val="Standarduser"/>
              <w:contextualSpacing/>
              <w:jc w:val="both"/>
              <w:rPr>
                <w:rFonts w:cs="Times New Roman"/>
                <w:b/>
                <w:sz w:val="20"/>
                <w:szCs w:val="20"/>
              </w:rPr>
            </w:pPr>
            <w:r>
              <w:rPr>
                <w:rFonts w:cs="Times New Roman"/>
                <w:b/>
                <w:sz w:val="20"/>
                <w:szCs w:val="20"/>
              </w:rPr>
              <w:t xml:space="preserve">2017 </w:t>
            </w:r>
            <w:proofErr w:type="spellStart"/>
            <w:r>
              <w:rPr>
                <w:rFonts w:cs="Times New Roman"/>
                <w:b/>
                <w:sz w:val="20"/>
                <w:szCs w:val="20"/>
              </w:rPr>
              <w:t>metai</w:t>
            </w:r>
            <w:proofErr w:type="spellEnd"/>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7C7F7101" w14:textId="77777777" w:rsidR="001A16E0" w:rsidRDefault="001A16E0" w:rsidP="00156385">
            <w:pPr>
              <w:pStyle w:val="Standarduser"/>
              <w:snapToGrid w:val="0"/>
              <w:contextualSpacing/>
              <w:jc w:val="both"/>
              <w:rPr>
                <w:rFonts w:cs="Times New Roman"/>
                <w:b/>
                <w:sz w:val="20"/>
                <w:szCs w:val="20"/>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F366A" w14:textId="77777777" w:rsidR="001A16E0" w:rsidRDefault="001A16E0" w:rsidP="00156385">
            <w:pPr>
              <w:pStyle w:val="Standarduser"/>
              <w:snapToGrid w:val="0"/>
              <w:contextualSpacing/>
              <w:jc w:val="both"/>
              <w:rPr>
                <w:rFonts w:cs="Times New Roman"/>
                <w:b/>
                <w:sz w:val="20"/>
                <w:szCs w:val="20"/>
              </w:rPr>
            </w:pPr>
          </w:p>
        </w:tc>
      </w:tr>
      <w:tr w:rsidR="001A16E0" w14:paraId="01F51719"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640BAE6F" w14:textId="77777777" w:rsidR="001A16E0" w:rsidRDefault="001A16E0" w:rsidP="00156385">
            <w:pPr>
              <w:pStyle w:val="Standarduser"/>
              <w:contextualSpacing/>
              <w:jc w:val="both"/>
              <w:rPr>
                <w:rFonts w:cs="Times New Roman"/>
                <w:b/>
                <w:sz w:val="20"/>
                <w:szCs w:val="20"/>
              </w:rPr>
            </w:pPr>
            <w:proofErr w:type="spellStart"/>
            <w:r>
              <w:rPr>
                <w:rFonts w:cs="Times New Roman"/>
                <w:b/>
                <w:sz w:val="20"/>
                <w:szCs w:val="20"/>
              </w:rPr>
              <w:t>Eil</w:t>
            </w:r>
            <w:proofErr w:type="spellEnd"/>
            <w:r>
              <w:rPr>
                <w:rFonts w:cs="Times New Roman"/>
                <w:b/>
                <w:sz w:val="20"/>
                <w:szCs w:val="20"/>
              </w:rPr>
              <w:t xml:space="preserve"> Nr.</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2F2FD708" w14:textId="77777777" w:rsidR="001A16E0" w:rsidRDefault="001A16E0" w:rsidP="00156385">
            <w:pPr>
              <w:pStyle w:val="Standarduser"/>
              <w:contextualSpacing/>
              <w:jc w:val="both"/>
              <w:rPr>
                <w:rFonts w:cs="Times New Roman"/>
                <w:b/>
                <w:sz w:val="20"/>
                <w:szCs w:val="20"/>
              </w:rPr>
            </w:pPr>
            <w:proofErr w:type="spellStart"/>
            <w:r>
              <w:rPr>
                <w:rFonts w:cs="Times New Roman"/>
                <w:b/>
                <w:sz w:val="20"/>
                <w:szCs w:val="20"/>
              </w:rPr>
              <w:t>Pavadinimas</w:t>
            </w:r>
            <w:proofErr w:type="spellEnd"/>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5959074D" w14:textId="77777777" w:rsidR="001A16E0" w:rsidRDefault="001A16E0" w:rsidP="00156385">
            <w:pPr>
              <w:pStyle w:val="Standarduser"/>
              <w:contextualSpacing/>
              <w:jc w:val="both"/>
              <w:rPr>
                <w:rFonts w:cs="Times New Roman"/>
                <w:b/>
                <w:sz w:val="20"/>
                <w:szCs w:val="20"/>
              </w:rPr>
            </w:pPr>
            <w:proofErr w:type="spellStart"/>
            <w:r>
              <w:rPr>
                <w:rFonts w:cs="Times New Roman"/>
                <w:b/>
                <w:sz w:val="20"/>
                <w:szCs w:val="20"/>
              </w:rPr>
              <w:t>Išlaidos</w:t>
            </w:r>
            <w:proofErr w:type="spellEnd"/>
            <w:r>
              <w:rPr>
                <w:rFonts w:cs="Times New Roman"/>
                <w:b/>
                <w:sz w:val="20"/>
                <w:szCs w:val="20"/>
              </w:rPr>
              <w:t xml:space="preserve"> (Eur)</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4779F40E" w14:textId="77777777" w:rsidR="001A16E0" w:rsidRDefault="001A16E0" w:rsidP="00156385">
            <w:pPr>
              <w:pStyle w:val="Standarduser"/>
              <w:contextualSpacing/>
              <w:jc w:val="both"/>
              <w:rPr>
                <w:rFonts w:cs="Times New Roman"/>
                <w:b/>
                <w:sz w:val="20"/>
                <w:szCs w:val="20"/>
              </w:rPr>
            </w:pPr>
            <w:proofErr w:type="spellStart"/>
            <w:r>
              <w:rPr>
                <w:rFonts w:cs="Times New Roman"/>
                <w:b/>
                <w:sz w:val="20"/>
                <w:szCs w:val="20"/>
              </w:rPr>
              <w:t>Išlaidos</w:t>
            </w:r>
            <w:proofErr w:type="spellEnd"/>
            <w:r>
              <w:rPr>
                <w:rFonts w:cs="Times New Roman"/>
                <w:b/>
                <w:sz w:val="20"/>
                <w:szCs w:val="20"/>
              </w:rPr>
              <w:t xml:space="preserve"> (%)</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2C94AA2F" w14:textId="77777777" w:rsidR="001A16E0" w:rsidRDefault="001A16E0" w:rsidP="00156385">
            <w:pPr>
              <w:pStyle w:val="Standarduser"/>
              <w:contextualSpacing/>
              <w:jc w:val="both"/>
              <w:rPr>
                <w:rFonts w:cs="Times New Roman"/>
                <w:b/>
                <w:sz w:val="20"/>
                <w:szCs w:val="20"/>
              </w:rPr>
            </w:pPr>
            <w:proofErr w:type="spellStart"/>
            <w:r>
              <w:rPr>
                <w:rFonts w:cs="Times New Roman"/>
                <w:b/>
                <w:sz w:val="20"/>
                <w:szCs w:val="20"/>
              </w:rPr>
              <w:t>Išlaidos</w:t>
            </w:r>
            <w:proofErr w:type="spellEnd"/>
            <w:r>
              <w:rPr>
                <w:rFonts w:cs="Times New Roman"/>
                <w:b/>
                <w:sz w:val="20"/>
                <w:szCs w:val="20"/>
              </w:rPr>
              <w:t xml:space="preserve"> (Eur)</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5E519288" w14:textId="77777777" w:rsidR="001A16E0" w:rsidRDefault="001A16E0" w:rsidP="00156385">
            <w:pPr>
              <w:pStyle w:val="Standarduser"/>
              <w:contextualSpacing/>
              <w:jc w:val="both"/>
              <w:rPr>
                <w:rFonts w:cs="Times New Roman"/>
                <w:b/>
                <w:sz w:val="20"/>
                <w:szCs w:val="20"/>
              </w:rPr>
            </w:pPr>
            <w:proofErr w:type="spellStart"/>
            <w:r>
              <w:rPr>
                <w:rFonts w:cs="Times New Roman"/>
                <w:b/>
                <w:sz w:val="20"/>
                <w:szCs w:val="20"/>
              </w:rPr>
              <w:t>Išlaidos</w:t>
            </w:r>
            <w:proofErr w:type="spellEnd"/>
            <w:r>
              <w:rPr>
                <w:rFonts w:cs="Times New Roman"/>
                <w:b/>
                <w:sz w:val="20"/>
                <w:szCs w:val="20"/>
              </w:rPr>
              <w:t xml:space="preserve"> (%)</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7A6F53DA" w14:textId="77777777" w:rsidR="001A16E0" w:rsidRDefault="001A16E0" w:rsidP="00156385">
            <w:pPr>
              <w:pStyle w:val="Standarduser"/>
              <w:contextualSpacing/>
              <w:jc w:val="both"/>
              <w:rPr>
                <w:rFonts w:cs="Times New Roman"/>
                <w:b/>
                <w:sz w:val="20"/>
                <w:szCs w:val="20"/>
              </w:rPr>
            </w:pPr>
            <w:r>
              <w:rPr>
                <w:rFonts w:cs="Times New Roman"/>
                <w:b/>
                <w:sz w:val="20"/>
                <w:szCs w:val="20"/>
              </w:rPr>
              <w:t>Eur</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0DA58" w14:textId="77777777" w:rsidR="001A16E0" w:rsidRDefault="001A16E0" w:rsidP="00156385">
            <w:pPr>
              <w:pStyle w:val="Standarduser"/>
              <w:contextualSpacing/>
              <w:jc w:val="both"/>
              <w:rPr>
                <w:rFonts w:cs="Times New Roman"/>
                <w:b/>
                <w:sz w:val="20"/>
                <w:szCs w:val="20"/>
                <w:lang w:val="en-US"/>
              </w:rPr>
            </w:pPr>
            <w:r>
              <w:rPr>
                <w:rFonts w:cs="Times New Roman"/>
                <w:b/>
                <w:sz w:val="20"/>
                <w:szCs w:val="20"/>
                <w:lang w:val="en-US"/>
              </w:rPr>
              <w:t>%</w:t>
            </w:r>
          </w:p>
        </w:tc>
      </w:tr>
      <w:tr w:rsidR="001A16E0" w14:paraId="58EA146D"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3283C53E" w14:textId="77777777" w:rsidR="001A16E0" w:rsidRDefault="001A16E0" w:rsidP="00156385">
            <w:pPr>
              <w:pStyle w:val="Standarduser"/>
              <w:contextualSpacing/>
              <w:jc w:val="center"/>
              <w:rPr>
                <w:rFonts w:cs="Times New Roman"/>
                <w:sz w:val="20"/>
                <w:szCs w:val="20"/>
              </w:rPr>
            </w:pPr>
            <w:r>
              <w:rPr>
                <w:rFonts w:cs="Times New Roman"/>
                <w:sz w:val="20"/>
                <w:szCs w:val="20"/>
              </w:rPr>
              <w:t>1</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0432A6FC"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Darbuotojų</w:t>
            </w:r>
            <w:proofErr w:type="spellEnd"/>
            <w:r>
              <w:rPr>
                <w:rFonts w:cs="Times New Roman"/>
                <w:sz w:val="20"/>
                <w:szCs w:val="20"/>
              </w:rPr>
              <w:t xml:space="preserve"> </w:t>
            </w:r>
            <w:proofErr w:type="spellStart"/>
            <w:r>
              <w:rPr>
                <w:rFonts w:cs="Times New Roman"/>
                <w:sz w:val="20"/>
                <w:szCs w:val="20"/>
              </w:rPr>
              <w:t>išlaikymas</w:t>
            </w:r>
            <w:proofErr w:type="spellEnd"/>
            <w:r>
              <w:rPr>
                <w:rFonts w:cs="Times New Roman"/>
                <w:sz w:val="20"/>
                <w:szCs w:val="20"/>
              </w:rPr>
              <w:t xml:space="preserve"> (</w:t>
            </w:r>
            <w:proofErr w:type="spellStart"/>
            <w:r>
              <w:rPr>
                <w:rFonts w:cs="Times New Roman"/>
                <w:sz w:val="20"/>
                <w:szCs w:val="20"/>
              </w:rPr>
              <w:t>darbo</w:t>
            </w:r>
            <w:proofErr w:type="spellEnd"/>
            <w:r>
              <w:rPr>
                <w:rFonts w:cs="Times New Roman"/>
                <w:sz w:val="20"/>
                <w:szCs w:val="20"/>
              </w:rPr>
              <w:t xml:space="preserve"> </w:t>
            </w:r>
            <w:proofErr w:type="spellStart"/>
            <w:r>
              <w:rPr>
                <w:rFonts w:cs="Times New Roman"/>
                <w:sz w:val="20"/>
                <w:szCs w:val="20"/>
              </w:rPr>
              <w:t>užmokestis</w:t>
            </w:r>
            <w:proofErr w:type="spellEnd"/>
            <w:r>
              <w:rPr>
                <w:rFonts w:cs="Times New Roman"/>
                <w:sz w:val="20"/>
                <w:szCs w:val="20"/>
              </w:rPr>
              <w:t xml:space="preserve">, </w:t>
            </w:r>
            <w:proofErr w:type="spellStart"/>
            <w:r>
              <w:rPr>
                <w:rFonts w:cs="Times New Roman"/>
                <w:sz w:val="20"/>
                <w:szCs w:val="20"/>
              </w:rPr>
              <w:t>sodra</w:t>
            </w:r>
            <w:proofErr w:type="spellEnd"/>
            <w:r>
              <w:rPr>
                <w:rFonts w:cs="Times New Roman"/>
                <w:sz w:val="20"/>
                <w:szCs w:val="20"/>
              </w:rPr>
              <w:t>)</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63CB24B" w14:textId="77777777" w:rsidR="001A16E0" w:rsidRDefault="001A16E0" w:rsidP="00156385">
            <w:pPr>
              <w:pStyle w:val="Standarduser"/>
              <w:contextualSpacing/>
              <w:jc w:val="center"/>
              <w:rPr>
                <w:rFonts w:cs="Times New Roman"/>
                <w:sz w:val="20"/>
                <w:szCs w:val="20"/>
              </w:rPr>
            </w:pPr>
            <w:r>
              <w:rPr>
                <w:rFonts w:cs="Times New Roman"/>
                <w:sz w:val="20"/>
                <w:szCs w:val="20"/>
              </w:rPr>
              <w:t>175200,90</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0190A930" w14:textId="77777777" w:rsidR="001A16E0" w:rsidRDefault="001A16E0" w:rsidP="00156385">
            <w:pPr>
              <w:pStyle w:val="Standarduser"/>
              <w:contextualSpacing/>
              <w:jc w:val="center"/>
              <w:rPr>
                <w:rFonts w:cs="Times New Roman"/>
                <w:sz w:val="20"/>
                <w:szCs w:val="20"/>
              </w:rPr>
            </w:pPr>
            <w:r>
              <w:rPr>
                <w:rFonts w:cs="Times New Roman"/>
                <w:sz w:val="20"/>
                <w:szCs w:val="20"/>
              </w:rPr>
              <w:t>80,2</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25B743EC" w14:textId="77777777" w:rsidR="001A16E0" w:rsidRDefault="001A16E0" w:rsidP="00156385">
            <w:pPr>
              <w:pStyle w:val="Standarduser"/>
              <w:contextualSpacing/>
              <w:jc w:val="center"/>
              <w:rPr>
                <w:rFonts w:cs="Times New Roman"/>
                <w:sz w:val="20"/>
                <w:szCs w:val="20"/>
              </w:rPr>
            </w:pPr>
            <w:r>
              <w:rPr>
                <w:rFonts w:cs="Times New Roman"/>
                <w:sz w:val="20"/>
                <w:szCs w:val="20"/>
              </w:rPr>
              <w:t>157169,38</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02B57208" w14:textId="77777777" w:rsidR="001A16E0" w:rsidRDefault="001A16E0" w:rsidP="00156385">
            <w:pPr>
              <w:pStyle w:val="Standarduser"/>
              <w:contextualSpacing/>
              <w:jc w:val="center"/>
              <w:rPr>
                <w:rFonts w:cs="Times New Roman"/>
                <w:sz w:val="20"/>
                <w:szCs w:val="20"/>
              </w:rPr>
            </w:pPr>
            <w:r>
              <w:rPr>
                <w:rFonts w:cs="Times New Roman"/>
                <w:sz w:val="20"/>
                <w:szCs w:val="20"/>
              </w:rPr>
              <w:t>81,7</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05E44BDA" w14:textId="77777777" w:rsidR="001A16E0" w:rsidRDefault="001A16E0" w:rsidP="00156385">
            <w:pPr>
              <w:pStyle w:val="Standarduser"/>
              <w:contextualSpacing/>
              <w:jc w:val="center"/>
              <w:rPr>
                <w:rFonts w:cs="Times New Roman"/>
                <w:sz w:val="20"/>
                <w:szCs w:val="20"/>
              </w:rPr>
            </w:pPr>
            <w:r>
              <w:rPr>
                <w:rFonts w:cs="Times New Roman"/>
                <w:sz w:val="20"/>
                <w:szCs w:val="20"/>
              </w:rPr>
              <w:t>+18031,52</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EA91A" w14:textId="77777777" w:rsidR="001A16E0" w:rsidRDefault="001A16E0" w:rsidP="00156385">
            <w:pPr>
              <w:pStyle w:val="Standarduser"/>
              <w:contextualSpacing/>
              <w:jc w:val="center"/>
              <w:rPr>
                <w:rFonts w:cs="Times New Roman"/>
                <w:sz w:val="20"/>
                <w:szCs w:val="20"/>
              </w:rPr>
            </w:pPr>
            <w:r>
              <w:rPr>
                <w:rFonts w:cs="Times New Roman"/>
                <w:sz w:val="20"/>
                <w:szCs w:val="20"/>
              </w:rPr>
              <w:t>-1,5</w:t>
            </w:r>
          </w:p>
        </w:tc>
      </w:tr>
      <w:tr w:rsidR="001A16E0" w14:paraId="735918EF"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271E8592" w14:textId="77777777" w:rsidR="001A16E0" w:rsidRDefault="001A16E0" w:rsidP="00156385">
            <w:pPr>
              <w:pStyle w:val="Standarduser"/>
              <w:contextualSpacing/>
              <w:jc w:val="center"/>
              <w:rPr>
                <w:rFonts w:cs="Times New Roman"/>
                <w:sz w:val="20"/>
                <w:szCs w:val="20"/>
              </w:rPr>
            </w:pPr>
            <w:r>
              <w:rPr>
                <w:rFonts w:cs="Times New Roman"/>
                <w:sz w:val="20"/>
                <w:szCs w:val="20"/>
              </w:rPr>
              <w:t>3</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58F70210"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Komunalinių</w:t>
            </w:r>
            <w:proofErr w:type="spellEnd"/>
            <w:r>
              <w:rPr>
                <w:rFonts w:cs="Times New Roman"/>
                <w:sz w:val="20"/>
                <w:szCs w:val="20"/>
              </w:rPr>
              <w:t xml:space="preserve"> </w:t>
            </w:r>
            <w:proofErr w:type="spellStart"/>
            <w:r>
              <w:rPr>
                <w:rFonts w:cs="Times New Roman"/>
                <w:sz w:val="20"/>
                <w:szCs w:val="20"/>
              </w:rPr>
              <w:t>paslaugų</w:t>
            </w:r>
            <w:proofErr w:type="spellEnd"/>
            <w:r>
              <w:rPr>
                <w:rFonts w:cs="Times New Roman"/>
                <w:sz w:val="20"/>
                <w:szCs w:val="20"/>
              </w:rPr>
              <w:t xml:space="preserve"> </w:t>
            </w:r>
            <w:proofErr w:type="spellStart"/>
            <w:r>
              <w:rPr>
                <w:rFonts w:cs="Times New Roman"/>
                <w:sz w:val="20"/>
                <w:szCs w:val="20"/>
              </w:rPr>
              <w:t>ir</w:t>
            </w:r>
            <w:proofErr w:type="spellEnd"/>
            <w:r>
              <w:rPr>
                <w:rFonts w:cs="Times New Roman"/>
                <w:sz w:val="20"/>
                <w:szCs w:val="20"/>
              </w:rPr>
              <w:t xml:space="preserve"> </w:t>
            </w:r>
            <w:proofErr w:type="spellStart"/>
            <w:r>
              <w:rPr>
                <w:rFonts w:cs="Times New Roman"/>
                <w:sz w:val="20"/>
                <w:szCs w:val="20"/>
              </w:rPr>
              <w:t>ryšio</w:t>
            </w:r>
            <w:proofErr w:type="spellEnd"/>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1716F95B" w14:textId="77777777" w:rsidR="001A16E0" w:rsidRDefault="001A16E0" w:rsidP="00156385">
            <w:pPr>
              <w:pStyle w:val="Standarduser"/>
              <w:contextualSpacing/>
              <w:jc w:val="center"/>
              <w:rPr>
                <w:rFonts w:cs="Times New Roman"/>
                <w:sz w:val="20"/>
                <w:szCs w:val="20"/>
              </w:rPr>
            </w:pPr>
            <w:r>
              <w:rPr>
                <w:rFonts w:cs="Times New Roman"/>
                <w:sz w:val="20"/>
                <w:szCs w:val="20"/>
              </w:rPr>
              <w:t>5986,32</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6768CDDB" w14:textId="77777777" w:rsidR="001A16E0" w:rsidRDefault="001A16E0" w:rsidP="00156385">
            <w:pPr>
              <w:pStyle w:val="Standarduser"/>
              <w:contextualSpacing/>
              <w:jc w:val="center"/>
              <w:rPr>
                <w:rFonts w:cs="Times New Roman"/>
                <w:sz w:val="20"/>
                <w:szCs w:val="20"/>
              </w:rPr>
            </w:pPr>
            <w:r>
              <w:rPr>
                <w:rFonts w:cs="Times New Roman"/>
                <w:sz w:val="20"/>
                <w:szCs w:val="20"/>
              </w:rPr>
              <w:t>2,7</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3AAE346F" w14:textId="77777777" w:rsidR="001A16E0" w:rsidRDefault="001A16E0" w:rsidP="00156385">
            <w:pPr>
              <w:pStyle w:val="Standarduser"/>
              <w:contextualSpacing/>
              <w:jc w:val="center"/>
              <w:rPr>
                <w:rFonts w:cs="Times New Roman"/>
                <w:sz w:val="20"/>
                <w:szCs w:val="20"/>
              </w:rPr>
            </w:pPr>
            <w:r>
              <w:rPr>
                <w:rFonts w:cs="Times New Roman"/>
                <w:sz w:val="20"/>
                <w:szCs w:val="20"/>
              </w:rPr>
              <w:t>5021,29</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81E530D" w14:textId="77777777" w:rsidR="001A16E0" w:rsidRDefault="001A16E0" w:rsidP="00156385">
            <w:pPr>
              <w:pStyle w:val="Standarduser"/>
              <w:contextualSpacing/>
              <w:jc w:val="center"/>
              <w:rPr>
                <w:rFonts w:cs="Times New Roman"/>
                <w:sz w:val="20"/>
                <w:szCs w:val="20"/>
              </w:rPr>
            </w:pPr>
            <w:r>
              <w:rPr>
                <w:rFonts w:cs="Times New Roman"/>
                <w:sz w:val="20"/>
                <w:szCs w:val="20"/>
              </w:rPr>
              <w:t>2,6</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4E64F390" w14:textId="77777777" w:rsidR="001A16E0" w:rsidRDefault="001A16E0" w:rsidP="00156385">
            <w:pPr>
              <w:pStyle w:val="Standarduser"/>
              <w:contextualSpacing/>
              <w:jc w:val="center"/>
              <w:rPr>
                <w:rFonts w:cs="Times New Roman"/>
                <w:sz w:val="20"/>
                <w:szCs w:val="20"/>
              </w:rPr>
            </w:pPr>
            <w:r>
              <w:rPr>
                <w:rFonts w:cs="Times New Roman"/>
                <w:sz w:val="20"/>
                <w:szCs w:val="20"/>
              </w:rPr>
              <w:t>+965,03</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0ACFD" w14:textId="77777777" w:rsidR="001A16E0" w:rsidRDefault="001A16E0" w:rsidP="00156385">
            <w:pPr>
              <w:pStyle w:val="Standarduser"/>
              <w:contextualSpacing/>
              <w:jc w:val="center"/>
              <w:rPr>
                <w:rFonts w:cs="Times New Roman"/>
                <w:sz w:val="20"/>
                <w:szCs w:val="20"/>
              </w:rPr>
            </w:pPr>
            <w:r>
              <w:rPr>
                <w:rFonts w:cs="Times New Roman"/>
                <w:sz w:val="20"/>
                <w:szCs w:val="20"/>
              </w:rPr>
              <w:t>+0,1</w:t>
            </w:r>
          </w:p>
        </w:tc>
      </w:tr>
      <w:tr w:rsidR="001A16E0" w14:paraId="4DD93CFA"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3C1E7D6A" w14:textId="77777777" w:rsidR="001A16E0" w:rsidRDefault="001A16E0" w:rsidP="00156385">
            <w:pPr>
              <w:pStyle w:val="Standarduser"/>
              <w:contextualSpacing/>
              <w:jc w:val="center"/>
              <w:rPr>
                <w:rFonts w:cs="Times New Roman"/>
                <w:sz w:val="20"/>
                <w:szCs w:val="20"/>
              </w:rPr>
            </w:pPr>
            <w:r>
              <w:rPr>
                <w:rFonts w:cs="Times New Roman"/>
                <w:sz w:val="20"/>
                <w:szCs w:val="20"/>
              </w:rPr>
              <w:t>4</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78BE1742"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Komandiruočių</w:t>
            </w:r>
            <w:proofErr w:type="spellEnd"/>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F8F3152" w14:textId="77777777" w:rsidR="001A16E0" w:rsidRDefault="001A16E0" w:rsidP="00156385">
            <w:pPr>
              <w:pStyle w:val="Standarduser"/>
              <w:contextualSpacing/>
              <w:jc w:val="center"/>
              <w:rPr>
                <w:rFonts w:cs="Times New Roman"/>
                <w:sz w:val="20"/>
                <w:szCs w:val="20"/>
              </w:rPr>
            </w:pPr>
            <w:r>
              <w:rPr>
                <w:rFonts w:cs="Times New Roman"/>
                <w:sz w:val="20"/>
                <w:szCs w:val="20"/>
              </w:rPr>
              <w:t>0,00</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2363D176" w14:textId="77777777" w:rsidR="001A16E0" w:rsidRDefault="001A16E0" w:rsidP="00156385">
            <w:pPr>
              <w:pStyle w:val="Standarduser"/>
              <w:contextualSpacing/>
              <w:jc w:val="center"/>
              <w:rPr>
                <w:rFonts w:cs="Times New Roman"/>
                <w:sz w:val="20"/>
                <w:szCs w:val="20"/>
              </w:rPr>
            </w:pPr>
            <w:r>
              <w:rPr>
                <w:rFonts w:cs="Times New Roman"/>
                <w:sz w:val="20"/>
                <w:szCs w:val="20"/>
              </w:rPr>
              <w:t>0,0</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476757F6" w14:textId="77777777" w:rsidR="001A16E0" w:rsidRDefault="001A16E0" w:rsidP="00156385">
            <w:pPr>
              <w:pStyle w:val="Standarduser"/>
              <w:contextualSpacing/>
              <w:jc w:val="center"/>
              <w:rPr>
                <w:rFonts w:cs="Times New Roman"/>
                <w:sz w:val="20"/>
                <w:szCs w:val="20"/>
              </w:rPr>
            </w:pPr>
            <w:r>
              <w:rPr>
                <w:rFonts w:cs="Times New Roman"/>
                <w:sz w:val="20"/>
                <w:szCs w:val="20"/>
              </w:rPr>
              <w:t>130,65</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62A645C4" w14:textId="77777777" w:rsidR="001A16E0" w:rsidRDefault="001A16E0" w:rsidP="00156385">
            <w:pPr>
              <w:pStyle w:val="Standarduser"/>
              <w:contextualSpacing/>
              <w:jc w:val="center"/>
              <w:rPr>
                <w:rFonts w:cs="Times New Roman"/>
                <w:sz w:val="20"/>
                <w:szCs w:val="20"/>
              </w:rPr>
            </w:pPr>
            <w:r>
              <w:rPr>
                <w:rFonts w:cs="Times New Roman"/>
                <w:sz w:val="20"/>
                <w:szCs w:val="20"/>
              </w:rPr>
              <w:t>0,1</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1FCF6265" w14:textId="77777777" w:rsidR="001A16E0" w:rsidRDefault="001A16E0" w:rsidP="00156385">
            <w:pPr>
              <w:pStyle w:val="Standarduser"/>
              <w:contextualSpacing/>
              <w:jc w:val="center"/>
              <w:rPr>
                <w:rFonts w:cs="Times New Roman"/>
                <w:sz w:val="20"/>
                <w:szCs w:val="20"/>
              </w:rPr>
            </w:pPr>
            <w:r>
              <w:rPr>
                <w:rFonts w:cs="Times New Roman"/>
                <w:sz w:val="20"/>
                <w:szCs w:val="20"/>
              </w:rPr>
              <w:t>-130,65</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E8FA2" w14:textId="77777777" w:rsidR="001A16E0" w:rsidRDefault="001A16E0" w:rsidP="00156385">
            <w:pPr>
              <w:pStyle w:val="Standarduser"/>
              <w:contextualSpacing/>
              <w:jc w:val="center"/>
              <w:rPr>
                <w:rFonts w:cs="Times New Roman"/>
                <w:sz w:val="20"/>
                <w:szCs w:val="20"/>
              </w:rPr>
            </w:pPr>
            <w:r>
              <w:rPr>
                <w:rFonts w:cs="Times New Roman"/>
                <w:sz w:val="20"/>
                <w:szCs w:val="20"/>
              </w:rPr>
              <w:t>-0,1</w:t>
            </w:r>
          </w:p>
        </w:tc>
      </w:tr>
      <w:tr w:rsidR="001A16E0" w14:paraId="79F7EFA5"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220517DE" w14:textId="77777777" w:rsidR="001A16E0" w:rsidRDefault="001A16E0" w:rsidP="00156385">
            <w:pPr>
              <w:pStyle w:val="Standarduser"/>
              <w:contextualSpacing/>
              <w:jc w:val="center"/>
              <w:rPr>
                <w:rFonts w:cs="Times New Roman"/>
                <w:sz w:val="20"/>
                <w:szCs w:val="20"/>
              </w:rPr>
            </w:pPr>
            <w:r>
              <w:rPr>
                <w:rFonts w:cs="Times New Roman"/>
                <w:sz w:val="20"/>
                <w:szCs w:val="20"/>
              </w:rPr>
              <w:t>5</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38715958"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Transporto</w:t>
            </w:r>
            <w:proofErr w:type="spellEnd"/>
            <w:r>
              <w:rPr>
                <w:rFonts w:cs="Times New Roman"/>
                <w:sz w:val="20"/>
                <w:szCs w:val="20"/>
              </w:rPr>
              <w:t xml:space="preserve"> (</w:t>
            </w:r>
            <w:proofErr w:type="spellStart"/>
            <w:r>
              <w:rPr>
                <w:rFonts w:cs="Times New Roman"/>
                <w:sz w:val="20"/>
                <w:szCs w:val="20"/>
              </w:rPr>
              <w:t>degalai</w:t>
            </w:r>
            <w:proofErr w:type="spellEnd"/>
            <w:r>
              <w:rPr>
                <w:rFonts w:cs="Times New Roman"/>
                <w:sz w:val="20"/>
                <w:szCs w:val="20"/>
              </w:rPr>
              <w:t xml:space="preserve">, </w:t>
            </w:r>
            <w:proofErr w:type="spellStart"/>
            <w:r>
              <w:rPr>
                <w:rFonts w:cs="Times New Roman"/>
                <w:sz w:val="20"/>
                <w:szCs w:val="20"/>
              </w:rPr>
              <w:t>draudimas</w:t>
            </w:r>
            <w:proofErr w:type="spellEnd"/>
            <w:r>
              <w:rPr>
                <w:rFonts w:cs="Times New Roman"/>
                <w:sz w:val="20"/>
                <w:szCs w:val="20"/>
              </w:rPr>
              <w:t xml:space="preserve">, </w:t>
            </w:r>
            <w:proofErr w:type="spellStart"/>
            <w:r>
              <w:rPr>
                <w:rFonts w:cs="Times New Roman"/>
                <w:sz w:val="20"/>
                <w:szCs w:val="20"/>
              </w:rPr>
              <w:t>remontas</w:t>
            </w:r>
            <w:proofErr w:type="spellEnd"/>
            <w:r>
              <w:rPr>
                <w:rFonts w:cs="Times New Roman"/>
                <w:sz w:val="20"/>
                <w:szCs w:val="20"/>
              </w:rPr>
              <w:t>)</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6F7D598F" w14:textId="77777777" w:rsidR="001A16E0" w:rsidRDefault="001A16E0" w:rsidP="00156385">
            <w:pPr>
              <w:pStyle w:val="Standarduser"/>
              <w:contextualSpacing/>
              <w:jc w:val="center"/>
              <w:rPr>
                <w:rFonts w:cs="Times New Roman"/>
                <w:sz w:val="20"/>
                <w:szCs w:val="20"/>
              </w:rPr>
            </w:pPr>
            <w:r>
              <w:rPr>
                <w:rFonts w:cs="Times New Roman"/>
                <w:sz w:val="20"/>
                <w:szCs w:val="20"/>
              </w:rPr>
              <w:t>1457,21</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36E1C5ED" w14:textId="77777777" w:rsidR="001A16E0" w:rsidRDefault="001A16E0" w:rsidP="00156385">
            <w:pPr>
              <w:pStyle w:val="Standarduser"/>
              <w:contextualSpacing/>
              <w:jc w:val="center"/>
              <w:rPr>
                <w:rFonts w:cs="Times New Roman"/>
                <w:sz w:val="20"/>
                <w:szCs w:val="20"/>
              </w:rPr>
            </w:pPr>
            <w:r>
              <w:rPr>
                <w:rFonts w:cs="Times New Roman"/>
                <w:sz w:val="20"/>
                <w:szCs w:val="20"/>
              </w:rPr>
              <w:t>0,7</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0E72DC0F" w14:textId="77777777" w:rsidR="001A16E0" w:rsidRDefault="001A16E0" w:rsidP="00156385">
            <w:pPr>
              <w:pStyle w:val="Standarduser"/>
              <w:contextualSpacing/>
              <w:jc w:val="center"/>
              <w:rPr>
                <w:rFonts w:cs="Times New Roman"/>
                <w:sz w:val="20"/>
                <w:szCs w:val="20"/>
              </w:rPr>
            </w:pPr>
            <w:r>
              <w:rPr>
                <w:rFonts w:cs="Times New Roman"/>
                <w:sz w:val="20"/>
                <w:szCs w:val="20"/>
              </w:rPr>
              <w:t>1495,70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6770DF73" w14:textId="77777777" w:rsidR="001A16E0" w:rsidRDefault="001A16E0" w:rsidP="00156385">
            <w:pPr>
              <w:pStyle w:val="Standarduser"/>
              <w:contextualSpacing/>
              <w:jc w:val="center"/>
              <w:rPr>
                <w:rFonts w:cs="Times New Roman"/>
                <w:sz w:val="20"/>
                <w:szCs w:val="20"/>
              </w:rPr>
            </w:pPr>
            <w:r>
              <w:rPr>
                <w:rFonts w:cs="Times New Roman"/>
                <w:sz w:val="20"/>
                <w:szCs w:val="20"/>
              </w:rPr>
              <w:t>0,8</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70391ADD" w14:textId="77777777" w:rsidR="001A16E0" w:rsidRDefault="001A16E0" w:rsidP="00156385">
            <w:pPr>
              <w:pStyle w:val="Standarduser"/>
              <w:contextualSpacing/>
              <w:jc w:val="center"/>
              <w:rPr>
                <w:rFonts w:cs="Times New Roman"/>
                <w:sz w:val="20"/>
                <w:szCs w:val="20"/>
              </w:rPr>
            </w:pPr>
            <w:r>
              <w:rPr>
                <w:rFonts w:cs="Times New Roman"/>
                <w:sz w:val="20"/>
                <w:szCs w:val="20"/>
              </w:rPr>
              <w:t>-38,49</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87330" w14:textId="77777777" w:rsidR="001A16E0" w:rsidRDefault="001A16E0" w:rsidP="00156385">
            <w:pPr>
              <w:pStyle w:val="Standarduser"/>
              <w:contextualSpacing/>
              <w:jc w:val="center"/>
              <w:rPr>
                <w:rFonts w:cs="Times New Roman"/>
                <w:sz w:val="20"/>
                <w:szCs w:val="20"/>
              </w:rPr>
            </w:pPr>
            <w:r>
              <w:rPr>
                <w:rFonts w:cs="Times New Roman"/>
                <w:sz w:val="20"/>
                <w:szCs w:val="20"/>
              </w:rPr>
              <w:t>-0,1</w:t>
            </w:r>
          </w:p>
        </w:tc>
      </w:tr>
      <w:tr w:rsidR="001A16E0" w14:paraId="0C2EABD6"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37B18CC5" w14:textId="77777777" w:rsidR="001A16E0" w:rsidRDefault="001A16E0" w:rsidP="00156385">
            <w:pPr>
              <w:pStyle w:val="Standarduser"/>
              <w:contextualSpacing/>
              <w:jc w:val="center"/>
              <w:rPr>
                <w:rFonts w:cs="Times New Roman"/>
                <w:sz w:val="20"/>
                <w:szCs w:val="20"/>
              </w:rPr>
            </w:pPr>
            <w:r>
              <w:rPr>
                <w:rFonts w:cs="Times New Roman"/>
                <w:sz w:val="20"/>
                <w:szCs w:val="20"/>
              </w:rPr>
              <w:t>6</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317236E9"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Kvalifikacijos</w:t>
            </w:r>
            <w:proofErr w:type="spellEnd"/>
            <w:r>
              <w:rPr>
                <w:rFonts w:cs="Times New Roman"/>
                <w:sz w:val="20"/>
                <w:szCs w:val="20"/>
              </w:rPr>
              <w:t xml:space="preserve"> </w:t>
            </w:r>
            <w:proofErr w:type="spellStart"/>
            <w:r>
              <w:rPr>
                <w:rFonts w:cs="Times New Roman"/>
                <w:sz w:val="20"/>
                <w:szCs w:val="20"/>
              </w:rPr>
              <w:t>kėlimo</w:t>
            </w:r>
            <w:proofErr w:type="spellEnd"/>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05B15E37" w14:textId="77777777" w:rsidR="001A16E0" w:rsidRDefault="001A16E0" w:rsidP="00156385">
            <w:pPr>
              <w:pStyle w:val="Standarduser"/>
              <w:contextualSpacing/>
              <w:jc w:val="center"/>
              <w:rPr>
                <w:rFonts w:cs="Times New Roman"/>
                <w:sz w:val="20"/>
                <w:szCs w:val="20"/>
              </w:rPr>
            </w:pPr>
            <w:r>
              <w:rPr>
                <w:rFonts w:cs="Times New Roman"/>
                <w:sz w:val="20"/>
                <w:szCs w:val="20"/>
              </w:rPr>
              <w:t>157,15</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00782818" w14:textId="77777777" w:rsidR="001A16E0" w:rsidRDefault="001A16E0" w:rsidP="00156385">
            <w:pPr>
              <w:pStyle w:val="Standarduser"/>
              <w:contextualSpacing/>
              <w:jc w:val="center"/>
              <w:rPr>
                <w:rFonts w:cs="Times New Roman"/>
                <w:sz w:val="20"/>
                <w:szCs w:val="20"/>
              </w:rPr>
            </w:pPr>
            <w:r>
              <w:rPr>
                <w:rFonts w:cs="Times New Roman"/>
                <w:sz w:val="20"/>
                <w:szCs w:val="20"/>
              </w:rPr>
              <w:t>0,1</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1CA6D878" w14:textId="77777777" w:rsidR="001A16E0" w:rsidRDefault="001A16E0" w:rsidP="00156385">
            <w:pPr>
              <w:pStyle w:val="Standarduser"/>
              <w:contextualSpacing/>
              <w:jc w:val="center"/>
              <w:rPr>
                <w:rFonts w:cs="Times New Roman"/>
                <w:sz w:val="20"/>
                <w:szCs w:val="20"/>
              </w:rPr>
            </w:pPr>
            <w:r>
              <w:rPr>
                <w:rFonts w:cs="Times New Roman"/>
                <w:sz w:val="20"/>
                <w:szCs w:val="20"/>
              </w:rPr>
              <w:t>515,83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7CB2C77" w14:textId="77777777" w:rsidR="001A16E0" w:rsidRDefault="001A16E0" w:rsidP="00156385">
            <w:pPr>
              <w:pStyle w:val="Standarduser"/>
              <w:contextualSpacing/>
              <w:jc w:val="center"/>
              <w:rPr>
                <w:rFonts w:cs="Times New Roman"/>
                <w:sz w:val="20"/>
                <w:szCs w:val="20"/>
              </w:rPr>
            </w:pPr>
            <w:r>
              <w:rPr>
                <w:rFonts w:cs="Times New Roman"/>
                <w:sz w:val="20"/>
                <w:szCs w:val="20"/>
              </w:rPr>
              <w:t>0,3</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5875B166" w14:textId="77777777" w:rsidR="001A16E0" w:rsidRDefault="001A16E0" w:rsidP="00156385">
            <w:pPr>
              <w:pStyle w:val="Standarduser"/>
              <w:contextualSpacing/>
              <w:jc w:val="center"/>
              <w:rPr>
                <w:rFonts w:cs="Times New Roman"/>
                <w:sz w:val="20"/>
                <w:szCs w:val="20"/>
              </w:rPr>
            </w:pPr>
            <w:r>
              <w:rPr>
                <w:rFonts w:cs="Times New Roman"/>
                <w:sz w:val="20"/>
                <w:szCs w:val="20"/>
              </w:rPr>
              <w:t>-358,68</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3883F" w14:textId="77777777" w:rsidR="001A16E0" w:rsidRDefault="001A16E0" w:rsidP="00156385">
            <w:pPr>
              <w:pStyle w:val="Standarduser"/>
              <w:contextualSpacing/>
              <w:jc w:val="center"/>
              <w:rPr>
                <w:rFonts w:cs="Times New Roman"/>
                <w:sz w:val="20"/>
                <w:szCs w:val="20"/>
              </w:rPr>
            </w:pPr>
            <w:r>
              <w:rPr>
                <w:rFonts w:cs="Times New Roman"/>
                <w:sz w:val="20"/>
                <w:szCs w:val="20"/>
              </w:rPr>
              <w:t>-0,2</w:t>
            </w:r>
          </w:p>
        </w:tc>
      </w:tr>
      <w:tr w:rsidR="001A16E0" w14:paraId="169F4DEA"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7582E723" w14:textId="77777777" w:rsidR="001A16E0" w:rsidRDefault="001A16E0" w:rsidP="00156385">
            <w:pPr>
              <w:pStyle w:val="Standarduser"/>
              <w:contextualSpacing/>
              <w:jc w:val="center"/>
              <w:rPr>
                <w:rFonts w:cs="Times New Roman"/>
                <w:sz w:val="20"/>
                <w:szCs w:val="20"/>
              </w:rPr>
            </w:pPr>
            <w:r>
              <w:rPr>
                <w:rFonts w:cs="Times New Roman"/>
                <w:sz w:val="20"/>
                <w:szCs w:val="20"/>
              </w:rPr>
              <w:t>7</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39EA24F9"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Paprastojo</w:t>
            </w:r>
            <w:proofErr w:type="spellEnd"/>
            <w:r>
              <w:rPr>
                <w:rFonts w:cs="Times New Roman"/>
                <w:sz w:val="20"/>
                <w:szCs w:val="20"/>
              </w:rPr>
              <w:t xml:space="preserve"> </w:t>
            </w:r>
            <w:proofErr w:type="spellStart"/>
            <w:r>
              <w:rPr>
                <w:rFonts w:cs="Times New Roman"/>
                <w:sz w:val="20"/>
                <w:szCs w:val="20"/>
              </w:rPr>
              <w:t>remonto</w:t>
            </w:r>
            <w:proofErr w:type="spellEnd"/>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669936A7" w14:textId="77777777" w:rsidR="001A16E0" w:rsidRDefault="001A16E0" w:rsidP="00156385">
            <w:pPr>
              <w:pStyle w:val="Standarduser"/>
              <w:contextualSpacing/>
              <w:jc w:val="center"/>
              <w:rPr>
                <w:rFonts w:cs="Times New Roman"/>
                <w:sz w:val="20"/>
                <w:szCs w:val="20"/>
              </w:rPr>
            </w:pPr>
            <w:r>
              <w:rPr>
                <w:rFonts w:cs="Times New Roman"/>
                <w:sz w:val="20"/>
                <w:szCs w:val="20"/>
              </w:rPr>
              <w:t>8645,63</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1ED2887A" w14:textId="77777777" w:rsidR="001A16E0" w:rsidRDefault="001A16E0" w:rsidP="00156385">
            <w:pPr>
              <w:pStyle w:val="Standarduser"/>
              <w:contextualSpacing/>
              <w:jc w:val="center"/>
              <w:rPr>
                <w:rFonts w:cs="Times New Roman"/>
                <w:sz w:val="20"/>
                <w:szCs w:val="20"/>
              </w:rPr>
            </w:pPr>
            <w:r>
              <w:rPr>
                <w:rFonts w:cs="Times New Roman"/>
                <w:sz w:val="20"/>
                <w:szCs w:val="20"/>
              </w:rPr>
              <w:t>4,00</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0DCA61B4" w14:textId="77777777" w:rsidR="001A16E0" w:rsidRDefault="001A16E0" w:rsidP="00156385">
            <w:pPr>
              <w:pStyle w:val="Standarduser"/>
              <w:contextualSpacing/>
              <w:jc w:val="center"/>
              <w:rPr>
                <w:rFonts w:cs="Times New Roman"/>
                <w:sz w:val="20"/>
                <w:szCs w:val="20"/>
              </w:rPr>
            </w:pPr>
            <w:r>
              <w:rPr>
                <w:rFonts w:cs="Times New Roman"/>
                <w:sz w:val="20"/>
                <w:szCs w:val="20"/>
              </w:rPr>
              <w:t>310,39</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2812DE67" w14:textId="77777777" w:rsidR="001A16E0" w:rsidRDefault="001A16E0" w:rsidP="00156385">
            <w:pPr>
              <w:pStyle w:val="Standarduser"/>
              <w:contextualSpacing/>
              <w:jc w:val="center"/>
              <w:rPr>
                <w:rFonts w:cs="Times New Roman"/>
                <w:sz w:val="20"/>
                <w:szCs w:val="20"/>
              </w:rPr>
            </w:pPr>
            <w:r>
              <w:rPr>
                <w:rFonts w:cs="Times New Roman"/>
                <w:sz w:val="20"/>
                <w:szCs w:val="20"/>
              </w:rPr>
              <w:t>0,2</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76EAEF1B" w14:textId="77777777" w:rsidR="001A16E0" w:rsidRDefault="001A16E0" w:rsidP="00156385">
            <w:pPr>
              <w:pStyle w:val="Standarduser"/>
              <w:contextualSpacing/>
              <w:jc w:val="center"/>
              <w:rPr>
                <w:rFonts w:cs="Times New Roman"/>
                <w:sz w:val="20"/>
                <w:szCs w:val="20"/>
              </w:rPr>
            </w:pPr>
            <w:r>
              <w:rPr>
                <w:rFonts w:cs="Times New Roman"/>
                <w:sz w:val="20"/>
                <w:szCs w:val="20"/>
              </w:rPr>
              <w:t>+8335,24</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3C8E9" w14:textId="77777777" w:rsidR="001A16E0" w:rsidRDefault="001A16E0" w:rsidP="00156385">
            <w:pPr>
              <w:pStyle w:val="Standarduser"/>
              <w:contextualSpacing/>
              <w:jc w:val="center"/>
              <w:rPr>
                <w:rFonts w:cs="Times New Roman"/>
                <w:sz w:val="20"/>
                <w:szCs w:val="20"/>
              </w:rPr>
            </w:pPr>
            <w:r>
              <w:rPr>
                <w:rFonts w:cs="Times New Roman"/>
                <w:sz w:val="20"/>
                <w:szCs w:val="20"/>
              </w:rPr>
              <w:t>+3,8</w:t>
            </w:r>
          </w:p>
        </w:tc>
      </w:tr>
      <w:tr w:rsidR="001A16E0" w14:paraId="597DAB47"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787CD77B" w14:textId="77777777" w:rsidR="001A16E0" w:rsidRDefault="001A16E0" w:rsidP="00156385">
            <w:pPr>
              <w:pStyle w:val="Standarduser"/>
              <w:contextualSpacing/>
              <w:jc w:val="center"/>
              <w:rPr>
                <w:rFonts w:cs="Times New Roman"/>
                <w:sz w:val="20"/>
                <w:szCs w:val="20"/>
              </w:rPr>
            </w:pPr>
            <w:r>
              <w:rPr>
                <w:rFonts w:cs="Times New Roman"/>
                <w:sz w:val="20"/>
                <w:szCs w:val="20"/>
              </w:rPr>
              <w:t>8</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686382D7"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Sunaudotų</w:t>
            </w:r>
            <w:proofErr w:type="spellEnd"/>
            <w:r>
              <w:rPr>
                <w:rFonts w:cs="Times New Roman"/>
                <w:sz w:val="20"/>
                <w:szCs w:val="20"/>
              </w:rPr>
              <w:t xml:space="preserve"> </w:t>
            </w:r>
            <w:proofErr w:type="spellStart"/>
            <w:r>
              <w:rPr>
                <w:rFonts w:cs="Times New Roman"/>
                <w:sz w:val="20"/>
                <w:szCs w:val="20"/>
              </w:rPr>
              <w:t>atsargų</w:t>
            </w:r>
            <w:proofErr w:type="spellEnd"/>
            <w:r>
              <w:rPr>
                <w:rFonts w:cs="Times New Roman"/>
                <w:sz w:val="20"/>
                <w:szCs w:val="20"/>
              </w:rPr>
              <w:t xml:space="preserve"> </w:t>
            </w:r>
            <w:proofErr w:type="spellStart"/>
            <w:r>
              <w:rPr>
                <w:rFonts w:cs="Times New Roman"/>
                <w:sz w:val="20"/>
                <w:szCs w:val="20"/>
              </w:rPr>
              <w:t>savikaina</w:t>
            </w:r>
            <w:proofErr w:type="spellEnd"/>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4C9F675E" w14:textId="77777777" w:rsidR="001A16E0" w:rsidRDefault="001A16E0" w:rsidP="00156385">
            <w:pPr>
              <w:pStyle w:val="Standarduser"/>
              <w:contextualSpacing/>
              <w:jc w:val="center"/>
              <w:rPr>
                <w:rFonts w:cs="Times New Roman"/>
                <w:sz w:val="20"/>
                <w:szCs w:val="20"/>
              </w:rPr>
            </w:pPr>
            <w:r>
              <w:rPr>
                <w:rFonts w:cs="Times New Roman"/>
                <w:sz w:val="20"/>
                <w:szCs w:val="20"/>
              </w:rPr>
              <w:t>12774,01</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1A4D6541" w14:textId="77777777" w:rsidR="001A16E0" w:rsidRDefault="001A16E0" w:rsidP="00156385">
            <w:pPr>
              <w:pStyle w:val="Standarduser"/>
              <w:contextualSpacing/>
              <w:jc w:val="center"/>
              <w:rPr>
                <w:rFonts w:cs="Times New Roman"/>
                <w:sz w:val="20"/>
                <w:szCs w:val="20"/>
              </w:rPr>
            </w:pPr>
            <w:r>
              <w:rPr>
                <w:rFonts w:cs="Times New Roman"/>
                <w:sz w:val="20"/>
                <w:szCs w:val="20"/>
              </w:rPr>
              <w:t>5,8</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26323BDE" w14:textId="77777777" w:rsidR="001A16E0" w:rsidRDefault="001A16E0" w:rsidP="00156385">
            <w:pPr>
              <w:pStyle w:val="Standarduser"/>
              <w:contextualSpacing/>
              <w:jc w:val="center"/>
              <w:rPr>
                <w:rFonts w:cs="Times New Roman"/>
                <w:sz w:val="20"/>
                <w:szCs w:val="20"/>
              </w:rPr>
            </w:pPr>
            <w:r>
              <w:rPr>
                <w:rFonts w:cs="Times New Roman"/>
                <w:sz w:val="20"/>
                <w:szCs w:val="20"/>
              </w:rPr>
              <w:t>12011,80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702F7189" w14:textId="77777777" w:rsidR="001A16E0" w:rsidRDefault="001A16E0" w:rsidP="00156385">
            <w:pPr>
              <w:pStyle w:val="Standarduser"/>
              <w:contextualSpacing/>
              <w:jc w:val="center"/>
              <w:rPr>
                <w:rFonts w:cs="Times New Roman"/>
                <w:sz w:val="20"/>
                <w:szCs w:val="20"/>
              </w:rPr>
            </w:pPr>
            <w:r>
              <w:rPr>
                <w:rFonts w:cs="Times New Roman"/>
                <w:sz w:val="20"/>
                <w:szCs w:val="20"/>
              </w:rPr>
              <w:t>6,2</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67239652" w14:textId="77777777" w:rsidR="001A16E0" w:rsidRDefault="001A16E0" w:rsidP="00156385">
            <w:pPr>
              <w:pStyle w:val="Standarduser"/>
              <w:contextualSpacing/>
              <w:jc w:val="center"/>
              <w:rPr>
                <w:rFonts w:cs="Times New Roman"/>
                <w:sz w:val="20"/>
                <w:szCs w:val="20"/>
              </w:rPr>
            </w:pPr>
            <w:r>
              <w:rPr>
                <w:rFonts w:cs="Times New Roman"/>
                <w:sz w:val="20"/>
                <w:szCs w:val="20"/>
              </w:rPr>
              <w:t>+762,21</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AA3E0" w14:textId="77777777" w:rsidR="001A16E0" w:rsidRDefault="001A16E0" w:rsidP="00156385">
            <w:pPr>
              <w:pStyle w:val="Standarduser"/>
              <w:contextualSpacing/>
              <w:jc w:val="center"/>
              <w:rPr>
                <w:rFonts w:cs="Times New Roman"/>
                <w:sz w:val="20"/>
                <w:szCs w:val="20"/>
              </w:rPr>
            </w:pPr>
            <w:r>
              <w:rPr>
                <w:rFonts w:cs="Times New Roman"/>
                <w:sz w:val="20"/>
                <w:szCs w:val="20"/>
              </w:rPr>
              <w:t>-0,4</w:t>
            </w:r>
          </w:p>
        </w:tc>
      </w:tr>
      <w:tr w:rsidR="001A16E0" w14:paraId="4C47D70E"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4520BA01" w14:textId="77777777" w:rsidR="001A16E0" w:rsidRDefault="001A16E0" w:rsidP="00156385">
            <w:pPr>
              <w:pStyle w:val="Standarduser"/>
              <w:contextualSpacing/>
              <w:jc w:val="center"/>
              <w:rPr>
                <w:rFonts w:cs="Times New Roman"/>
                <w:sz w:val="20"/>
                <w:szCs w:val="20"/>
              </w:rPr>
            </w:pPr>
            <w:r>
              <w:rPr>
                <w:rFonts w:cs="Times New Roman"/>
                <w:sz w:val="20"/>
                <w:szCs w:val="20"/>
              </w:rPr>
              <w:t>9</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138C91D5" w14:textId="77777777" w:rsidR="001A16E0" w:rsidRDefault="001A16E0" w:rsidP="00156385">
            <w:pPr>
              <w:pStyle w:val="Standarduser"/>
              <w:contextualSpacing/>
              <w:jc w:val="center"/>
              <w:rPr>
                <w:rFonts w:cs="Times New Roman"/>
                <w:sz w:val="20"/>
                <w:szCs w:val="20"/>
              </w:rPr>
            </w:pPr>
            <w:proofErr w:type="spellStart"/>
            <w:r>
              <w:rPr>
                <w:rFonts w:cs="Times New Roman"/>
                <w:sz w:val="20"/>
                <w:szCs w:val="20"/>
              </w:rPr>
              <w:t>Kitų</w:t>
            </w:r>
            <w:proofErr w:type="spellEnd"/>
            <w:r>
              <w:rPr>
                <w:rFonts w:cs="Times New Roman"/>
                <w:sz w:val="20"/>
                <w:szCs w:val="20"/>
              </w:rPr>
              <w:t xml:space="preserve"> </w:t>
            </w:r>
            <w:proofErr w:type="spellStart"/>
            <w:r>
              <w:rPr>
                <w:rFonts w:cs="Times New Roman"/>
                <w:sz w:val="20"/>
                <w:szCs w:val="20"/>
              </w:rPr>
              <w:t>paslaugų</w:t>
            </w:r>
            <w:proofErr w:type="spellEnd"/>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12C34736" w14:textId="77777777" w:rsidR="001A16E0" w:rsidRDefault="001A16E0" w:rsidP="00156385">
            <w:pPr>
              <w:pStyle w:val="Standarduser"/>
              <w:contextualSpacing/>
              <w:jc w:val="center"/>
              <w:rPr>
                <w:rFonts w:cs="Times New Roman"/>
                <w:sz w:val="20"/>
                <w:szCs w:val="20"/>
              </w:rPr>
            </w:pPr>
            <w:r>
              <w:rPr>
                <w:rFonts w:cs="Times New Roman"/>
                <w:sz w:val="20"/>
                <w:szCs w:val="20"/>
              </w:rPr>
              <w:t>12780,37</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688FAA3F" w14:textId="77777777" w:rsidR="001A16E0" w:rsidRDefault="001A16E0" w:rsidP="00156385">
            <w:pPr>
              <w:pStyle w:val="Standarduser"/>
              <w:contextualSpacing/>
              <w:jc w:val="center"/>
              <w:rPr>
                <w:rFonts w:cs="Times New Roman"/>
                <w:sz w:val="20"/>
                <w:szCs w:val="20"/>
              </w:rPr>
            </w:pPr>
            <w:r>
              <w:rPr>
                <w:rFonts w:cs="Times New Roman"/>
                <w:sz w:val="20"/>
                <w:szCs w:val="20"/>
              </w:rPr>
              <w:t>5,8</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6A83259A" w14:textId="77777777" w:rsidR="001A16E0" w:rsidRDefault="001A16E0" w:rsidP="00156385">
            <w:pPr>
              <w:pStyle w:val="Standarduser"/>
              <w:contextualSpacing/>
              <w:jc w:val="center"/>
              <w:rPr>
                <w:rFonts w:cs="Times New Roman"/>
                <w:sz w:val="20"/>
                <w:szCs w:val="20"/>
              </w:rPr>
            </w:pPr>
            <w:r>
              <w:rPr>
                <w:rFonts w:cs="Times New Roman"/>
                <w:sz w:val="20"/>
                <w:szCs w:val="20"/>
              </w:rPr>
              <w:t>14434,74</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446624E" w14:textId="77777777" w:rsidR="001A16E0" w:rsidRDefault="001A16E0" w:rsidP="00156385">
            <w:pPr>
              <w:pStyle w:val="Standarduser"/>
              <w:contextualSpacing/>
              <w:jc w:val="center"/>
              <w:rPr>
                <w:rFonts w:cs="Times New Roman"/>
                <w:sz w:val="20"/>
                <w:szCs w:val="20"/>
              </w:rPr>
            </w:pPr>
            <w:r>
              <w:rPr>
                <w:rFonts w:cs="Times New Roman"/>
                <w:sz w:val="20"/>
                <w:szCs w:val="20"/>
              </w:rPr>
              <w:t>7,5</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5B36309D" w14:textId="77777777" w:rsidR="001A16E0" w:rsidRDefault="001A16E0" w:rsidP="00156385">
            <w:pPr>
              <w:pStyle w:val="Standarduser"/>
              <w:contextualSpacing/>
              <w:jc w:val="center"/>
              <w:rPr>
                <w:rFonts w:cs="Times New Roman"/>
                <w:sz w:val="20"/>
                <w:szCs w:val="20"/>
              </w:rPr>
            </w:pPr>
            <w:r>
              <w:rPr>
                <w:rFonts w:cs="Times New Roman"/>
                <w:sz w:val="20"/>
                <w:szCs w:val="20"/>
              </w:rPr>
              <w:t>-1654,37</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CE8D" w14:textId="77777777" w:rsidR="001A16E0" w:rsidRDefault="001A16E0" w:rsidP="00156385">
            <w:pPr>
              <w:pStyle w:val="Standarduser"/>
              <w:contextualSpacing/>
              <w:jc w:val="center"/>
              <w:rPr>
                <w:rFonts w:cs="Times New Roman"/>
                <w:sz w:val="20"/>
                <w:szCs w:val="20"/>
              </w:rPr>
            </w:pPr>
            <w:r>
              <w:rPr>
                <w:rFonts w:cs="Times New Roman"/>
                <w:sz w:val="20"/>
                <w:szCs w:val="20"/>
              </w:rPr>
              <w:t>-1,7</w:t>
            </w:r>
          </w:p>
        </w:tc>
      </w:tr>
      <w:tr w:rsidR="001A16E0" w14:paraId="4959E7E9" w14:textId="77777777" w:rsidTr="001A16E0">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7B121A23" w14:textId="77777777" w:rsidR="001A16E0" w:rsidRDefault="001A16E0" w:rsidP="00156385">
            <w:pPr>
              <w:pStyle w:val="Standarduser"/>
              <w:snapToGrid w:val="0"/>
              <w:contextualSpacing/>
              <w:jc w:val="center"/>
              <w:rPr>
                <w:rFonts w:cs="Times New Roman"/>
                <w:b/>
                <w:sz w:val="20"/>
                <w:szCs w:val="20"/>
              </w:rPr>
            </w:pP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008199B2" w14:textId="77777777" w:rsidR="001A16E0" w:rsidRDefault="001A16E0" w:rsidP="00156385">
            <w:pPr>
              <w:pStyle w:val="Standarduser"/>
              <w:contextualSpacing/>
              <w:jc w:val="center"/>
              <w:rPr>
                <w:rFonts w:cs="Times New Roman"/>
                <w:b/>
                <w:sz w:val="20"/>
                <w:szCs w:val="20"/>
              </w:rPr>
            </w:pPr>
            <w:proofErr w:type="spellStart"/>
            <w:r>
              <w:rPr>
                <w:rFonts w:cs="Times New Roman"/>
                <w:b/>
                <w:sz w:val="20"/>
                <w:szCs w:val="20"/>
              </w:rPr>
              <w:t>Viso</w:t>
            </w:r>
            <w:proofErr w:type="spellEnd"/>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06F1E136" w14:textId="77777777" w:rsidR="001A16E0" w:rsidRDefault="001A16E0" w:rsidP="00156385">
            <w:pPr>
              <w:pStyle w:val="Standarduser"/>
              <w:contextualSpacing/>
              <w:jc w:val="center"/>
              <w:rPr>
                <w:rFonts w:cs="Times New Roman"/>
                <w:b/>
                <w:sz w:val="20"/>
                <w:szCs w:val="20"/>
              </w:rPr>
            </w:pPr>
            <w:r>
              <w:rPr>
                <w:rFonts w:cs="Times New Roman"/>
                <w:b/>
                <w:sz w:val="20"/>
                <w:szCs w:val="20"/>
              </w:rPr>
              <w:t>218547,51</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08599A28" w14:textId="77777777" w:rsidR="001A16E0" w:rsidRDefault="001A16E0" w:rsidP="00156385">
            <w:pPr>
              <w:pStyle w:val="Standarduser"/>
              <w:contextualSpacing/>
              <w:jc w:val="center"/>
              <w:rPr>
                <w:rFonts w:cs="Times New Roman"/>
                <w:b/>
                <w:sz w:val="20"/>
                <w:szCs w:val="20"/>
              </w:rPr>
            </w:pPr>
            <w:r>
              <w:rPr>
                <w:rFonts w:cs="Times New Roman"/>
                <w:b/>
                <w:sz w:val="20"/>
                <w:szCs w:val="20"/>
              </w:rPr>
              <w:t>100</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707B9EB9" w14:textId="77777777" w:rsidR="001A16E0" w:rsidRDefault="001A16E0" w:rsidP="00156385">
            <w:pPr>
              <w:pStyle w:val="Standarduser"/>
              <w:contextualSpacing/>
              <w:jc w:val="center"/>
              <w:rPr>
                <w:rFonts w:cs="Times New Roman"/>
                <w:b/>
                <w:sz w:val="20"/>
                <w:szCs w:val="20"/>
              </w:rPr>
            </w:pPr>
            <w:r>
              <w:rPr>
                <w:rFonts w:cs="Times New Roman"/>
                <w:b/>
                <w:sz w:val="20"/>
                <w:szCs w:val="20"/>
              </w:rPr>
              <w:t>192314,89</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51850B84" w14:textId="77777777" w:rsidR="001A16E0" w:rsidRDefault="001A16E0" w:rsidP="00156385">
            <w:pPr>
              <w:pStyle w:val="Standarduser"/>
              <w:contextualSpacing/>
              <w:jc w:val="center"/>
              <w:rPr>
                <w:rFonts w:cs="Times New Roman"/>
                <w:b/>
                <w:sz w:val="20"/>
                <w:szCs w:val="20"/>
              </w:rPr>
            </w:pPr>
            <w:r>
              <w:rPr>
                <w:rFonts w:cs="Times New Roman"/>
                <w:b/>
                <w:sz w:val="20"/>
                <w:szCs w:val="20"/>
              </w:rPr>
              <w:t>100</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7817A330" w14:textId="77777777" w:rsidR="001A16E0" w:rsidRDefault="001A16E0" w:rsidP="00156385">
            <w:pPr>
              <w:pStyle w:val="Standarduser"/>
              <w:contextualSpacing/>
              <w:jc w:val="center"/>
              <w:rPr>
                <w:rFonts w:cs="Times New Roman"/>
                <w:b/>
                <w:sz w:val="20"/>
                <w:szCs w:val="20"/>
              </w:rPr>
            </w:pPr>
            <w:r>
              <w:rPr>
                <w:rFonts w:cs="Times New Roman"/>
                <w:b/>
                <w:sz w:val="20"/>
                <w:szCs w:val="20"/>
              </w:rPr>
              <w:t>+26232,62</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C5948" w14:textId="77777777" w:rsidR="001A16E0" w:rsidRDefault="001A16E0" w:rsidP="00156385">
            <w:pPr>
              <w:pStyle w:val="Standarduser"/>
              <w:snapToGrid w:val="0"/>
              <w:contextualSpacing/>
              <w:jc w:val="center"/>
              <w:rPr>
                <w:rFonts w:cs="Times New Roman"/>
                <w:b/>
                <w:sz w:val="20"/>
                <w:szCs w:val="20"/>
              </w:rPr>
            </w:pPr>
          </w:p>
        </w:tc>
      </w:tr>
    </w:tbl>
    <w:p w14:paraId="1922BDCC" w14:textId="77777777" w:rsidR="001A16E0" w:rsidRDefault="001A16E0" w:rsidP="00156385">
      <w:pPr>
        <w:pStyle w:val="Standarduser"/>
        <w:contextualSpacing/>
        <w:rPr>
          <w:b/>
        </w:rPr>
      </w:pPr>
    </w:p>
    <w:p w14:paraId="64D80104" w14:textId="2D52C2EB" w:rsidR="001A16E0" w:rsidRDefault="001A16E0" w:rsidP="00156385">
      <w:pPr>
        <w:pStyle w:val="Standarduser"/>
        <w:contextualSpacing/>
        <w:jc w:val="both"/>
      </w:pPr>
      <w:r>
        <w:rPr>
          <w:rFonts w:eastAsia="Times New Roman" w:cs="Times New Roman"/>
          <w:b/>
        </w:rPr>
        <w:t xml:space="preserve">        </w:t>
      </w:r>
      <w:r>
        <w:t xml:space="preserve">Akmenės rajono savivaldybės </w:t>
      </w:r>
      <w:proofErr w:type="spellStart"/>
      <w:r>
        <w:t>tarybos</w:t>
      </w:r>
      <w:proofErr w:type="spellEnd"/>
      <w:r>
        <w:t xml:space="preserve"> </w:t>
      </w:r>
      <w:proofErr w:type="spellStart"/>
      <w:r>
        <w:t>sprendimu</w:t>
      </w:r>
      <w:proofErr w:type="spellEnd"/>
      <w:r>
        <w:t xml:space="preserve"> Nr. T-83 (E), 2018 m. </w:t>
      </w:r>
      <w:proofErr w:type="spellStart"/>
      <w:r>
        <w:t>balandžio</w:t>
      </w:r>
      <w:proofErr w:type="spellEnd"/>
      <w:r>
        <w:t xml:space="preserve"> 25 d</w:t>
      </w:r>
      <w:r>
        <w:rPr>
          <w:color w:val="FF0000"/>
        </w:rPr>
        <w:t xml:space="preserve">. </w:t>
      </w:r>
      <w:proofErr w:type="spellStart"/>
      <w:r>
        <w:t>Patvirtintas</w:t>
      </w:r>
      <w:proofErr w:type="spellEnd"/>
      <w:r>
        <w:t xml:space="preserve"> </w:t>
      </w:r>
      <w:proofErr w:type="spellStart"/>
      <w:r>
        <w:t>išlaidų</w:t>
      </w:r>
      <w:proofErr w:type="spellEnd"/>
      <w:r>
        <w:t xml:space="preserve"> </w:t>
      </w:r>
      <w:proofErr w:type="spellStart"/>
      <w:r>
        <w:t>normatyvas</w:t>
      </w:r>
      <w:proofErr w:type="spellEnd"/>
      <w:r>
        <w:t xml:space="preserve"> </w:t>
      </w:r>
      <w:proofErr w:type="spellStart"/>
      <w:r>
        <w:t>nuo</w:t>
      </w:r>
      <w:proofErr w:type="spellEnd"/>
      <w:r>
        <w:t xml:space="preserve"> </w:t>
      </w:r>
      <w:proofErr w:type="spellStart"/>
      <w:r>
        <w:t>uždirbtų</w:t>
      </w:r>
      <w:proofErr w:type="spellEnd"/>
      <w:r>
        <w:t xml:space="preserve"> </w:t>
      </w:r>
      <w:proofErr w:type="spellStart"/>
      <w:r>
        <w:t>pajamų</w:t>
      </w:r>
      <w:proofErr w:type="spellEnd"/>
      <w:r>
        <w:t xml:space="preserve"> </w:t>
      </w:r>
      <w:proofErr w:type="spellStart"/>
      <w:r>
        <w:t>darbo</w:t>
      </w:r>
      <w:proofErr w:type="spellEnd"/>
      <w:r>
        <w:t xml:space="preserve"> </w:t>
      </w:r>
      <w:proofErr w:type="spellStart"/>
      <w:r>
        <w:t>užmokesčiui</w:t>
      </w:r>
      <w:proofErr w:type="spellEnd"/>
      <w:r>
        <w:t xml:space="preserve"> (be SODROS) </w:t>
      </w:r>
      <w:proofErr w:type="spellStart"/>
      <w:r>
        <w:t>iki</w:t>
      </w:r>
      <w:proofErr w:type="spellEnd"/>
      <w:r>
        <w:t xml:space="preserve"> 68 %, </w:t>
      </w:r>
      <w:proofErr w:type="spellStart"/>
      <w:r>
        <w:t>su</w:t>
      </w:r>
      <w:proofErr w:type="spellEnd"/>
      <w:r>
        <w:t xml:space="preserve"> SODRA </w:t>
      </w:r>
      <w:proofErr w:type="spellStart"/>
      <w:r>
        <w:t>iki</w:t>
      </w:r>
      <w:proofErr w:type="spellEnd"/>
      <w:r>
        <w:t xml:space="preserve"> 89 %.</w:t>
      </w:r>
      <w:r>
        <w:rPr>
          <w:lang w:val="en-US"/>
        </w:rPr>
        <w:t xml:space="preserve"> </w:t>
      </w:r>
      <w:r>
        <w:t xml:space="preserve"> 2018 m. </w:t>
      </w:r>
      <w:proofErr w:type="spellStart"/>
      <w:r>
        <w:t>įstaigos</w:t>
      </w:r>
      <w:proofErr w:type="spellEnd"/>
      <w:r>
        <w:t xml:space="preserve"> </w:t>
      </w:r>
      <w:proofErr w:type="spellStart"/>
      <w:r>
        <w:t>faktinis</w:t>
      </w:r>
      <w:proofErr w:type="spellEnd"/>
      <w:r>
        <w:t xml:space="preserve"> </w:t>
      </w:r>
      <w:proofErr w:type="spellStart"/>
      <w:r>
        <w:t>normatyvas</w:t>
      </w:r>
      <w:proofErr w:type="spellEnd"/>
      <w:r>
        <w:t xml:space="preserve"> </w:t>
      </w:r>
      <w:proofErr w:type="spellStart"/>
      <w:r>
        <w:t>darbo</w:t>
      </w:r>
      <w:proofErr w:type="spellEnd"/>
      <w:r>
        <w:t xml:space="preserve"> </w:t>
      </w:r>
      <w:proofErr w:type="spellStart"/>
      <w:r>
        <w:t>užmokesčiui</w:t>
      </w:r>
      <w:proofErr w:type="spellEnd"/>
      <w:r>
        <w:t xml:space="preserve"> be SODROS </w:t>
      </w:r>
      <w:proofErr w:type="spellStart"/>
      <w:r>
        <w:t>yra</w:t>
      </w:r>
      <w:proofErr w:type="spellEnd"/>
      <w:r>
        <w:t xml:space="preserve"> 60,3%, o </w:t>
      </w:r>
      <w:proofErr w:type="spellStart"/>
      <w:r>
        <w:t>su</w:t>
      </w:r>
      <w:proofErr w:type="spellEnd"/>
      <w:r>
        <w:t xml:space="preserve"> SODRA  79,9%. </w:t>
      </w:r>
      <w:proofErr w:type="spellStart"/>
      <w:r>
        <w:t>Taip</w:t>
      </w:r>
      <w:proofErr w:type="spellEnd"/>
      <w:r>
        <w:t xml:space="preserve"> pat </w:t>
      </w:r>
      <w:proofErr w:type="spellStart"/>
      <w:r>
        <w:t>buvo</w:t>
      </w:r>
      <w:proofErr w:type="spellEnd"/>
      <w:r>
        <w:t xml:space="preserve"> </w:t>
      </w:r>
      <w:proofErr w:type="spellStart"/>
      <w:r>
        <w:t>patvirtintas</w:t>
      </w:r>
      <w:proofErr w:type="spellEnd"/>
      <w:r>
        <w:t xml:space="preserve"> </w:t>
      </w:r>
      <w:proofErr w:type="spellStart"/>
      <w:r>
        <w:t>išlaidų</w:t>
      </w:r>
      <w:proofErr w:type="spellEnd"/>
      <w:r>
        <w:t xml:space="preserve"> </w:t>
      </w:r>
      <w:proofErr w:type="spellStart"/>
      <w:r>
        <w:t>normatyvas</w:t>
      </w:r>
      <w:proofErr w:type="spellEnd"/>
      <w:r>
        <w:t xml:space="preserve"> </w:t>
      </w:r>
      <w:proofErr w:type="spellStart"/>
      <w:r>
        <w:t>medikamentams</w:t>
      </w:r>
      <w:proofErr w:type="spellEnd"/>
      <w:r>
        <w:t xml:space="preserve"> </w:t>
      </w:r>
      <w:proofErr w:type="spellStart"/>
      <w:r>
        <w:t>iki</w:t>
      </w:r>
      <w:proofErr w:type="spellEnd"/>
      <w:r>
        <w:t xml:space="preserve"> 4%. 2018 m.  </w:t>
      </w:r>
      <w:proofErr w:type="spellStart"/>
      <w:r>
        <w:t>įstaigoje</w:t>
      </w:r>
      <w:proofErr w:type="spellEnd"/>
      <w:r>
        <w:t xml:space="preserve"> </w:t>
      </w:r>
      <w:proofErr w:type="spellStart"/>
      <w:r>
        <w:t>buvo</w:t>
      </w:r>
      <w:proofErr w:type="spellEnd"/>
      <w:r>
        <w:t xml:space="preserve"> 1,2 %.</w:t>
      </w:r>
    </w:p>
    <w:p w14:paraId="56175FC0" w14:textId="77777777" w:rsidR="001A16E0" w:rsidRDefault="001A16E0" w:rsidP="00156385">
      <w:pPr>
        <w:pStyle w:val="Standarduser"/>
        <w:contextualSpacing/>
        <w:jc w:val="center"/>
        <w:rPr>
          <w:b/>
        </w:rPr>
      </w:pPr>
      <w:proofErr w:type="spellStart"/>
      <w:r>
        <w:rPr>
          <w:b/>
        </w:rPr>
        <w:t>Materialus</w:t>
      </w:r>
      <w:proofErr w:type="spellEnd"/>
      <w:r>
        <w:rPr>
          <w:b/>
        </w:rPr>
        <w:t xml:space="preserve"> </w:t>
      </w:r>
      <w:proofErr w:type="spellStart"/>
      <w:r>
        <w:rPr>
          <w:b/>
        </w:rPr>
        <w:t>ilgalaikis</w:t>
      </w:r>
      <w:proofErr w:type="spellEnd"/>
      <w:r>
        <w:rPr>
          <w:b/>
        </w:rPr>
        <w:t xml:space="preserve"> </w:t>
      </w:r>
      <w:proofErr w:type="spellStart"/>
      <w:r>
        <w:rPr>
          <w:b/>
        </w:rPr>
        <w:t>turtas</w:t>
      </w:r>
      <w:proofErr w:type="spellEnd"/>
    </w:p>
    <w:p w14:paraId="59C12669" w14:textId="77777777" w:rsidR="001A16E0" w:rsidRDefault="001A16E0" w:rsidP="00156385">
      <w:pPr>
        <w:pStyle w:val="Standarduser"/>
        <w:contextualSpacing/>
        <w:jc w:val="both"/>
      </w:pPr>
      <w:r>
        <w:rPr>
          <w:rFonts w:eastAsia="Times New Roman" w:cs="Times New Roman"/>
        </w:rPr>
        <w:t xml:space="preserve">        </w:t>
      </w:r>
      <w:proofErr w:type="spellStart"/>
      <w:r>
        <w:t>Ilgalaikio</w:t>
      </w:r>
      <w:proofErr w:type="spellEnd"/>
      <w:r>
        <w:t xml:space="preserve"> </w:t>
      </w:r>
      <w:proofErr w:type="spellStart"/>
      <w:r>
        <w:t>turto</w:t>
      </w:r>
      <w:proofErr w:type="spellEnd"/>
      <w:r>
        <w:t xml:space="preserve"> </w:t>
      </w:r>
      <w:proofErr w:type="spellStart"/>
      <w:r>
        <w:t>metų</w:t>
      </w:r>
      <w:proofErr w:type="spellEnd"/>
      <w:r>
        <w:t xml:space="preserve"> </w:t>
      </w:r>
      <w:proofErr w:type="spellStart"/>
      <w:r>
        <w:t>pradžioje</w:t>
      </w:r>
      <w:proofErr w:type="spellEnd"/>
      <w:r>
        <w:t xml:space="preserve"> </w:t>
      </w:r>
      <w:proofErr w:type="spellStart"/>
      <w:r>
        <w:t>buvo</w:t>
      </w:r>
      <w:proofErr w:type="spellEnd"/>
      <w:r>
        <w:t xml:space="preserve"> </w:t>
      </w:r>
      <w:proofErr w:type="spellStart"/>
      <w:r>
        <w:t>už</w:t>
      </w:r>
      <w:proofErr w:type="spellEnd"/>
      <w:r>
        <w:t xml:space="preserve"> 7111,48 Eur.  Per 2018 m. </w:t>
      </w:r>
      <w:proofErr w:type="spellStart"/>
      <w:r>
        <w:t>įsigyta</w:t>
      </w:r>
      <w:proofErr w:type="spellEnd"/>
      <w:r>
        <w:t xml:space="preserve"> </w:t>
      </w:r>
      <w:proofErr w:type="spellStart"/>
      <w:r>
        <w:t>ilgalaikio</w:t>
      </w:r>
      <w:proofErr w:type="spellEnd"/>
      <w:r>
        <w:t xml:space="preserve"> </w:t>
      </w:r>
      <w:proofErr w:type="spellStart"/>
      <w:r>
        <w:t>materialaus</w:t>
      </w:r>
      <w:proofErr w:type="spellEnd"/>
      <w:r>
        <w:t xml:space="preserve"> </w:t>
      </w:r>
      <w:proofErr w:type="spellStart"/>
      <w:r>
        <w:t>turto</w:t>
      </w:r>
      <w:proofErr w:type="spellEnd"/>
      <w:r>
        <w:t xml:space="preserve"> </w:t>
      </w:r>
      <w:proofErr w:type="spellStart"/>
      <w:r>
        <w:t>nebuvo</w:t>
      </w:r>
      <w:proofErr w:type="spellEnd"/>
      <w:r>
        <w:t xml:space="preserve">. Per </w:t>
      </w:r>
      <w:proofErr w:type="spellStart"/>
      <w:r>
        <w:t>metus</w:t>
      </w:r>
      <w:proofErr w:type="spellEnd"/>
      <w:r>
        <w:t xml:space="preserve"> </w:t>
      </w:r>
      <w:proofErr w:type="spellStart"/>
      <w:r>
        <w:t>susidėvėjimo</w:t>
      </w:r>
      <w:proofErr w:type="spellEnd"/>
      <w:r>
        <w:t xml:space="preserve"> </w:t>
      </w:r>
      <w:proofErr w:type="spellStart"/>
      <w:r>
        <w:t>priskaičiuota</w:t>
      </w:r>
      <w:proofErr w:type="spellEnd"/>
      <w:r>
        <w:t xml:space="preserve"> 1545,92 Eur. </w:t>
      </w:r>
      <w:proofErr w:type="spellStart"/>
      <w:r>
        <w:t>Metų</w:t>
      </w:r>
      <w:proofErr w:type="spellEnd"/>
      <w:r>
        <w:t xml:space="preserve"> </w:t>
      </w:r>
      <w:proofErr w:type="spellStart"/>
      <w:r>
        <w:t>pabaigoje</w:t>
      </w:r>
      <w:proofErr w:type="spellEnd"/>
      <w:r>
        <w:t xml:space="preserve"> </w:t>
      </w:r>
      <w:proofErr w:type="spellStart"/>
      <w:r>
        <w:t>materialiojo</w:t>
      </w:r>
      <w:proofErr w:type="spellEnd"/>
      <w:r>
        <w:t xml:space="preserve"> </w:t>
      </w:r>
      <w:proofErr w:type="spellStart"/>
      <w:r>
        <w:t>ilgalaikio</w:t>
      </w:r>
      <w:proofErr w:type="spellEnd"/>
      <w:r>
        <w:t xml:space="preserve"> </w:t>
      </w:r>
      <w:proofErr w:type="spellStart"/>
      <w:r>
        <w:t>turto</w:t>
      </w:r>
      <w:proofErr w:type="spellEnd"/>
      <w:r>
        <w:t xml:space="preserve"> </w:t>
      </w:r>
      <w:proofErr w:type="spellStart"/>
      <w:r>
        <w:t>yra</w:t>
      </w:r>
      <w:proofErr w:type="spellEnd"/>
      <w:r>
        <w:t xml:space="preserve"> </w:t>
      </w:r>
      <w:proofErr w:type="spellStart"/>
      <w:r>
        <w:t>už</w:t>
      </w:r>
      <w:proofErr w:type="spellEnd"/>
      <w:r>
        <w:t xml:space="preserve"> 5565,56 Eur.</w:t>
      </w:r>
    </w:p>
    <w:p w14:paraId="61EB65EE" w14:textId="77777777" w:rsidR="001A16E0" w:rsidRDefault="001A16E0" w:rsidP="00156385">
      <w:pPr>
        <w:pStyle w:val="Standarduser"/>
        <w:contextualSpacing/>
        <w:jc w:val="both"/>
      </w:pPr>
      <w:r>
        <w:rPr>
          <w:rFonts w:eastAsia="Times New Roman" w:cs="Times New Roman"/>
        </w:rPr>
        <w:t xml:space="preserve">        </w:t>
      </w:r>
      <w:proofErr w:type="spellStart"/>
      <w:r>
        <w:t>Valdomas</w:t>
      </w:r>
      <w:proofErr w:type="spellEnd"/>
      <w:r>
        <w:t xml:space="preserve"> </w:t>
      </w:r>
      <w:proofErr w:type="spellStart"/>
      <w:r>
        <w:t>turtas</w:t>
      </w:r>
      <w:proofErr w:type="spellEnd"/>
      <w:r>
        <w:t xml:space="preserve"> </w:t>
      </w:r>
      <w:proofErr w:type="spellStart"/>
      <w:r>
        <w:t>pagal</w:t>
      </w:r>
      <w:proofErr w:type="spellEnd"/>
      <w:r>
        <w:t xml:space="preserve"> </w:t>
      </w:r>
      <w:proofErr w:type="spellStart"/>
      <w:r>
        <w:t>panaudos</w:t>
      </w:r>
      <w:proofErr w:type="spellEnd"/>
      <w:r>
        <w:t xml:space="preserve"> </w:t>
      </w:r>
      <w:proofErr w:type="spellStart"/>
      <w:r>
        <w:t>sutartis</w:t>
      </w:r>
      <w:proofErr w:type="spellEnd"/>
      <w:r>
        <w:t>:</w:t>
      </w:r>
    </w:p>
    <w:p w14:paraId="1EB248DC" w14:textId="7F62923A" w:rsidR="001A16E0" w:rsidRDefault="001A16E0" w:rsidP="00156385">
      <w:pPr>
        <w:pStyle w:val="Standarduser"/>
        <w:numPr>
          <w:ilvl w:val="0"/>
          <w:numId w:val="39"/>
        </w:numPr>
        <w:contextualSpacing/>
      </w:pPr>
      <w:r>
        <w:t xml:space="preserve">iš </w:t>
      </w:r>
      <w:proofErr w:type="spellStart"/>
      <w:r>
        <w:t>Užkrečiamų</w:t>
      </w:r>
      <w:proofErr w:type="spellEnd"/>
      <w:r>
        <w:t xml:space="preserve"> </w:t>
      </w:r>
      <w:proofErr w:type="spellStart"/>
      <w:r>
        <w:t>ligų</w:t>
      </w:r>
      <w:proofErr w:type="spellEnd"/>
      <w:r>
        <w:t xml:space="preserve"> </w:t>
      </w:r>
      <w:proofErr w:type="spellStart"/>
      <w:r>
        <w:t>ir</w:t>
      </w:r>
      <w:proofErr w:type="spellEnd"/>
      <w:r>
        <w:t xml:space="preserve"> AIDS </w:t>
      </w:r>
      <w:proofErr w:type="spellStart"/>
      <w:r>
        <w:t>centro</w:t>
      </w:r>
      <w:proofErr w:type="spellEnd"/>
      <w:r>
        <w:t xml:space="preserve"> </w:t>
      </w:r>
      <w:proofErr w:type="spellStart"/>
      <w:r>
        <w:t>už</w:t>
      </w:r>
      <w:proofErr w:type="spellEnd"/>
      <w:r>
        <w:t xml:space="preserve"> 222,64 Eur;</w:t>
      </w:r>
    </w:p>
    <w:p w14:paraId="7A455803" w14:textId="1FC31AB4" w:rsidR="001A16E0" w:rsidRDefault="001A16E0" w:rsidP="00156385">
      <w:pPr>
        <w:pStyle w:val="Standarduser"/>
        <w:numPr>
          <w:ilvl w:val="0"/>
          <w:numId w:val="36"/>
        </w:numPr>
        <w:contextualSpacing/>
      </w:pPr>
      <w:r>
        <w:t xml:space="preserve">iš Akmenės rajono savivaldybės </w:t>
      </w:r>
      <w:proofErr w:type="spellStart"/>
      <w:r>
        <w:t>už</w:t>
      </w:r>
      <w:proofErr w:type="spellEnd"/>
      <w:r>
        <w:t xml:space="preserve"> 226492,45 Eur.</w:t>
      </w:r>
    </w:p>
    <w:p w14:paraId="10913308" w14:textId="77777777" w:rsidR="001A16E0" w:rsidRDefault="001A16E0" w:rsidP="00156385">
      <w:pPr>
        <w:pStyle w:val="Standarduser"/>
        <w:contextualSpacing/>
        <w:jc w:val="center"/>
        <w:rPr>
          <w:b/>
        </w:rPr>
      </w:pPr>
      <w:proofErr w:type="spellStart"/>
      <w:r>
        <w:rPr>
          <w:b/>
        </w:rPr>
        <w:lastRenderedPageBreak/>
        <w:t>Trumpalaikis</w:t>
      </w:r>
      <w:proofErr w:type="spellEnd"/>
      <w:r>
        <w:rPr>
          <w:b/>
        </w:rPr>
        <w:t xml:space="preserve"> </w:t>
      </w:r>
      <w:proofErr w:type="spellStart"/>
      <w:r>
        <w:rPr>
          <w:b/>
        </w:rPr>
        <w:t>turtas</w:t>
      </w:r>
      <w:proofErr w:type="spellEnd"/>
      <w:r>
        <w:rPr>
          <w:b/>
        </w:rPr>
        <w:t xml:space="preserve"> </w:t>
      </w:r>
      <w:proofErr w:type="spellStart"/>
      <w:r>
        <w:rPr>
          <w:b/>
        </w:rPr>
        <w:t>ir</w:t>
      </w:r>
      <w:proofErr w:type="spellEnd"/>
      <w:r>
        <w:rPr>
          <w:b/>
        </w:rPr>
        <w:t xml:space="preserve"> </w:t>
      </w:r>
      <w:proofErr w:type="spellStart"/>
      <w:r>
        <w:rPr>
          <w:b/>
        </w:rPr>
        <w:t>mokėtinos</w:t>
      </w:r>
      <w:proofErr w:type="spellEnd"/>
      <w:r>
        <w:rPr>
          <w:b/>
        </w:rPr>
        <w:t xml:space="preserve"> </w:t>
      </w:r>
      <w:proofErr w:type="spellStart"/>
      <w:r>
        <w:rPr>
          <w:b/>
        </w:rPr>
        <w:t>sumos</w:t>
      </w:r>
      <w:proofErr w:type="spellEnd"/>
    </w:p>
    <w:p w14:paraId="2D5F60DF" w14:textId="43D33C8C" w:rsidR="001A16E0" w:rsidRDefault="001A16E0" w:rsidP="00156385">
      <w:pPr>
        <w:pStyle w:val="Standarduser"/>
        <w:contextualSpacing/>
        <w:jc w:val="both"/>
      </w:pPr>
      <w:r>
        <w:rPr>
          <w:rFonts w:eastAsia="Times New Roman" w:cs="Times New Roman"/>
        </w:rPr>
        <w:t xml:space="preserve">        </w:t>
      </w:r>
      <w:proofErr w:type="spellStart"/>
      <w:r>
        <w:t>Metų</w:t>
      </w:r>
      <w:proofErr w:type="spellEnd"/>
      <w:r>
        <w:t xml:space="preserve"> </w:t>
      </w:r>
      <w:proofErr w:type="spellStart"/>
      <w:r>
        <w:t>pradžioje</w:t>
      </w:r>
      <w:proofErr w:type="spellEnd"/>
      <w:r>
        <w:t xml:space="preserve"> </w:t>
      </w:r>
      <w:proofErr w:type="spellStart"/>
      <w:r>
        <w:t>vaistų</w:t>
      </w:r>
      <w:proofErr w:type="spellEnd"/>
      <w:r>
        <w:t xml:space="preserve">, </w:t>
      </w:r>
      <w:proofErr w:type="spellStart"/>
      <w:r>
        <w:t>medicinos</w:t>
      </w:r>
      <w:proofErr w:type="spellEnd"/>
      <w:r>
        <w:t xml:space="preserve"> </w:t>
      </w:r>
      <w:proofErr w:type="spellStart"/>
      <w:r>
        <w:t>priemonių</w:t>
      </w:r>
      <w:proofErr w:type="spellEnd"/>
      <w:r>
        <w:t xml:space="preserve"> </w:t>
      </w:r>
      <w:proofErr w:type="spellStart"/>
      <w:r>
        <w:t>ir</w:t>
      </w:r>
      <w:proofErr w:type="spellEnd"/>
      <w:r>
        <w:t xml:space="preserve"> </w:t>
      </w:r>
      <w:proofErr w:type="spellStart"/>
      <w:r>
        <w:t>kitų</w:t>
      </w:r>
      <w:proofErr w:type="spellEnd"/>
      <w:r>
        <w:t xml:space="preserve"> </w:t>
      </w:r>
      <w:proofErr w:type="spellStart"/>
      <w:r>
        <w:t>atsargų</w:t>
      </w:r>
      <w:proofErr w:type="spellEnd"/>
      <w:r>
        <w:t xml:space="preserve"> </w:t>
      </w:r>
      <w:proofErr w:type="spellStart"/>
      <w:r>
        <w:t>likutis</w:t>
      </w:r>
      <w:proofErr w:type="spellEnd"/>
      <w:r>
        <w:t xml:space="preserve"> 2622,39</w:t>
      </w:r>
      <w:r w:rsidR="00A60A60">
        <w:t xml:space="preserve"> </w:t>
      </w:r>
      <w:r>
        <w:t xml:space="preserve">Eur.  </w:t>
      </w:r>
      <w:proofErr w:type="spellStart"/>
      <w:r>
        <w:t>Vaistų</w:t>
      </w:r>
      <w:proofErr w:type="spellEnd"/>
      <w:r>
        <w:t xml:space="preserve">, medicines </w:t>
      </w:r>
      <w:proofErr w:type="spellStart"/>
      <w:r>
        <w:t>priemonių</w:t>
      </w:r>
      <w:proofErr w:type="spellEnd"/>
      <w:r>
        <w:t xml:space="preserve"> </w:t>
      </w:r>
      <w:proofErr w:type="spellStart"/>
      <w:r>
        <w:t>ir</w:t>
      </w:r>
      <w:proofErr w:type="spellEnd"/>
      <w:r>
        <w:t xml:space="preserve"> </w:t>
      </w:r>
      <w:proofErr w:type="spellStart"/>
      <w:r>
        <w:t>kitų</w:t>
      </w:r>
      <w:proofErr w:type="spellEnd"/>
      <w:r>
        <w:t xml:space="preserve"> </w:t>
      </w:r>
      <w:proofErr w:type="spellStart"/>
      <w:r>
        <w:t>atsargų</w:t>
      </w:r>
      <w:proofErr w:type="spellEnd"/>
      <w:r>
        <w:t xml:space="preserve"> </w:t>
      </w:r>
      <w:proofErr w:type="spellStart"/>
      <w:r>
        <w:t>likutis</w:t>
      </w:r>
      <w:proofErr w:type="spellEnd"/>
      <w:r>
        <w:t xml:space="preserve"> </w:t>
      </w:r>
      <w:proofErr w:type="spellStart"/>
      <w:r>
        <w:t>metų</w:t>
      </w:r>
      <w:proofErr w:type="spellEnd"/>
      <w:r>
        <w:t xml:space="preserve"> </w:t>
      </w:r>
      <w:proofErr w:type="spellStart"/>
      <w:r>
        <w:t>pabaigoje</w:t>
      </w:r>
      <w:proofErr w:type="spellEnd"/>
      <w:r>
        <w:t xml:space="preserve"> iš </w:t>
      </w:r>
      <w:proofErr w:type="spellStart"/>
      <w:r>
        <w:t>viso</w:t>
      </w:r>
      <w:proofErr w:type="spellEnd"/>
      <w:r>
        <w:t xml:space="preserve"> </w:t>
      </w:r>
      <w:proofErr w:type="spellStart"/>
      <w:r>
        <w:t>už</w:t>
      </w:r>
      <w:proofErr w:type="spellEnd"/>
      <w:r>
        <w:t xml:space="preserve"> 4803,62 Eur.</w:t>
      </w:r>
    </w:p>
    <w:p w14:paraId="3F140FDF" w14:textId="77777777" w:rsidR="001A16E0" w:rsidRDefault="001A16E0" w:rsidP="00156385">
      <w:pPr>
        <w:pStyle w:val="Standarduser"/>
        <w:contextualSpacing/>
        <w:jc w:val="both"/>
      </w:pPr>
    </w:p>
    <w:p w14:paraId="7FB1B513" w14:textId="77777777" w:rsidR="001A16E0" w:rsidRDefault="001A16E0" w:rsidP="00156385">
      <w:pPr>
        <w:pStyle w:val="Standarduser"/>
        <w:contextualSpacing/>
        <w:jc w:val="center"/>
        <w:rPr>
          <w:b/>
        </w:rPr>
      </w:pPr>
      <w:proofErr w:type="spellStart"/>
      <w:r>
        <w:rPr>
          <w:b/>
        </w:rPr>
        <w:t>Mokėtinos</w:t>
      </w:r>
      <w:proofErr w:type="spellEnd"/>
      <w:r>
        <w:rPr>
          <w:b/>
        </w:rPr>
        <w:t xml:space="preserve"> </w:t>
      </w:r>
      <w:proofErr w:type="spellStart"/>
      <w:r>
        <w:rPr>
          <w:b/>
        </w:rPr>
        <w:t>ir</w:t>
      </w:r>
      <w:proofErr w:type="spellEnd"/>
      <w:r>
        <w:rPr>
          <w:b/>
        </w:rPr>
        <w:t xml:space="preserve"> </w:t>
      </w:r>
      <w:proofErr w:type="spellStart"/>
      <w:r>
        <w:rPr>
          <w:b/>
        </w:rPr>
        <w:t>gautinos</w:t>
      </w:r>
      <w:proofErr w:type="spellEnd"/>
      <w:r>
        <w:rPr>
          <w:b/>
        </w:rPr>
        <w:t xml:space="preserve"> </w:t>
      </w:r>
      <w:proofErr w:type="spellStart"/>
      <w:r>
        <w:rPr>
          <w:b/>
        </w:rPr>
        <w:t>sumos</w:t>
      </w:r>
      <w:proofErr w:type="spellEnd"/>
      <w:r>
        <w:rPr>
          <w:b/>
        </w:rPr>
        <w:t xml:space="preserve"> </w:t>
      </w:r>
      <w:proofErr w:type="spellStart"/>
      <w:r>
        <w:rPr>
          <w:b/>
        </w:rPr>
        <w:t>metų</w:t>
      </w:r>
      <w:proofErr w:type="spellEnd"/>
      <w:r>
        <w:rPr>
          <w:b/>
        </w:rPr>
        <w:t xml:space="preserve"> </w:t>
      </w:r>
      <w:proofErr w:type="spellStart"/>
      <w:r>
        <w:rPr>
          <w:b/>
        </w:rPr>
        <w:t>pabaigoje</w:t>
      </w:r>
      <w:proofErr w:type="spellEnd"/>
    </w:p>
    <w:tbl>
      <w:tblPr>
        <w:tblW w:w="9270" w:type="dxa"/>
        <w:tblInd w:w="-21" w:type="dxa"/>
        <w:tblLayout w:type="fixed"/>
        <w:tblCellMar>
          <w:left w:w="10" w:type="dxa"/>
          <w:right w:w="10" w:type="dxa"/>
        </w:tblCellMar>
        <w:tblLook w:val="04A0" w:firstRow="1" w:lastRow="0" w:firstColumn="1" w:lastColumn="0" w:noHBand="0" w:noVBand="1"/>
      </w:tblPr>
      <w:tblGrid>
        <w:gridCol w:w="2190"/>
        <w:gridCol w:w="1620"/>
        <w:gridCol w:w="1965"/>
        <w:gridCol w:w="1740"/>
        <w:gridCol w:w="1755"/>
      </w:tblGrid>
      <w:tr w:rsidR="001A16E0" w14:paraId="32AB66EA" w14:textId="77777777" w:rsidTr="001A16E0">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5F7C9CA7" w14:textId="77777777" w:rsidR="001A16E0" w:rsidRDefault="001A16E0" w:rsidP="00156385">
            <w:pPr>
              <w:pStyle w:val="Standarduser"/>
              <w:snapToGrid w:val="0"/>
              <w:contextualSpacing/>
              <w:jc w:val="center"/>
              <w:rPr>
                <w:sz w:val="20"/>
                <w:szCs w:val="20"/>
              </w:rPr>
            </w:pPr>
          </w:p>
        </w:tc>
        <w:tc>
          <w:tcPr>
            <w:tcW w:w="358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A928B28" w14:textId="77777777" w:rsidR="001A16E0" w:rsidRDefault="001A16E0" w:rsidP="00156385">
            <w:pPr>
              <w:pStyle w:val="Standarduser"/>
              <w:contextualSpacing/>
              <w:jc w:val="center"/>
              <w:rPr>
                <w:sz w:val="20"/>
                <w:szCs w:val="20"/>
              </w:rPr>
            </w:pPr>
            <w:r>
              <w:rPr>
                <w:sz w:val="20"/>
                <w:szCs w:val="20"/>
              </w:rPr>
              <w:t xml:space="preserve">2018 </w:t>
            </w:r>
            <w:proofErr w:type="spellStart"/>
            <w:r>
              <w:rPr>
                <w:sz w:val="20"/>
                <w:szCs w:val="20"/>
              </w:rPr>
              <w:t>metai</w:t>
            </w:r>
            <w:proofErr w:type="spellEnd"/>
          </w:p>
        </w:tc>
        <w:tc>
          <w:tcPr>
            <w:tcW w:w="3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16B39" w14:textId="77777777" w:rsidR="001A16E0" w:rsidRDefault="001A16E0" w:rsidP="00156385">
            <w:pPr>
              <w:pStyle w:val="Standarduser"/>
              <w:contextualSpacing/>
              <w:jc w:val="center"/>
              <w:rPr>
                <w:sz w:val="20"/>
                <w:szCs w:val="20"/>
              </w:rPr>
            </w:pPr>
            <w:r>
              <w:rPr>
                <w:sz w:val="20"/>
                <w:szCs w:val="20"/>
              </w:rPr>
              <w:t xml:space="preserve">2017 </w:t>
            </w:r>
            <w:proofErr w:type="spellStart"/>
            <w:r>
              <w:rPr>
                <w:sz w:val="20"/>
                <w:szCs w:val="20"/>
              </w:rPr>
              <w:t>metai</w:t>
            </w:r>
            <w:proofErr w:type="spellEnd"/>
          </w:p>
        </w:tc>
      </w:tr>
      <w:tr w:rsidR="001A16E0" w14:paraId="2DDE056E" w14:textId="77777777" w:rsidTr="001A16E0">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7497E690" w14:textId="77777777" w:rsidR="001A16E0" w:rsidRDefault="001A16E0" w:rsidP="00156385">
            <w:pPr>
              <w:pStyle w:val="Standarduser"/>
              <w:contextualSpacing/>
              <w:jc w:val="center"/>
              <w:rPr>
                <w:sz w:val="20"/>
                <w:szCs w:val="20"/>
              </w:rPr>
            </w:pPr>
            <w:proofErr w:type="spellStart"/>
            <w:r>
              <w:rPr>
                <w:sz w:val="20"/>
                <w:szCs w:val="20"/>
              </w:rPr>
              <w:t>Šaltinis</w:t>
            </w:r>
            <w:proofErr w:type="spellEnd"/>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2750E10" w14:textId="77777777" w:rsidR="001A16E0" w:rsidRDefault="001A16E0" w:rsidP="00156385">
            <w:pPr>
              <w:pStyle w:val="Standarduser"/>
              <w:contextualSpacing/>
              <w:jc w:val="center"/>
              <w:rPr>
                <w:sz w:val="20"/>
                <w:szCs w:val="20"/>
              </w:rPr>
            </w:pPr>
            <w:proofErr w:type="spellStart"/>
            <w:r>
              <w:rPr>
                <w:sz w:val="20"/>
                <w:szCs w:val="20"/>
              </w:rPr>
              <w:t>Skola</w:t>
            </w:r>
            <w:proofErr w:type="spellEnd"/>
            <w:r>
              <w:rPr>
                <w:sz w:val="20"/>
                <w:szCs w:val="20"/>
              </w:rPr>
              <w:t xml:space="preserve"> </w:t>
            </w:r>
            <w:proofErr w:type="spellStart"/>
            <w:r>
              <w:rPr>
                <w:sz w:val="20"/>
                <w:szCs w:val="20"/>
              </w:rPr>
              <w:t>įstaigai</w:t>
            </w:r>
            <w:proofErr w:type="spellEnd"/>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5FA93714" w14:textId="77777777" w:rsidR="001A16E0" w:rsidRDefault="001A16E0" w:rsidP="00156385">
            <w:pPr>
              <w:pStyle w:val="Standarduser"/>
              <w:contextualSpacing/>
              <w:jc w:val="center"/>
              <w:rPr>
                <w:sz w:val="20"/>
                <w:szCs w:val="20"/>
              </w:rPr>
            </w:pPr>
            <w:proofErr w:type="spellStart"/>
            <w:r>
              <w:rPr>
                <w:sz w:val="20"/>
                <w:szCs w:val="20"/>
              </w:rPr>
              <w:t>Įstaigos</w:t>
            </w:r>
            <w:proofErr w:type="spellEnd"/>
            <w:r>
              <w:rPr>
                <w:sz w:val="20"/>
                <w:szCs w:val="20"/>
              </w:rPr>
              <w:t xml:space="preserve"> </w:t>
            </w:r>
            <w:proofErr w:type="spellStart"/>
            <w:r>
              <w:rPr>
                <w:sz w:val="20"/>
                <w:szCs w:val="20"/>
              </w:rPr>
              <w:t>skola</w:t>
            </w:r>
            <w:proofErr w:type="spellEnd"/>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79B2EE1B" w14:textId="77777777" w:rsidR="001A16E0" w:rsidRDefault="001A16E0" w:rsidP="00156385">
            <w:pPr>
              <w:pStyle w:val="Standarduser"/>
              <w:contextualSpacing/>
              <w:jc w:val="center"/>
              <w:rPr>
                <w:sz w:val="20"/>
                <w:szCs w:val="20"/>
              </w:rPr>
            </w:pPr>
            <w:proofErr w:type="spellStart"/>
            <w:r>
              <w:rPr>
                <w:sz w:val="20"/>
                <w:szCs w:val="20"/>
              </w:rPr>
              <w:t>Skola</w:t>
            </w:r>
            <w:proofErr w:type="spellEnd"/>
            <w:r>
              <w:rPr>
                <w:sz w:val="20"/>
                <w:szCs w:val="20"/>
              </w:rPr>
              <w:t xml:space="preserve"> </w:t>
            </w:r>
            <w:proofErr w:type="spellStart"/>
            <w:r>
              <w:rPr>
                <w:sz w:val="20"/>
                <w:szCs w:val="20"/>
              </w:rPr>
              <w:t>įstaigai</w:t>
            </w:r>
            <w:proofErr w:type="spellEnd"/>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56B9B" w14:textId="77777777" w:rsidR="001A16E0" w:rsidRDefault="001A16E0" w:rsidP="00156385">
            <w:pPr>
              <w:pStyle w:val="Standarduser"/>
              <w:contextualSpacing/>
              <w:jc w:val="center"/>
              <w:rPr>
                <w:sz w:val="20"/>
                <w:szCs w:val="20"/>
              </w:rPr>
            </w:pPr>
            <w:proofErr w:type="spellStart"/>
            <w:r>
              <w:rPr>
                <w:sz w:val="20"/>
                <w:szCs w:val="20"/>
              </w:rPr>
              <w:t>Įstaigos</w:t>
            </w:r>
            <w:proofErr w:type="spellEnd"/>
            <w:r>
              <w:rPr>
                <w:sz w:val="20"/>
                <w:szCs w:val="20"/>
              </w:rPr>
              <w:t xml:space="preserve"> </w:t>
            </w:r>
            <w:proofErr w:type="spellStart"/>
            <w:r>
              <w:rPr>
                <w:sz w:val="20"/>
                <w:szCs w:val="20"/>
              </w:rPr>
              <w:t>skola</w:t>
            </w:r>
            <w:proofErr w:type="spellEnd"/>
          </w:p>
        </w:tc>
      </w:tr>
      <w:tr w:rsidR="001A16E0" w14:paraId="6696AC83" w14:textId="77777777" w:rsidTr="001A16E0">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39832AEC" w14:textId="77777777" w:rsidR="001A16E0" w:rsidRDefault="001A16E0" w:rsidP="00156385">
            <w:pPr>
              <w:pStyle w:val="Standarduser"/>
              <w:contextualSpacing/>
              <w:jc w:val="center"/>
              <w:rPr>
                <w:sz w:val="20"/>
                <w:szCs w:val="20"/>
              </w:rPr>
            </w:pPr>
            <w:proofErr w:type="spellStart"/>
            <w:r>
              <w:rPr>
                <w:sz w:val="20"/>
                <w:szCs w:val="20"/>
              </w:rPr>
              <w:t>Šiaulių</w:t>
            </w:r>
            <w:proofErr w:type="spellEnd"/>
            <w:r>
              <w:rPr>
                <w:sz w:val="20"/>
                <w:szCs w:val="20"/>
              </w:rPr>
              <w:t xml:space="preserve"> TLK</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8127107" w14:textId="77777777" w:rsidR="001A16E0" w:rsidRDefault="001A16E0" w:rsidP="00156385">
            <w:pPr>
              <w:pStyle w:val="Standarduser"/>
              <w:contextualSpacing/>
              <w:jc w:val="center"/>
              <w:rPr>
                <w:sz w:val="20"/>
                <w:szCs w:val="20"/>
              </w:rPr>
            </w:pPr>
            <w:r>
              <w:rPr>
                <w:sz w:val="20"/>
                <w:szCs w:val="20"/>
              </w:rPr>
              <w:t>16690,21</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76871CD0" w14:textId="77777777" w:rsidR="001A16E0" w:rsidRDefault="001A16E0" w:rsidP="00156385">
            <w:pPr>
              <w:pStyle w:val="Standarduser"/>
              <w:snapToGrid w:val="0"/>
              <w:contextualSpacing/>
              <w:jc w:val="center"/>
              <w:rPr>
                <w:sz w:val="20"/>
                <w:szCs w:val="20"/>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386960C2" w14:textId="77777777" w:rsidR="001A16E0" w:rsidRDefault="001A16E0" w:rsidP="00156385">
            <w:pPr>
              <w:pStyle w:val="Standarduser"/>
              <w:contextualSpacing/>
              <w:jc w:val="center"/>
              <w:rPr>
                <w:sz w:val="20"/>
                <w:szCs w:val="20"/>
              </w:rPr>
            </w:pPr>
            <w:r>
              <w:rPr>
                <w:sz w:val="20"/>
                <w:szCs w:val="20"/>
              </w:rPr>
              <w:t>8523,35</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1BC6E" w14:textId="77777777" w:rsidR="001A16E0" w:rsidRDefault="001A16E0" w:rsidP="00156385">
            <w:pPr>
              <w:pStyle w:val="Standarduser"/>
              <w:contextualSpacing/>
              <w:jc w:val="center"/>
              <w:rPr>
                <w:sz w:val="20"/>
                <w:szCs w:val="20"/>
              </w:rPr>
            </w:pPr>
            <w:r>
              <w:rPr>
                <w:sz w:val="20"/>
                <w:szCs w:val="20"/>
              </w:rPr>
              <w:t>12,00</w:t>
            </w:r>
          </w:p>
        </w:tc>
      </w:tr>
      <w:tr w:rsidR="001A16E0" w14:paraId="4017BB5A" w14:textId="77777777" w:rsidTr="001A16E0">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3D6514A7" w14:textId="77777777" w:rsidR="001A16E0" w:rsidRDefault="001A16E0" w:rsidP="00156385">
            <w:pPr>
              <w:pStyle w:val="Standarduser"/>
              <w:contextualSpacing/>
              <w:jc w:val="center"/>
              <w:rPr>
                <w:sz w:val="20"/>
                <w:szCs w:val="20"/>
              </w:rPr>
            </w:pPr>
            <w:r>
              <w:rPr>
                <w:sz w:val="20"/>
                <w:szCs w:val="20"/>
              </w:rPr>
              <w:t>SODRA</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9D61632" w14:textId="77777777" w:rsidR="001A16E0" w:rsidRDefault="001A16E0" w:rsidP="00156385">
            <w:pPr>
              <w:pStyle w:val="Standarduser"/>
              <w:snapToGrid w:val="0"/>
              <w:contextualSpacing/>
              <w:jc w:val="center"/>
              <w:rPr>
                <w:sz w:val="20"/>
                <w:szCs w:val="20"/>
              </w:rPr>
            </w:pP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551E5999" w14:textId="77777777" w:rsidR="001A16E0" w:rsidRDefault="001A16E0" w:rsidP="00156385">
            <w:pPr>
              <w:pStyle w:val="Standarduser"/>
              <w:contextualSpacing/>
              <w:jc w:val="center"/>
              <w:rPr>
                <w:sz w:val="20"/>
                <w:szCs w:val="20"/>
              </w:rPr>
            </w:pPr>
            <w:r>
              <w:rPr>
                <w:sz w:val="20"/>
                <w:szCs w:val="20"/>
              </w:rPr>
              <w:t>7097,34</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08602FD5" w14:textId="77777777" w:rsidR="001A16E0" w:rsidRDefault="001A16E0" w:rsidP="00156385">
            <w:pPr>
              <w:pStyle w:val="Standarduser"/>
              <w:snapToGrid w:val="0"/>
              <w:contextualSpacing/>
              <w:jc w:val="center"/>
              <w:rPr>
                <w:sz w:val="20"/>
                <w:szCs w:val="20"/>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7AB69" w14:textId="77777777" w:rsidR="001A16E0" w:rsidRDefault="001A16E0" w:rsidP="00156385">
            <w:pPr>
              <w:pStyle w:val="Standarduser"/>
              <w:contextualSpacing/>
              <w:jc w:val="center"/>
              <w:rPr>
                <w:sz w:val="20"/>
                <w:szCs w:val="20"/>
              </w:rPr>
            </w:pPr>
            <w:r>
              <w:rPr>
                <w:sz w:val="20"/>
                <w:szCs w:val="20"/>
              </w:rPr>
              <w:t>6154,60</w:t>
            </w:r>
          </w:p>
        </w:tc>
      </w:tr>
      <w:tr w:rsidR="001A16E0" w14:paraId="6600420F" w14:textId="77777777" w:rsidTr="001A16E0">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697B4E39" w14:textId="77777777" w:rsidR="001A16E0" w:rsidRDefault="001A16E0" w:rsidP="00156385">
            <w:pPr>
              <w:pStyle w:val="Standarduser"/>
              <w:contextualSpacing/>
              <w:jc w:val="center"/>
              <w:rPr>
                <w:sz w:val="20"/>
                <w:szCs w:val="20"/>
              </w:rPr>
            </w:pPr>
            <w:proofErr w:type="spellStart"/>
            <w:r>
              <w:rPr>
                <w:sz w:val="20"/>
                <w:szCs w:val="20"/>
              </w:rPr>
              <w:t>Tiekėjams</w:t>
            </w:r>
            <w:proofErr w:type="spellEnd"/>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A74DB71" w14:textId="77777777" w:rsidR="001A16E0" w:rsidRDefault="001A16E0" w:rsidP="00156385">
            <w:pPr>
              <w:pStyle w:val="Standarduser"/>
              <w:snapToGrid w:val="0"/>
              <w:contextualSpacing/>
              <w:jc w:val="center"/>
              <w:rPr>
                <w:sz w:val="20"/>
                <w:szCs w:val="20"/>
              </w:rPr>
            </w:pP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301345C2" w14:textId="77777777" w:rsidR="001A16E0" w:rsidRDefault="001A16E0" w:rsidP="00156385">
            <w:pPr>
              <w:pStyle w:val="Standarduser"/>
              <w:contextualSpacing/>
              <w:jc w:val="center"/>
              <w:rPr>
                <w:sz w:val="20"/>
                <w:szCs w:val="20"/>
              </w:rPr>
            </w:pPr>
            <w:r>
              <w:rPr>
                <w:sz w:val="20"/>
                <w:szCs w:val="20"/>
              </w:rPr>
              <w:t>1263,57</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6E67F6CB" w14:textId="77777777" w:rsidR="001A16E0" w:rsidRDefault="001A16E0" w:rsidP="00156385">
            <w:pPr>
              <w:pStyle w:val="Standarduser"/>
              <w:snapToGrid w:val="0"/>
              <w:contextualSpacing/>
              <w:jc w:val="center"/>
              <w:rPr>
                <w:sz w:val="20"/>
                <w:szCs w:val="20"/>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3C95A" w14:textId="77777777" w:rsidR="001A16E0" w:rsidRDefault="001A16E0" w:rsidP="00156385">
            <w:pPr>
              <w:pStyle w:val="Standarduser"/>
              <w:contextualSpacing/>
              <w:jc w:val="center"/>
              <w:rPr>
                <w:sz w:val="20"/>
                <w:szCs w:val="20"/>
              </w:rPr>
            </w:pPr>
            <w:r>
              <w:rPr>
                <w:sz w:val="20"/>
                <w:szCs w:val="20"/>
              </w:rPr>
              <w:t>1623,73</w:t>
            </w:r>
          </w:p>
        </w:tc>
      </w:tr>
      <w:tr w:rsidR="001A16E0" w14:paraId="2ED9141C" w14:textId="77777777" w:rsidTr="001A16E0">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32F3146A" w14:textId="549E03D9" w:rsidR="001A16E0" w:rsidRDefault="001A16E0" w:rsidP="00156385">
            <w:pPr>
              <w:pStyle w:val="Standarduser"/>
              <w:contextualSpacing/>
              <w:jc w:val="center"/>
              <w:rPr>
                <w:sz w:val="20"/>
                <w:szCs w:val="20"/>
              </w:rPr>
            </w:pPr>
            <w:proofErr w:type="spellStart"/>
            <w:r>
              <w:rPr>
                <w:sz w:val="20"/>
                <w:szCs w:val="20"/>
              </w:rPr>
              <w:t>Sukau</w:t>
            </w:r>
            <w:r w:rsidR="00A60A60">
              <w:rPr>
                <w:sz w:val="20"/>
                <w:szCs w:val="20"/>
              </w:rPr>
              <w:t>pti</w:t>
            </w:r>
            <w:proofErr w:type="spellEnd"/>
            <w:r w:rsidR="00A60A60">
              <w:rPr>
                <w:sz w:val="20"/>
                <w:szCs w:val="20"/>
              </w:rPr>
              <w:t xml:space="preserve"> </w:t>
            </w:r>
            <w:proofErr w:type="spellStart"/>
            <w:r>
              <w:rPr>
                <w:sz w:val="20"/>
                <w:szCs w:val="20"/>
              </w:rPr>
              <w:t>atostoginiai</w:t>
            </w:r>
            <w:proofErr w:type="spellEnd"/>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262ED9E" w14:textId="77777777" w:rsidR="001A16E0" w:rsidRDefault="001A16E0" w:rsidP="00156385">
            <w:pPr>
              <w:pStyle w:val="Standarduser"/>
              <w:snapToGrid w:val="0"/>
              <w:contextualSpacing/>
              <w:jc w:val="center"/>
              <w:rPr>
                <w:sz w:val="20"/>
                <w:szCs w:val="20"/>
              </w:rPr>
            </w:pP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18428857" w14:textId="77777777" w:rsidR="001A16E0" w:rsidRDefault="001A16E0" w:rsidP="00156385">
            <w:pPr>
              <w:pStyle w:val="Standarduser"/>
              <w:contextualSpacing/>
              <w:jc w:val="center"/>
              <w:rPr>
                <w:sz w:val="20"/>
                <w:szCs w:val="20"/>
              </w:rPr>
            </w:pPr>
            <w:r>
              <w:rPr>
                <w:sz w:val="20"/>
                <w:szCs w:val="20"/>
              </w:rPr>
              <w:t>11232,94</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4B751F16" w14:textId="77777777" w:rsidR="001A16E0" w:rsidRDefault="001A16E0" w:rsidP="00156385">
            <w:pPr>
              <w:pStyle w:val="Standarduser"/>
              <w:snapToGrid w:val="0"/>
              <w:contextualSpacing/>
              <w:jc w:val="center"/>
              <w:rPr>
                <w:sz w:val="20"/>
                <w:szCs w:val="20"/>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672A5" w14:textId="77777777" w:rsidR="001A16E0" w:rsidRDefault="001A16E0" w:rsidP="00156385">
            <w:pPr>
              <w:pStyle w:val="Standarduser"/>
              <w:contextualSpacing/>
              <w:jc w:val="center"/>
              <w:rPr>
                <w:sz w:val="20"/>
                <w:szCs w:val="20"/>
              </w:rPr>
            </w:pPr>
            <w:r>
              <w:rPr>
                <w:sz w:val="20"/>
                <w:szCs w:val="20"/>
              </w:rPr>
              <w:t>8247,09</w:t>
            </w:r>
          </w:p>
        </w:tc>
      </w:tr>
      <w:tr w:rsidR="001A16E0" w14:paraId="68D2D296" w14:textId="77777777" w:rsidTr="001A16E0">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58E54CCA" w14:textId="2E12CF7E" w:rsidR="001A16E0" w:rsidRDefault="001A16E0" w:rsidP="00156385">
            <w:pPr>
              <w:pStyle w:val="Standarduser"/>
              <w:contextualSpacing/>
              <w:jc w:val="center"/>
              <w:rPr>
                <w:sz w:val="20"/>
                <w:szCs w:val="20"/>
              </w:rPr>
            </w:pPr>
            <w:r>
              <w:rPr>
                <w:sz w:val="20"/>
                <w:szCs w:val="20"/>
              </w:rPr>
              <w:t xml:space="preserve">VšĮ </w:t>
            </w:r>
            <w:r w:rsidR="00A60A60">
              <w:rPr>
                <w:sz w:val="20"/>
                <w:szCs w:val="20"/>
              </w:rPr>
              <w:t xml:space="preserve">Naujosios </w:t>
            </w:r>
            <w:r>
              <w:rPr>
                <w:sz w:val="20"/>
                <w:szCs w:val="20"/>
              </w:rPr>
              <w:t>Akmenės ligoninė</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FBFBA52" w14:textId="77777777" w:rsidR="001A16E0" w:rsidRDefault="001A16E0" w:rsidP="00156385">
            <w:pPr>
              <w:pStyle w:val="Standarduser"/>
              <w:snapToGrid w:val="0"/>
              <w:contextualSpacing/>
              <w:jc w:val="center"/>
              <w:rPr>
                <w:sz w:val="20"/>
                <w:szCs w:val="20"/>
              </w:rPr>
            </w:pP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295BCCEF" w14:textId="77777777" w:rsidR="001A16E0" w:rsidRDefault="001A16E0" w:rsidP="00156385">
            <w:pPr>
              <w:pStyle w:val="Standarduser"/>
              <w:contextualSpacing/>
              <w:jc w:val="center"/>
              <w:rPr>
                <w:sz w:val="20"/>
                <w:szCs w:val="20"/>
              </w:rPr>
            </w:pPr>
            <w:r>
              <w:rPr>
                <w:sz w:val="20"/>
                <w:szCs w:val="20"/>
              </w:rPr>
              <w:t>3,94</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41D1AB17" w14:textId="77777777" w:rsidR="001A16E0" w:rsidRDefault="001A16E0" w:rsidP="00156385">
            <w:pPr>
              <w:pStyle w:val="Standarduser"/>
              <w:snapToGrid w:val="0"/>
              <w:contextualSpacing/>
              <w:jc w:val="center"/>
              <w:rPr>
                <w:sz w:val="20"/>
                <w:szCs w:val="20"/>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D6906" w14:textId="77777777" w:rsidR="001A16E0" w:rsidRDefault="001A16E0" w:rsidP="00156385">
            <w:pPr>
              <w:pStyle w:val="Standarduser"/>
              <w:contextualSpacing/>
              <w:jc w:val="center"/>
              <w:rPr>
                <w:sz w:val="20"/>
                <w:szCs w:val="20"/>
              </w:rPr>
            </w:pPr>
            <w:r>
              <w:rPr>
                <w:sz w:val="20"/>
                <w:szCs w:val="20"/>
              </w:rPr>
              <w:t>4,72</w:t>
            </w:r>
          </w:p>
        </w:tc>
      </w:tr>
      <w:tr w:rsidR="001A16E0" w14:paraId="7779DFAE" w14:textId="77777777" w:rsidTr="001A16E0">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7AE5A24D" w14:textId="77777777" w:rsidR="001A16E0" w:rsidRDefault="001A16E0" w:rsidP="00156385">
            <w:pPr>
              <w:pStyle w:val="Standarduser"/>
              <w:contextualSpacing/>
              <w:jc w:val="center"/>
              <w:rPr>
                <w:b/>
                <w:sz w:val="20"/>
                <w:szCs w:val="20"/>
              </w:rPr>
            </w:pPr>
            <w:proofErr w:type="spellStart"/>
            <w:r>
              <w:rPr>
                <w:b/>
                <w:sz w:val="20"/>
                <w:szCs w:val="20"/>
              </w:rPr>
              <w:t>Viso</w:t>
            </w:r>
            <w:proofErr w:type="spellEnd"/>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6904DB2" w14:textId="77777777" w:rsidR="001A16E0" w:rsidRDefault="001A16E0" w:rsidP="00156385">
            <w:pPr>
              <w:pStyle w:val="Standarduser"/>
              <w:contextualSpacing/>
              <w:jc w:val="center"/>
              <w:rPr>
                <w:b/>
                <w:sz w:val="20"/>
                <w:szCs w:val="20"/>
              </w:rPr>
            </w:pPr>
            <w:r>
              <w:rPr>
                <w:b/>
                <w:sz w:val="20"/>
                <w:szCs w:val="20"/>
              </w:rPr>
              <w:t>16690,21</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79018AE4" w14:textId="77777777" w:rsidR="001A16E0" w:rsidRDefault="001A16E0" w:rsidP="00156385">
            <w:pPr>
              <w:pStyle w:val="Standarduser"/>
              <w:contextualSpacing/>
              <w:jc w:val="center"/>
              <w:rPr>
                <w:b/>
                <w:sz w:val="20"/>
                <w:szCs w:val="20"/>
              </w:rPr>
            </w:pPr>
            <w:r>
              <w:rPr>
                <w:b/>
                <w:sz w:val="20"/>
                <w:szCs w:val="20"/>
              </w:rPr>
              <w:t>19597,79</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4B3A35E1" w14:textId="77777777" w:rsidR="001A16E0" w:rsidRDefault="001A16E0" w:rsidP="00156385">
            <w:pPr>
              <w:pStyle w:val="Standarduser"/>
              <w:contextualSpacing/>
              <w:jc w:val="center"/>
              <w:rPr>
                <w:b/>
                <w:sz w:val="20"/>
                <w:szCs w:val="20"/>
              </w:rPr>
            </w:pPr>
            <w:r>
              <w:rPr>
                <w:b/>
                <w:sz w:val="20"/>
                <w:szCs w:val="20"/>
              </w:rPr>
              <w:t>8523,35</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1C5B1" w14:textId="77777777" w:rsidR="001A16E0" w:rsidRDefault="001A16E0" w:rsidP="00156385">
            <w:pPr>
              <w:pStyle w:val="Standarduser"/>
              <w:contextualSpacing/>
              <w:jc w:val="center"/>
              <w:rPr>
                <w:b/>
                <w:sz w:val="20"/>
                <w:szCs w:val="20"/>
              </w:rPr>
            </w:pPr>
            <w:r>
              <w:rPr>
                <w:b/>
                <w:sz w:val="20"/>
                <w:szCs w:val="20"/>
              </w:rPr>
              <w:t>16042,14</w:t>
            </w:r>
          </w:p>
        </w:tc>
      </w:tr>
    </w:tbl>
    <w:p w14:paraId="198701E3" w14:textId="77777777" w:rsidR="001A16E0" w:rsidRDefault="001A16E0" w:rsidP="00156385">
      <w:pPr>
        <w:pStyle w:val="Standarduser"/>
        <w:contextualSpacing/>
      </w:pPr>
    </w:p>
    <w:p w14:paraId="6B6015B0" w14:textId="77777777" w:rsidR="001A16E0" w:rsidRDefault="001A16E0" w:rsidP="00156385">
      <w:pPr>
        <w:pStyle w:val="Standarduser"/>
        <w:contextualSpacing/>
        <w:jc w:val="both"/>
      </w:pPr>
      <w:r>
        <w:rPr>
          <w:rFonts w:eastAsia="Times New Roman" w:cs="Times New Roman"/>
        </w:rPr>
        <w:t xml:space="preserve">         </w:t>
      </w:r>
      <w:proofErr w:type="spellStart"/>
      <w:r>
        <w:t>Įstaiga</w:t>
      </w:r>
      <w:proofErr w:type="spellEnd"/>
      <w:r>
        <w:t xml:space="preserve"> </w:t>
      </w:r>
      <w:proofErr w:type="spellStart"/>
      <w:r>
        <w:t>neturi</w:t>
      </w:r>
      <w:proofErr w:type="spellEnd"/>
      <w:r>
        <w:t xml:space="preserve"> </w:t>
      </w:r>
      <w:proofErr w:type="spellStart"/>
      <w:r>
        <w:t>pradelstų</w:t>
      </w:r>
      <w:proofErr w:type="spellEnd"/>
      <w:r>
        <w:t xml:space="preserve"> </w:t>
      </w:r>
      <w:proofErr w:type="spellStart"/>
      <w:r>
        <w:t>ir</w:t>
      </w:r>
      <w:proofErr w:type="spellEnd"/>
      <w:r>
        <w:t xml:space="preserve"> </w:t>
      </w:r>
      <w:proofErr w:type="spellStart"/>
      <w:r>
        <w:t>laiku</w:t>
      </w:r>
      <w:proofErr w:type="spellEnd"/>
      <w:r>
        <w:t xml:space="preserve"> </w:t>
      </w:r>
      <w:proofErr w:type="spellStart"/>
      <w:r>
        <w:t>nesumokėtų</w:t>
      </w:r>
      <w:proofErr w:type="spellEnd"/>
      <w:r>
        <w:t xml:space="preserve"> </w:t>
      </w:r>
      <w:proofErr w:type="spellStart"/>
      <w:r>
        <w:t>mokesčių</w:t>
      </w:r>
      <w:proofErr w:type="spellEnd"/>
      <w:r>
        <w:t xml:space="preserve">, </w:t>
      </w:r>
      <w:proofErr w:type="spellStart"/>
      <w:r>
        <w:t>nes</w:t>
      </w:r>
      <w:proofErr w:type="spellEnd"/>
      <w:r>
        <w:t xml:space="preserve"> </w:t>
      </w:r>
      <w:proofErr w:type="spellStart"/>
      <w:r>
        <w:t>sumoka</w:t>
      </w:r>
      <w:proofErr w:type="spellEnd"/>
      <w:r>
        <w:t xml:space="preserve"> </w:t>
      </w:r>
      <w:proofErr w:type="spellStart"/>
      <w:r>
        <w:t>juos</w:t>
      </w:r>
      <w:proofErr w:type="spellEnd"/>
      <w:r>
        <w:t xml:space="preserve"> </w:t>
      </w:r>
      <w:proofErr w:type="spellStart"/>
      <w:r>
        <w:t>mokesčių</w:t>
      </w:r>
      <w:proofErr w:type="spellEnd"/>
      <w:r>
        <w:t xml:space="preserve"> </w:t>
      </w:r>
      <w:proofErr w:type="spellStart"/>
      <w:r>
        <w:t>administravimo</w:t>
      </w:r>
      <w:proofErr w:type="spellEnd"/>
      <w:r>
        <w:t xml:space="preserve"> </w:t>
      </w:r>
      <w:proofErr w:type="spellStart"/>
      <w:r>
        <w:t>įstatymo</w:t>
      </w:r>
      <w:proofErr w:type="spellEnd"/>
      <w:r>
        <w:t xml:space="preserve"> </w:t>
      </w:r>
      <w:proofErr w:type="spellStart"/>
      <w:r>
        <w:t>nustatytais</w:t>
      </w:r>
      <w:proofErr w:type="spellEnd"/>
      <w:r>
        <w:t xml:space="preserve"> </w:t>
      </w:r>
      <w:proofErr w:type="spellStart"/>
      <w:r>
        <w:t>terminais</w:t>
      </w:r>
      <w:proofErr w:type="spellEnd"/>
      <w:r>
        <w:t>.</w:t>
      </w:r>
    </w:p>
    <w:p w14:paraId="602CF1ED" w14:textId="77777777" w:rsidR="001A16E0" w:rsidRDefault="001A16E0" w:rsidP="00156385">
      <w:pPr>
        <w:pStyle w:val="Standard"/>
        <w:contextualSpacing/>
        <w:jc w:val="both"/>
      </w:pPr>
      <w:r>
        <w:t xml:space="preserve">         </w:t>
      </w:r>
      <w:proofErr w:type="spellStart"/>
      <w:r>
        <w:rPr>
          <w:b/>
        </w:rPr>
        <w:t>Įstaigos</w:t>
      </w:r>
      <w:proofErr w:type="spellEnd"/>
      <w:r>
        <w:rPr>
          <w:b/>
        </w:rPr>
        <w:t xml:space="preserve"> </w:t>
      </w:r>
      <w:proofErr w:type="spellStart"/>
      <w:r>
        <w:rPr>
          <w:b/>
        </w:rPr>
        <w:t>išlaidų</w:t>
      </w:r>
      <w:proofErr w:type="spellEnd"/>
      <w:r>
        <w:rPr>
          <w:b/>
        </w:rPr>
        <w:t xml:space="preserve"> </w:t>
      </w:r>
      <w:proofErr w:type="spellStart"/>
      <w:r>
        <w:rPr>
          <w:b/>
        </w:rPr>
        <w:t>kolegialių</w:t>
      </w:r>
      <w:proofErr w:type="spellEnd"/>
      <w:r>
        <w:rPr>
          <w:b/>
        </w:rPr>
        <w:t xml:space="preserve"> </w:t>
      </w:r>
      <w:proofErr w:type="spellStart"/>
      <w:r>
        <w:rPr>
          <w:b/>
        </w:rPr>
        <w:t>organų</w:t>
      </w:r>
      <w:proofErr w:type="spellEnd"/>
      <w:r>
        <w:rPr>
          <w:b/>
        </w:rPr>
        <w:t xml:space="preserve"> </w:t>
      </w:r>
      <w:proofErr w:type="spellStart"/>
      <w:r>
        <w:rPr>
          <w:b/>
        </w:rPr>
        <w:t>narių</w:t>
      </w:r>
      <w:proofErr w:type="spellEnd"/>
      <w:r>
        <w:rPr>
          <w:b/>
        </w:rPr>
        <w:t xml:space="preserve"> </w:t>
      </w:r>
      <w:proofErr w:type="spellStart"/>
      <w:r>
        <w:rPr>
          <w:b/>
        </w:rPr>
        <w:t>darbo</w:t>
      </w:r>
      <w:proofErr w:type="spellEnd"/>
      <w:r>
        <w:rPr>
          <w:b/>
        </w:rPr>
        <w:t xml:space="preserve"> </w:t>
      </w:r>
      <w:proofErr w:type="spellStart"/>
      <w:r>
        <w:rPr>
          <w:b/>
        </w:rPr>
        <w:t>užmokesčiui</w:t>
      </w:r>
      <w:proofErr w:type="spellEnd"/>
      <w:r>
        <w:rPr>
          <w:b/>
        </w:rPr>
        <w:t xml:space="preserve"> </w:t>
      </w:r>
      <w:proofErr w:type="spellStart"/>
      <w:r>
        <w:rPr>
          <w:b/>
        </w:rPr>
        <w:t>ir</w:t>
      </w:r>
      <w:proofErr w:type="spellEnd"/>
      <w:r>
        <w:rPr>
          <w:b/>
        </w:rPr>
        <w:t xml:space="preserve"> </w:t>
      </w:r>
      <w:proofErr w:type="spellStart"/>
      <w:r>
        <w:rPr>
          <w:b/>
        </w:rPr>
        <w:t>kitoms</w:t>
      </w:r>
      <w:proofErr w:type="spellEnd"/>
      <w:r>
        <w:rPr>
          <w:b/>
        </w:rPr>
        <w:t xml:space="preserve"> </w:t>
      </w:r>
      <w:proofErr w:type="spellStart"/>
      <w:r>
        <w:rPr>
          <w:b/>
        </w:rPr>
        <w:t>įstaigos</w:t>
      </w:r>
      <w:proofErr w:type="spellEnd"/>
      <w:r>
        <w:rPr>
          <w:b/>
        </w:rPr>
        <w:t xml:space="preserve"> </w:t>
      </w:r>
      <w:proofErr w:type="spellStart"/>
      <w:r>
        <w:rPr>
          <w:b/>
        </w:rPr>
        <w:t>kolegialių</w:t>
      </w:r>
      <w:proofErr w:type="spellEnd"/>
      <w:r>
        <w:rPr>
          <w:b/>
        </w:rPr>
        <w:t xml:space="preserve"> </w:t>
      </w:r>
      <w:proofErr w:type="spellStart"/>
      <w:r>
        <w:rPr>
          <w:b/>
        </w:rPr>
        <w:t>narių</w:t>
      </w:r>
      <w:proofErr w:type="spellEnd"/>
      <w:r>
        <w:rPr>
          <w:b/>
        </w:rPr>
        <w:t xml:space="preserve"> </w:t>
      </w:r>
      <w:proofErr w:type="spellStart"/>
      <w:r>
        <w:rPr>
          <w:b/>
        </w:rPr>
        <w:t>išmokoms</w:t>
      </w:r>
      <w:proofErr w:type="spellEnd"/>
      <w:r>
        <w:rPr>
          <w:b/>
        </w:rPr>
        <w:t xml:space="preserve">: </w:t>
      </w:r>
      <w:r>
        <w:t xml:space="preserve"> </w:t>
      </w:r>
      <w:proofErr w:type="spellStart"/>
      <w:r>
        <w:t>išlaidų</w:t>
      </w:r>
      <w:proofErr w:type="spellEnd"/>
      <w:r>
        <w:t xml:space="preserve"> </w:t>
      </w:r>
      <w:proofErr w:type="spellStart"/>
      <w:r>
        <w:t>kolegialių</w:t>
      </w:r>
      <w:proofErr w:type="spellEnd"/>
      <w:r>
        <w:t xml:space="preserve"> </w:t>
      </w:r>
      <w:proofErr w:type="spellStart"/>
      <w:r>
        <w:t>organų</w:t>
      </w:r>
      <w:proofErr w:type="spellEnd"/>
      <w:r>
        <w:t xml:space="preserve"> </w:t>
      </w:r>
      <w:proofErr w:type="spellStart"/>
      <w:r>
        <w:t>kiekvieno</w:t>
      </w:r>
      <w:proofErr w:type="spellEnd"/>
      <w:r>
        <w:t xml:space="preserve"> </w:t>
      </w:r>
      <w:proofErr w:type="spellStart"/>
      <w:r>
        <w:t>nario</w:t>
      </w:r>
      <w:proofErr w:type="spellEnd"/>
      <w:r>
        <w:t xml:space="preserve"> </w:t>
      </w:r>
      <w:proofErr w:type="spellStart"/>
      <w:r>
        <w:t>darbo</w:t>
      </w:r>
      <w:proofErr w:type="spellEnd"/>
      <w:r>
        <w:t xml:space="preserve"> </w:t>
      </w:r>
      <w:proofErr w:type="spellStart"/>
      <w:r>
        <w:t>užmokesčiui</w:t>
      </w:r>
      <w:proofErr w:type="spellEnd"/>
      <w:r>
        <w:t xml:space="preserve"> </w:t>
      </w:r>
      <w:proofErr w:type="spellStart"/>
      <w:r>
        <w:t>ir</w:t>
      </w:r>
      <w:proofErr w:type="spellEnd"/>
      <w:r>
        <w:t xml:space="preserve"> </w:t>
      </w:r>
      <w:proofErr w:type="spellStart"/>
      <w:r>
        <w:t>kitoms</w:t>
      </w:r>
      <w:proofErr w:type="spellEnd"/>
      <w:r>
        <w:t xml:space="preserve"> </w:t>
      </w:r>
      <w:proofErr w:type="spellStart"/>
      <w:r>
        <w:t>Įstaigos</w:t>
      </w:r>
      <w:proofErr w:type="spellEnd"/>
      <w:r>
        <w:t xml:space="preserve"> </w:t>
      </w:r>
      <w:proofErr w:type="spellStart"/>
      <w:r>
        <w:t>kolegialių</w:t>
      </w:r>
      <w:proofErr w:type="spellEnd"/>
      <w:r>
        <w:t xml:space="preserve"> </w:t>
      </w:r>
      <w:proofErr w:type="spellStart"/>
      <w:r>
        <w:t>organų</w:t>
      </w:r>
      <w:proofErr w:type="spellEnd"/>
      <w:r>
        <w:t xml:space="preserve"> </w:t>
      </w:r>
      <w:proofErr w:type="spellStart"/>
      <w:r>
        <w:t>narių</w:t>
      </w:r>
      <w:proofErr w:type="spellEnd"/>
      <w:r>
        <w:t xml:space="preserve"> </w:t>
      </w:r>
      <w:proofErr w:type="spellStart"/>
      <w:r>
        <w:t>išmokoms</w:t>
      </w:r>
      <w:proofErr w:type="spellEnd"/>
      <w:r>
        <w:t xml:space="preserve"> 201</w:t>
      </w:r>
      <w:r>
        <w:rPr>
          <w:lang w:val="en-US"/>
        </w:rPr>
        <w:t>8</w:t>
      </w:r>
      <w:r>
        <w:t xml:space="preserve"> </w:t>
      </w:r>
      <w:proofErr w:type="spellStart"/>
      <w:r>
        <w:t>metais</w:t>
      </w:r>
      <w:proofErr w:type="spellEnd"/>
      <w:r>
        <w:t xml:space="preserve"> </w:t>
      </w:r>
      <w:proofErr w:type="spellStart"/>
      <w:r>
        <w:t>nebuvo</w:t>
      </w:r>
      <w:proofErr w:type="spellEnd"/>
      <w:r>
        <w:t xml:space="preserve">.          </w:t>
      </w:r>
    </w:p>
    <w:p w14:paraId="374A0E01" w14:textId="02A0C06B" w:rsidR="001A16E0" w:rsidRDefault="001A16E0" w:rsidP="00156385">
      <w:pPr>
        <w:pStyle w:val="Standard"/>
        <w:contextualSpacing/>
        <w:jc w:val="both"/>
      </w:pPr>
      <w:r>
        <w:t xml:space="preserve">        </w:t>
      </w:r>
      <w:proofErr w:type="spellStart"/>
      <w:r>
        <w:rPr>
          <w:b/>
        </w:rPr>
        <w:t>Įstaigos</w:t>
      </w:r>
      <w:proofErr w:type="spellEnd"/>
      <w:r>
        <w:rPr>
          <w:b/>
        </w:rPr>
        <w:t xml:space="preserve"> </w:t>
      </w:r>
      <w:proofErr w:type="spellStart"/>
      <w:r>
        <w:rPr>
          <w:b/>
        </w:rPr>
        <w:t>išlaidos</w:t>
      </w:r>
      <w:proofErr w:type="spellEnd"/>
      <w:r>
        <w:rPr>
          <w:b/>
        </w:rPr>
        <w:t xml:space="preserve"> </w:t>
      </w:r>
      <w:proofErr w:type="spellStart"/>
      <w:r>
        <w:rPr>
          <w:b/>
        </w:rPr>
        <w:t>išmokoms</w:t>
      </w:r>
      <w:proofErr w:type="spellEnd"/>
      <w:r>
        <w:rPr>
          <w:b/>
        </w:rPr>
        <w:t xml:space="preserve"> </w:t>
      </w:r>
      <w:proofErr w:type="spellStart"/>
      <w:r>
        <w:rPr>
          <w:b/>
        </w:rPr>
        <w:t>su</w:t>
      </w:r>
      <w:proofErr w:type="spellEnd"/>
      <w:r>
        <w:rPr>
          <w:b/>
        </w:rPr>
        <w:t xml:space="preserve"> </w:t>
      </w:r>
      <w:proofErr w:type="spellStart"/>
      <w:r>
        <w:rPr>
          <w:b/>
        </w:rPr>
        <w:t>Įstaigos</w:t>
      </w:r>
      <w:proofErr w:type="spellEnd"/>
      <w:r>
        <w:rPr>
          <w:b/>
        </w:rPr>
        <w:t xml:space="preserve"> </w:t>
      </w:r>
      <w:proofErr w:type="spellStart"/>
      <w:r>
        <w:rPr>
          <w:b/>
        </w:rPr>
        <w:t>dalininkais</w:t>
      </w:r>
      <w:proofErr w:type="spellEnd"/>
      <w:r>
        <w:rPr>
          <w:b/>
        </w:rPr>
        <w:t xml:space="preserve"> </w:t>
      </w:r>
      <w:proofErr w:type="spellStart"/>
      <w:r>
        <w:rPr>
          <w:b/>
        </w:rPr>
        <w:t>susijusiems</w:t>
      </w:r>
      <w:proofErr w:type="spellEnd"/>
      <w:r>
        <w:rPr>
          <w:b/>
        </w:rPr>
        <w:t xml:space="preserve"> </w:t>
      </w:r>
      <w:proofErr w:type="spellStart"/>
      <w:r>
        <w:rPr>
          <w:b/>
        </w:rPr>
        <w:t>asmenims</w:t>
      </w:r>
      <w:proofErr w:type="spellEnd"/>
      <w:r>
        <w:rPr>
          <w:b/>
        </w:rPr>
        <w:t xml:space="preserve">: </w:t>
      </w:r>
      <w:proofErr w:type="spellStart"/>
      <w:r>
        <w:t>įstaigos</w:t>
      </w:r>
      <w:proofErr w:type="spellEnd"/>
      <w:r>
        <w:t xml:space="preserve"> </w:t>
      </w:r>
      <w:proofErr w:type="spellStart"/>
      <w:r>
        <w:t>išlaidų</w:t>
      </w:r>
      <w:proofErr w:type="spellEnd"/>
      <w:r>
        <w:t xml:space="preserve"> </w:t>
      </w:r>
      <w:proofErr w:type="spellStart"/>
      <w:r>
        <w:t>išmokoms</w:t>
      </w:r>
      <w:proofErr w:type="spellEnd"/>
      <w:r>
        <w:t xml:space="preserve"> </w:t>
      </w:r>
      <w:proofErr w:type="spellStart"/>
      <w:r>
        <w:t>su</w:t>
      </w:r>
      <w:proofErr w:type="spellEnd"/>
      <w:r>
        <w:t xml:space="preserve"> </w:t>
      </w:r>
      <w:proofErr w:type="spellStart"/>
      <w:r>
        <w:t>Įstaigos</w:t>
      </w:r>
      <w:proofErr w:type="spellEnd"/>
      <w:r>
        <w:t xml:space="preserve"> </w:t>
      </w:r>
      <w:proofErr w:type="spellStart"/>
      <w:r>
        <w:t>dalininkais</w:t>
      </w:r>
      <w:proofErr w:type="spellEnd"/>
      <w:r>
        <w:t xml:space="preserve"> </w:t>
      </w:r>
      <w:proofErr w:type="spellStart"/>
      <w:r>
        <w:t>susiejusiems</w:t>
      </w:r>
      <w:proofErr w:type="spellEnd"/>
      <w:r>
        <w:t xml:space="preserve"> </w:t>
      </w:r>
      <w:proofErr w:type="spellStart"/>
      <w:r>
        <w:t>asmenims</w:t>
      </w:r>
      <w:proofErr w:type="spellEnd"/>
      <w:r>
        <w:t xml:space="preserve"> 2018 </w:t>
      </w:r>
      <w:proofErr w:type="spellStart"/>
      <w:r>
        <w:t>metais</w:t>
      </w:r>
      <w:proofErr w:type="spellEnd"/>
      <w:r>
        <w:t xml:space="preserve"> </w:t>
      </w:r>
      <w:proofErr w:type="spellStart"/>
      <w:r>
        <w:t>nebuvo</w:t>
      </w:r>
      <w:proofErr w:type="spellEnd"/>
      <w:r>
        <w:t>.</w:t>
      </w:r>
    </w:p>
    <w:p w14:paraId="2F080E56" w14:textId="030EFE46" w:rsidR="001A16E0" w:rsidRDefault="001A16E0" w:rsidP="00156385">
      <w:pPr>
        <w:pStyle w:val="Standard"/>
        <w:contextualSpacing/>
        <w:jc w:val="both"/>
      </w:pPr>
      <w:r>
        <w:t xml:space="preserve">        </w:t>
      </w:r>
      <w:proofErr w:type="spellStart"/>
      <w:r>
        <w:rPr>
          <w:b/>
          <w:bCs/>
        </w:rPr>
        <w:t>Reikšmingi</w:t>
      </w:r>
      <w:proofErr w:type="spellEnd"/>
      <w:r>
        <w:rPr>
          <w:b/>
          <w:bCs/>
        </w:rPr>
        <w:t xml:space="preserve"> </w:t>
      </w:r>
      <w:proofErr w:type="spellStart"/>
      <w:r>
        <w:rPr>
          <w:b/>
          <w:bCs/>
        </w:rPr>
        <w:t>sandoriai</w:t>
      </w:r>
      <w:proofErr w:type="spellEnd"/>
      <w:r>
        <w:rPr>
          <w:b/>
          <w:bCs/>
        </w:rPr>
        <w:t xml:space="preserve">: </w:t>
      </w:r>
      <w:r>
        <w:t xml:space="preserve">per </w:t>
      </w:r>
      <w:proofErr w:type="spellStart"/>
      <w:r>
        <w:t>ataskaitinius</w:t>
      </w:r>
      <w:proofErr w:type="spellEnd"/>
      <w:r>
        <w:t xml:space="preserve"> </w:t>
      </w:r>
      <w:proofErr w:type="spellStart"/>
      <w:r>
        <w:t>metus</w:t>
      </w:r>
      <w:proofErr w:type="spellEnd"/>
      <w:r>
        <w:t xml:space="preserve"> </w:t>
      </w:r>
      <w:proofErr w:type="spellStart"/>
      <w:r>
        <w:t>nebuvo</w:t>
      </w:r>
      <w:proofErr w:type="spellEnd"/>
      <w:r>
        <w:t xml:space="preserve"> </w:t>
      </w:r>
      <w:proofErr w:type="spellStart"/>
      <w:r>
        <w:t>sudaryta</w:t>
      </w:r>
      <w:proofErr w:type="spellEnd"/>
      <w:r>
        <w:t xml:space="preserve"> </w:t>
      </w:r>
      <w:proofErr w:type="spellStart"/>
      <w:r>
        <w:t>reikšmingų</w:t>
      </w:r>
      <w:proofErr w:type="spellEnd"/>
      <w:r>
        <w:t xml:space="preserve"> </w:t>
      </w:r>
      <w:proofErr w:type="spellStart"/>
      <w:r>
        <w:t>sandorių</w:t>
      </w:r>
      <w:proofErr w:type="spellEnd"/>
      <w:r>
        <w:t>.</w:t>
      </w:r>
    </w:p>
    <w:p w14:paraId="631AC824" w14:textId="76E6EDC2" w:rsidR="001A16E0" w:rsidRDefault="00C02DE2" w:rsidP="00156385">
      <w:pPr>
        <w:pStyle w:val="Standard"/>
        <w:contextualSpacing/>
        <w:jc w:val="both"/>
      </w:pPr>
      <w:r>
        <w:rPr>
          <w:b/>
          <w:bCs/>
        </w:rPr>
        <w:t xml:space="preserve"> </w:t>
      </w:r>
      <w:r w:rsidR="001A16E0">
        <w:rPr>
          <w:b/>
          <w:bCs/>
        </w:rPr>
        <w:t xml:space="preserve">      </w:t>
      </w:r>
      <w:proofErr w:type="spellStart"/>
      <w:r w:rsidR="001A16E0">
        <w:rPr>
          <w:b/>
          <w:bCs/>
        </w:rPr>
        <w:t>Sandoriai</w:t>
      </w:r>
      <w:proofErr w:type="spellEnd"/>
      <w:r w:rsidR="001A16E0">
        <w:rPr>
          <w:b/>
          <w:bCs/>
        </w:rPr>
        <w:t xml:space="preserve"> </w:t>
      </w:r>
      <w:proofErr w:type="spellStart"/>
      <w:r w:rsidR="001A16E0">
        <w:rPr>
          <w:b/>
          <w:bCs/>
        </w:rPr>
        <w:t>su</w:t>
      </w:r>
      <w:proofErr w:type="spellEnd"/>
      <w:r w:rsidR="001A16E0">
        <w:rPr>
          <w:b/>
          <w:bCs/>
        </w:rPr>
        <w:t xml:space="preserve"> </w:t>
      </w:r>
      <w:proofErr w:type="spellStart"/>
      <w:r w:rsidR="001A16E0">
        <w:rPr>
          <w:b/>
          <w:bCs/>
        </w:rPr>
        <w:t>susijusiomis</w:t>
      </w:r>
      <w:proofErr w:type="spellEnd"/>
      <w:r w:rsidR="001A16E0">
        <w:rPr>
          <w:b/>
          <w:bCs/>
        </w:rPr>
        <w:t xml:space="preserve"> </w:t>
      </w:r>
      <w:proofErr w:type="spellStart"/>
      <w:r w:rsidR="001A16E0">
        <w:rPr>
          <w:b/>
          <w:bCs/>
        </w:rPr>
        <w:t>šalimis</w:t>
      </w:r>
      <w:proofErr w:type="spellEnd"/>
      <w:r w:rsidR="001A16E0">
        <w:rPr>
          <w:b/>
          <w:bCs/>
        </w:rPr>
        <w:t>:</w:t>
      </w:r>
      <w:r w:rsidR="001A16E0">
        <w:t xml:space="preserve"> per </w:t>
      </w:r>
      <w:proofErr w:type="spellStart"/>
      <w:r w:rsidR="001A16E0">
        <w:t>ataskaitinius</w:t>
      </w:r>
      <w:proofErr w:type="spellEnd"/>
      <w:r w:rsidR="001A16E0">
        <w:t xml:space="preserve"> </w:t>
      </w:r>
      <w:proofErr w:type="spellStart"/>
      <w:r w:rsidR="001A16E0">
        <w:t>metus</w:t>
      </w:r>
      <w:proofErr w:type="spellEnd"/>
      <w:r w:rsidR="001A16E0">
        <w:t xml:space="preserve"> </w:t>
      </w:r>
      <w:proofErr w:type="spellStart"/>
      <w:r w:rsidR="001A16E0">
        <w:t>susijusiomis</w:t>
      </w:r>
      <w:proofErr w:type="spellEnd"/>
      <w:r w:rsidR="001A16E0">
        <w:t xml:space="preserve"> </w:t>
      </w:r>
      <w:proofErr w:type="spellStart"/>
      <w:r w:rsidR="001A16E0">
        <w:t>šalimis</w:t>
      </w:r>
      <w:proofErr w:type="spellEnd"/>
      <w:r w:rsidR="001A16E0">
        <w:t xml:space="preserve"> </w:t>
      </w:r>
      <w:proofErr w:type="spellStart"/>
      <w:r w:rsidR="001A16E0">
        <w:t>sandorių</w:t>
      </w:r>
      <w:proofErr w:type="spellEnd"/>
      <w:r w:rsidR="001A16E0">
        <w:t xml:space="preserve"> </w:t>
      </w:r>
      <w:proofErr w:type="spellStart"/>
      <w:r w:rsidR="001A16E0">
        <w:t>nebuvo</w:t>
      </w:r>
      <w:proofErr w:type="spellEnd"/>
      <w:r w:rsidR="001A16E0">
        <w:t xml:space="preserve"> </w:t>
      </w:r>
      <w:proofErr w:type="spellStart"/>
      <w:r w:rsidR="001A16E0">
        <w:t>sudaryta</w:t>
      </w:r>
      <w:proofErr w:type="spellEnd"/>
    </w:p>
    <w:p w14:paraId="157CF12F" w14:textId="659DEE13" w:rsidR="001A16E0" w:rsidRDefault="001A16E0" w:rsidP="00156385">
      <w:pPr>
        <w:pStyle w:val="Standard"/>
        <w:contextualSpacing/>
        <w:jc w:val="both"/>
      </w:pPr>
      <w:r>
        <w:t xml:space="preserve">       </w:t>
      </w:r>
      <w:r>
        <w:rPr>
          <w:b/>
          <w:bCs/>
        </w:rPr>
        <w:t xml:space="preserve"> </w:t>
      </w:r>
      <w:proofErr w:type="spellStart"/>
      <w:r>
        <w:rPr>
          <w:b/>
          <w:bCs/>
        </w:rPr>
        <w:t>Finansinės</w:t>
      </w:r>
      <w:proofErr w:type="spellEnd"/>
      <w:r>
        <w:rPr>
          <w:b/>
          <w:bCs/>
        </w:rPr>
        <w:t xml:space="preserve"> </w:t>
      </w:r>
      <w:proofErr w:type="spellStart"/>
      <w:r>
        <w:rPr>
          <w:b/>
          <w:bCs/>
        </w:rPr>
        <w:t>veiklos</w:t>
      </w:r>
      <w:proofErr w:type="spellEnd"/>
      <w:r>
        <w:rPr>
          <w:b/>
          <w:bCs/>
        </w:rPr>
        <w:t xml:space="preserve"> </w:t>
      </w:r>
      <w:proofErr w:type="spellStart"/>
      <w:r>
        <w:rPr>
          <w:b/>
          <w:bCs/>
        </w:rPr>
        <w:t>rezultatas</w:t>
      </w:r>
      <w:proofErr w:type="spellEnd"/>
      <w:r>
        <w:rPr>
          <w:b/>
          <w:bCs/>
        </w:rPr>
        <w:t xml:space="preserve"> 2018 </w:t>
      </w:r>
      <w:proofErr w:type="spellStart"/>
      <w:r>
        <w:rPr>
          <w:b/>
          <w:bCs/>
        </w:rPr>
        <w:t>metų</w:t>
      </w:r>
      <w:proofErr w:type="spellEnd"/>
      <w:r>
        <w:rPr>
          <w:b/>
          <w:bCs/>
        </w:rPr>
        <w:t xml:space="preserve"> </w:t>
      </w:r>
      <w:proofErr w:type="spellStart"/>
      <w:r>
        <w:rPr>
          <w:b/>
          <w:bCs/>
        </w:rPr>
        <w:t>pabaigoje</w:t>
      </w:r>
      <w:proofErr w:type="spellEnd"/>
      <w:r>
        <w:rPr>
          <w:b/>
          <w:bCs/>
        </w:rPr>
        <w:t xml:space="preserve"> –</w:t>
      </w:r>
      <w:r>
        <w:t xml:space="preserve"> 815,28 Eur </w:t>
      </w:r>
      <w:proofErr w:type="spellStart"/>
      <w:r>
        <w:t>perviršis</w:t>
      </w:r>
      <w:proofErr w:type="spellEnd"/>
      <w:r>
        <w:t>.</w:t>
      </w:r>
    </w:p>
    <w:p w14:paraId="753D6553" w14:textId="312516C2" w:rsidR="001A16E0" w:rsidRDefault="001A16E0" w:rsidP="00156385">
      <w:pPr>
        <w:pStyle w:val="Standard"/>
        <w:contextualSpacing/>
        <w:jc w:val="both"/>
      </w:pPr>
      <w:r>
        <w:t xml:space="preserve">        </w:t>
      </w:r>
      <w:r>
        <w:rPr>
          <w:b/>
          <w:bCs/>
        </w:rPr>
        <w:t xml:space="preserve">2018 </w:t>
      </w:r>
      <w:proofErr w:type="spellStart"/>
      <w:r>
        <w:rPr>
          <w:b/>
          <w:bCs/>
        </w:rPr>
        <w:t>metams</w:t>
      </w:r>
      <w:proofErr w:type="spellEnd"/>
      <w:r>
        <w:rPr>
          <w:b/>
          <w:bCs/>
        </w:rPr>
        <w:t xml:space="preserve"> </w:t>
      </w:r>
      <w:proofErr w:type="spellStart"/>
      <w:r>
        <w:rPr>
          <w:b/>
          <w:bCs/>
        </w:rPr>
        <w:t>suformuoti</w:t>
      </w:r>
      <w:proofErr w:type="spellEnd"/>
      <w:r>
        <w:rPr>
          <w:b/>
          <w:bCs/>
        </w:rPr>
        <w:t xml:space="preserve"> </w:t>
      </w:r>
      <w:proofErr w:type="spellStart"/>
      <w:r>
        <w:rPr>
          <w:b/>
          <w:bCs/>
        </w:rPr>
        <w:t>uždaviniai</w:t>
      </w:r>
      <w:proofErr w:type="spellEnd"/>
      <w:r>
        <w:rPr>
          <w:b/>
          <w:bCs/>
        </w:rPr>
        <w:t xml:space="preserve"> </w:t>
      </w:r>
      <w:proofErr w:type="spellStart"/>
      <w:r>
        <w:rPr>
          <w:b/>
          <w:bCs/>
        </w:rPr>
        <w:t>įgyvendinti</w:t>
      </w:r>
      <w:proofErr w:type="spellEnd"/>
      <w:r>
        <w:rPr>
          <w:b/>
          <w:bCs/>
        </w:rPr>
        <w:t>.</w:t>
      </w:r>
    </w:p>
    <w:p w14:paraId="5623B0AB" w14:textId="77777777" w:rsidR="001A16E0" w:rsidRDefault="001A16E0" w:rsidP="00156385">
      <w:pPr>
        <w:pStyle w:val="Standarduser"/>
        <w:contextualSpacing/>
        <w:jc w:val="center"/>
        <w:rPr>
          <w:b/>
        </w:rPr>
      </w:pPr>
    </w:p>
    <w:p w14:paraId="323D66BD" w14:textId="77777777" w:rsidR="001A16E0" w:rsidRDefault="001A16E0" w:rsidP="00156385">
      <w:pPr>
        <w:pStyle w:val="Standarduser"/>
        <w:contextualSpacing/>
        <w:jc w:val="center"/>
        <w:rPr>
          <w:b/>
        </w:rPr>
      </w:pPr>
      <w:r>
        <w:rPr>
          <w:b/>
        </w:rPr>
        <w:t>III SKYRIUS</w:t>
      </w:r>
    </w:p>
    <w:p w14:paraId="789B3999" w14:textId="77777777" w:rsidR="001A16E0" w:rsidRDefault="001A16E0" w:rsidP="00156385">
      <w:pPr>
        <w:pStyle w:val="Standarduser"/>
        <w:ind w:firstLine="720"/>
        <w:contextualSpacing/>
        <w:jc w:val="center"/>
      </w:pPr>
      <w:r>
        <w:rPr>
          <w:b/>
        </w:rPr>
        <w:t>ĮSTAIGOS VEIKLOS VERTINIMO RODIKLIAI</w:t>
      </w:r>
    </w:p>
    <w:p w14:paraId="1C1904D7" w14:textId="77777777" w:rsidR="001A16E0" w:rsidRDefault="001A16E0" w:rsidP="00156385">
      <w:pPr>
        <w:pStyle w:val="Standarduser"/>
        <w:ind w:firstLine="720"/>
        <w:contextualSpacing/>
        <w:jc w:val="center"/>
        <w:rPr>
          <w:bCs/>
          <w:caps/>
          <w:color w:val="000000"/>
        </w:rPr>
      </w:pPr>
    </w:p>
    <w:tbl>
      <w:tblPr>
        <w:tblW w:w="9270" w:type="dxa"/>
        <w:tblLayout w:type="fixed"/>
        <w:tblCellMar>
          <w:left w:w="10" w:type="dxa"/>
          <w:right w:w="10" w:type="dxa"/>
        </w:tblCellMar>
        <w:tblLook w:val="04A0" w:firstRow="1" w:lastRow="0" w:firstColumn="1" w:lastColumn="0" w:noHBand="0" w:noVBand="1"/>
      </w:tblPr>
      <w:tblGrid>
        <w:gridCol w:w="935"/>
        <w:gridCol w:w="3334"/>
        <w:gridCol w:w="236"/>
        <w:gridCol w:w="2848"/>
        <w:gridCol w:w="1917"/>
      </w:tblGrid>
      <w:tr w:rsidR="001A16E0" w14:paraId="030C69A0" w14:textId="77777777" w:rsidTr="00C02DE2">
        <w:trPr>
          <w:trHeight w:val="701"/>
        </w:trPr>
        <w:tc>
          <w:tcPr>
            <w:tcW w:w="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B5D7D" w14:textId="77777777" w:rsidR="001A16E0" w:rsidRPr="00C02DE2" w:rsidRDefault="001A16E0" w:rsidP="00156385">
            <w:pPr>
              <w:contextualSpacing/>
              <w:jc w:val="center"/>
              <w:rPr>
                <w:sz w:val="22"/>
                <w:szCs w:val="22"/>
              </w:rPr>
            </w:pPr>
            <w:r w:rsidRPr="00C02DE2">
              <w:rPr>
                <w:bCs/>
                <w:color w:val="000000"/>
                <w:sz w:val="22"/>
                <w:szCs w:val="22"/>
              </w:rPr>
              <w:t>Eil. Nr.</w:t>
            </w:r>
          </w:p>
        </w:tc>
        <w:tc>
          <w:tcPr>
            <w:tcW w:w="3334"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289E2C6C" w14:textId="77777777" w:rsidR="001A16E0" w:rsidRPr="00C02DE2" w:rsidRDefault="001A16E0" w:rsidP="00156385">
            <w:pPr>
              <w:contextualSpacing/>
              <w:jc w:val="center"/>
              <w:rPr>
                <w:bCs/>
                <w:color w:val="000000"/>
                <w:sz w:val="22"/>
                <w:szCs w:val="22"/>
              </w:rPr>
            </w:pPr>
            <w:r w:rsidRPr="00C02DE2">
              <w:rPr>
                <w:bCs/>
                <w:color w:val="000000"/>
                <w:sz w:val="22"/>
                <w:szCs w:val="22"/>
              </w:rPr>
              <w:t>Veiklos rezultatų vertinimo rodikliai (toliau – rodiklis)</w:t>
            </w:r>
          </w:p>
        </w:tc>
        <w:tc>
          <w:tcPr>
            <w:tcW w:w="3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ABC02" w14:textId="77777777" w:rsidR="001A16E0" w:rsidRPr="00C02DE2" w:rsidRDefault="001A16E0" w:rsidP="00156385">
            <w:pPr>
              <w:contextualSpacing/>
              <w:jc w:val="center"/>
              <w:rPr>
                <w:bCs/>
                <w:color w:val="000000"/>
                <w:sz w:val="22"/>
                <w:szCs w:val="22"/>
              </w:rPr>
            </w:pPr>
            <w:r w:rsidRPr="00C02DE2">
              <w:rPr>
                <w:bCs/>
                <w:color w:val="000000"/>
                <w:sz w:val="22"/>
                <w:szCs w:val="22"/>
              </w:rPr>
              <w:t>Pirminio lygio asmens sveikatos priežiūros paslaugas teikiančios LNSS viešosios įstaigos</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B8C91" w14:textId="77777777" w:rsidR="001A16E0" w:rsidRPr="00C02DE2" w:rsidRDefault="001A16E0" w:rsidP="00156385">
            <w:pPr>
              <w:contextualSpacing/>
              <w:jc w:val="center"/>
              <w:rPr>
                <w:bCs/>
                <w:color w:val="000000"/>
                <w:sz w:val="22"/>
                <w:szCs w:val="22"/>
              </w:rPr>
            </w:pPr>
            <w:r w:rsidRPr="00C02DE2">
              <w:rPr>
                <w:bCs/>
                <w:color w:val="000000"/>
                <w:sz w:val="22"/>
                <w:szCs w:val="22"/>
              </w:rPr>
              <w:t>VšĮ Papilės ambulatorija</w:t>
            </w:r>
          </w:p>
        </w:tc>
      </w:tr>
      <w:tr w:rsidR="001A16E0" w14:paraId="4FF12576" w14:textId="77777777" w:rsidTr="001A16E0">
        <w:trPr>
          <w:trHeight w:val="323"/>
        </w:trPr>
        <w:tc>
          <w:tcPr>
            <w:tcW w:w="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CD587" w14:textId="77777777" w:rsidR="001A16E0" w:rsidRPr="00C02DE2" w:rsidRDefault="001A16E0" w:rsidP="00156385">
            <w:pPr>
              <w:contextualSpacing/>
              <w:rPr>
                <w:sz w:val="22"/>
                <w:szCs w:val="22"/>
              </w:rPr>
            </w:pPr>
          </w:p>
        </w:tc>
        <w:tc>
          <w:tcPr>
            <w:tcW w:w="3334"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ED84A93" w14:textId="77777777" w:rsidR="001A16E0" w:rsidRPr="00C02DE2" w:rsidRDefault="001A16E0" w:rsidP="00156385">
            <w:pPr>
              <w:contextualSpacing/>
              <w:rPr>
                <w:sz w:val="22"/>
                <w:szCs w:val="22"/>
              </w:rPr>
            </w:pPr>
          </w:p>
        </w:tc>
        <w:tc>
          <w:tcPr>
            <w:tcW w:w="3084"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09EA0041" w14:textId="77777777" w:rsidR="001A16E0" w:rsidRPr="00C02DE2" w:rsidRDefault="001A16E0" w:rsidP="00156385">
            <w:pPr>
              <w:contextualSpacing/>
              <w:jc w:val="center"/>
              <w:rPr>
                <w:bCs/>
                <w:color w:val="000000"/>
                <w:sz w:val="22"/>
                <w:szCs w:val="22"/>
              </w:rPr>
            </w:pPr>
            <w:r w:rsidRPr="00C02DE2">
              <w:rPr>
                <w:bCs/>
                <w:color w:val="000000"/>
                <w:sz w:val="22"/>
                <w:szCs w:val="22"/>
              </w:rPr>
              <w:t>Siektina reikšmė</w:t>
            </w:r>
          </w:p>
        </w:tc>
        <w:tc>
          <w:tcPr>
            <w:tcW w:w="191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7118653F" w14:textId="77777777" w:rsidR="001A16E0" w:rsidRPr="00C02DE2" w:rsidRDefault="001A16E0" w:rsidP="00156385">
            <w:pPr>
              <w:contextualSpacing/>
              <w:jc w:val="center"/>
              <w:rPr>
                <w:bCs/>
                <w:color w:val="000000"/>
                <w:sz w:val="22"/>
                <w:szCs w:val="22"/>
              </w:rPr>
            </w:pPr>
            <w:r w:rsidRPr="00C02DE2">
              <w:rPr>
                <w:bCs/>
                <w:color w:val="000000"/>
                <w:sz w:val="22"/>
                <w:szCs w:val="22"/>
              </w:rPr>
              <w:t>Pasiekta reikšmė</w:t>
            </w:r>
          </w:p>
        </w:tc>
      </w:tr>
      <w:tr w:rsidR="001A16E0" w:rsidRPr="00C02DE2" w14:paraId="4BC02692" w14:textId="77777777" w:rsidTr="001A16E0">
        <w:trPr>
          <w:trHeight w:val="300"/>
        </w:trPr>
        <w:tc>
          <w:tcPr>
            <w:tcW w:w="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7136F834" w14:textId="77777777" w:rsidR="001A16E0" w:rsidRPr="00C02DE2" w:rsidRDefault="001A16E0" w:rsidP="00156385">
            <w:pPr>
              <w:contextualSpacing/>
              <w:jc w:val="center"/>
              <w:rPr>
                <w:i/>
                <w:iCs/>
                <w:color w:val="000000"/>
                <w:sz w:val="20"/>
              </w:rPr>
            </w:pPr>
            <w:r w:rsidRPr="00C02DE2">
              <w:rPr>
                <w:i/>
                <w:iCs/>
                <w:color w:val="000000"/>
                <w:sz w:val="20"/>
              </w:rPr>
              <w:t>1</w:t>
            </w:r>
          </w:p>
        </w:tc>
        <w:tc>
          <w:tcPr>
            <w:tcW w:w="33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64DCE903" w14:textId="77777777" w:rsidR="001A16E0" w:rsidRPr="00C02DE2" w:rsidRDefault="001A16E0" w:rsidP="00156385">
            <w:pPr>
              <w:contextualSpacing/>
              <w:jc w:val="center"/>
              <w:rPr>
                <w:i/>
                <w:iCs/>
                <w:color w:val="000000"/>
                <w:sz w:val="20"/>
              </w:rPr>
            </w:pPr>
            <w:r w:rsidRPr="00C02DE2">
              <w:rPr>
                <w:i/>
                <w:iCs/>
                <w:color w:val="000000"/>
                <w:sz w:val="20"/>
              </w:rPr>
              <w:t>2</w:t>
            </w:r>
          </w:p>
        </w:tc>
        <w:tc>
          <w:tcPr>
            <w:tcW w:w="3084"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0DC9FEDF" w14:textId="77777777" w:rsidR="001A16E0" w:rsidRPr="00C02DE2" w:rsidRDefault="001A16E0" w:rsidP="00156385">
            <w:pPr>
              <w:contextualSpacing/>
              <w:jc w:val="center"/>
              <w:rPr>
                <w:i/>
                <w:iCs/>
                <w:color w:val="000000"/>
                <w:sz w:val="20"/>
              </w:rPr>
            </w:pPr>
            <w:r w:rsidRPr="00C02DE2">
              <w:rPr>
                <w:i/>
                <w:iCs/>
                <w:color w:val="000000"/>
                <w:sz w:val="20"/>
              </w:rPr>
              <w:t>3</w:t>
            </w:r>
          </w:p>
        </w:tc>
        <w:tc>
          <w:tcPr>
            <w:tcW w:w="191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194373DA" w14:textId="77777777" w:rsidR="001A16E0" w:rsidRPr="00C02DE2" w:rsidRDefault="001A16E0" w:rsidP="00156385">
            <w:pPr>
              <w:contextualSpacing/>
              <w:jc w:val="center"/>
              <w:rPr>
                <w:i/>
                <w:iCs/>
                <w:color w:val="000000"/>
                <w:sz w:val="20"/>
              </w:rPr>
            </w:pPr>
            <w:r w:rsidRPr="00C02DE2">
              <w:rPr>
                <w:i/>
                <w:iCs/>
                <w:color w:val="000000"/>
                <w:sz w:val="20"/>
              </w:rPr>
              <w:t>4</w:t>
            </w:r>
          </w:p>
        </w:tc>
      </w:tr>
      <w:tr w:rsidR="001A16E0" w14:paraId="32B41A65" w14:textId="77777777" w:rsidTr="001A16E0">
        <w:trPr>
          <w:trHeight w:val="300"/>
        </w:trPr>
        <w:tc>
          <w:tcPr>
            <w:tcW w:w="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2594879B" w14:textId="77777777" w:rsidR="001A16E0" w:rsidRDefault="001A16E0" w:rsidP="00156385">
            <w:pPr>
              <w:contextualSpacing/>
              <w:jc w:val="center"/>
            </w:pPr>
            <w:r>
              <w:rPr>
                <w:b/>
                <w:bCs/>
                <w:color w:val="000000"/>
                <w:szCs w:val="24"/>
              </w:rPr>
              <w:t>I</w:t>
            </w:r>
          </w:p>
        </w:tc>
        <w:tc>
          <w:tcPr>
            <w:tcW w:w="8335" w:type="dxa"/>
            <w:gridSpan w:val="4"/>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E23139C" w14:textId="77777777" w:rsidR="001A16E0" w:rsidRDefault="001A16E0" w:rsidP="00156385">
            <w:pPr>
              <w:contextualSpacing/>
            </w:pPr>
            <w:r>
              <w:rPr>
                <w:b/>
                <w:bCs/>
                <w:color w:val="000000"/>
                <w:szCs w:val="24"/>
              </w:rPr>
              <w:t>Veiklos finansinių rezultatų vertinimo rodikliai:</w:t>
            </w:r>
          </w:p>
        </w:tc>
      </w:tr>
      <w:tr w:rsidR="001A16E0" w14:paraId="7ABD2E74" w14:textId="77777777" w:rsidTr="001A16E0">
        <w:trPr>
          <w:trHeight w:val="1230"/>
        </w:trPr>
        <w:tc>
          <w:tcPr>
            <w:tcW w:w="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2655C8C" w14:textId="77777777" w:rsidR="001A16E0" w:rsidRDefault="001A16E0" w:rsidP="00156385">
            <w:pPr>
              <w:contextualSpacing/>
              <w:jc w:val="center"/>
              <w:rPr>
                <w:color w:val="000000"/>
              </w:rPr>
            </w:pPr>
            <w:r>
              <w:rPr>
                <w:color w:val="000000"/>
                <w:szCs w:val="24"/>
              </w:rPr>
              <w:t>1.</w:t>
            </w:r>
          </w:p>
        </w:tc>
        <w:tc>
          <w:tcPr>
            <w:tcW w:w="3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777E6" w14:textId="256AF9D3" w:rsidR="001A16E0" w:rsidRDefault="001A16E0" w:rsidP="00156385">
            <w:pPr>
              <w:contextualSpacing/>
              <w:jc w:val="center"/>
              <w:rPr>
                <w:color w:val="000000"/>
              </w:rPr>
            </w:pPr>
            <w:r>
              <w:rPr>
                <w:color w:val="000000"/>
                <w:szCs w:val="24"/>
              </w:rPr>
              <w:t>Įstaigos praėjusių metų veiklos rezultatų ataskaitoje nurodytas pajamų ir sąnaudų skirtumas (grynasis perviršis ar deficitas)</w:t>
            </w:r>
          </w:p>
        </w:tc>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25B2C" w14:textId="77777777" w:rsidR="001A16E0" w:rsidRDefault="001A16E0" w:rsidP="00156385">
            <w:pPr>
              <w:contextualSpacing/>
              <w:jc w:val="center"/>
              <w:rPr>
                <w:color w:val="000000"/>
              </w:rPr>
            </w:pPr>
            <w:r>
              <w:rPr>
                <w:color w:val="000000"/>
                <w:szCs w:val="24"/>
              </w:rPr>
              <w:t>Būti nenuostolingai</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06F5E" w14:textId="77777777" w:rsidR="001A16E0" w:rsidRDefault="001A16E0" w:rsidP="00156385">
            <w:pPr>
              <w:contextualSpacing/>
              <w:jc w:val="center"/>
              <w:rPr>
                <w:color w:val="000000"/>
              </w:rPr>
            </w:pPr>
            <w:r>
              <w:rPr>
                <w:color w:val="000000"/>
                <w:szCs w:val="24"/>
              </w:rPr>
              <w:t>2018 metais Įstaiga buvo nenuostolinga</w:t>
            </w:r>
          </w:p>
        </w:tc>
      </w:tr>
      <w:tr w:rsidR="001A16E0" w14:paraId="291E68EF" w14:textId="77777777" w:rsidTr="001A16E0">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C1904" w14:textId="77777777" w:rsidR="001A16E0" w:rsidRDefault="001A16E0" w:rsidP="00156385">
            <w:pPr>
              <w:contextualSpacing/>
              <w:jc w:val="center"/>
            </w:pPr>
            <w:r>
              <w:rPr>
                <w:szCs w:val="24"/>
              </w:rPr>
              <w:t>2.</w:t>
            </w:r>
          </w:p>
        </w:tc>
        <w:tc>
          <w:tcPr>
            <w:tcW w:w="3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4A913E" w14:textId="77777777" w:rsidR="001A16E0" w:rsidRDefault="001A16E0" w:rsidP="00156385">
            <w:pPr>
              <w:contextualSpacing/>
              <w:jc w:val="both"/>
            </w:pPr>
            <w:r>
              <w:rPr>
                <w:szCs w:val="24"/>
              </w:rPr>
              <w:t>Įstaigos sąnaudų darbo užmokesčiui dalis</w:t>
            </w:r>
            <w:r>
              <w:rPr>
                <w:szCs w:val="24"/>
              </w:rPr>
              <w:tab/>
            </w:r>
            <w:r>
              <w:rPr>
                <w:szCs w:val="24"/>
              </w:rPr>
              <w:tab/>
            </w:r>
          </w:p>
          <w:p w14:paraId="78C54724" w14:textId="77777777" w:rsidR="001A16E0" w:rsidRDefault="001A16E0" w:rsidP="00156385">
            <w:pPr>
              <w:contextualSpacing/>
              <w:jc w:val="center"/>
            </w:pPr>
          </w:p>
        </w:tc>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778A2" w14:textId="77777777" w:rsidR="001A16E0" w:rsidRDefault="001A16E0" w:rsidP="00156385">
            <w:pPr>
              <w:contextualSpacing/>
              <w:jc w:val="center"/>
            </w:pPr>
            <w:r>
              <w:rPr>
                <w:szCs w:val="24"/>
              </w:rPr>
              <w:t>Panaudoti darbo užmokesčio fondui didinti gautas tikslines lėšas sveikatos priežiūros specialistų, teikiančių asmens sveikatos priežiūros paslaugas, darbo užmokesčiui kelti vidutiniškai 20 proc., prioritetą teikiant mažiausiai uždirbantiems specialistams</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BAA3A" w14:textId="77777777" w:rsidR="001A16E0" w:rsidRDefault="001A16E0" w:rsidP="00156385">
            <w:pPr>
              <w:contextualSpacing/>
              <w:jc w:val="center"/>
            </w:pPr>
            <w:r>
              <w:rPr>
                <w:szCs w:val="24"/>
              </w:rPr>
              <w:t>Vidutiniškai vienam etatui išlaidos padidėjo 10,3 proc. lyginant su 2017 m. Papildomas finansavimas gautas ne nuo metų pradžios, todėl 20 proc. negalėjo būt pasiekta.</w:t>
            </w:r>
          </w:p>
        </w:tc>
      </w:tr>
      <w:tr w:rsidR="001A16E0" w14:paraId="7CA6A4C8" w14:textId="77777777" w:rsidTr="001A16E0">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C6807" w14:textId="77777777" w:rsidR="001A16E0" w:rsidRDefault="001A16E0" w:rsidP="00156385">
            <w:pPr>
              <w:contextualSpacing/>
              <w:jc w:val="center"/>
            </w:pPr>
            <w:r>
              <w:rPr>
                <w:szCs w:val="24"/>
              </w:rPr>
              <w:lastRenderedPageBreak/>
              <w:t>3.</w:t>
            </w:r>
          </w:p>
        </w:tc>
        <w:tc>
          <w:tcPr>
            <w:tcW w:w="3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959E0" w14:textId="33BB918E" w:rsidR="001A16E0" w:rsidRDefault="001A16E0" w:rsidP="00156385">
            <w:pPr>
              <w:contextualSpacing/>
              <w:jc w:val="center"/>
            </w:pPr>
            <w:r>
              <w:rPr>
                <w:szCs w:val="24"/>
              </w:rPr>
              <w:t>Įstaigos sąnaudų valdymo išlaidoms dalis</w:t>
            </w:r>
            <w:r>
              <w:rPr>
                <w:szCs w:val="24"/>
              </w:rPr>
              <w:tab/>
            </w:r>
            <w:r>
              <w:rPr>
                <w:szCs w:val="24"/>
              </w:rPr>
              <w:tab/>
            </w:r>
          </w:p>
        </w:tc>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8DB16" w14:textId="77777777" w:rsidR="001A16E0" w:rsidRDefault="001A16E0" w:rsidP="00156385">
            <w:pPr>
              <w:contextualSpacing/>
              <w:jc w:val="center"/>
            </w:pPr>
            <w:r>
              <w:rPr>
                <w:szCs w:val="24"/>
              </w:rPr>
              <w:t>Įstaigos sąnaudų valdymo išlaidoms dalis ne daugiau kaip 10,33 proc.</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9D7C0" w14:textId="77777777" w:rsidR="001A16E0" w:rsidRDefault="001A16E0" w:rsidP="00156385">
            <w:pPr>
              <w:contextualSpacing/>
              <w:jc w:val="center"/>
            </w:pPr>
            <w:r>
              <w:rPr>
                <w:szCs w:val="24"/>
              </w:rPr>
              <w:t>Įstaigos sąnaudų valdymo išlaidoms dalis- 15,3 proc.</w:t>
            </w:r>
          </w:p>
        </w:tc>
      </w:tr>
      <w:tr w:rsidR="001A16E0" w14:paraId="7746C713" w14:textId="77777777" w:rsidTr="001A16E0">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0C8A2A" w14:textId="77777777" w:rsidR="001A16E0" w:rsidRDefault="001A16E0" w:rsidP="00156385">
            <w:pPr>
              <w:contextualSpacing/>
              <w:jc w:val="center"/>
            </w:pPr>
            <w:r>
              <w:rPr>
                <w:szCs w:val="24"/>
              </w:rPr>
              <w:t>4.</w:t>
            </w:r>
          </w:p>
        </w:tc>
        <w:tc>
          <w:tcPr>
            <w:tcW w:w="3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D8D6B" w14:textId="396C01B6" w:rsidR="001A16E0" w:rsidRDefault="001A16E0" w:rsidP="00156385">
            <w:pPr>
              <w:contextualSpacing/>
              <w:jc w:val="center"/>
            </w:pPr>
            <w:r>
              <w:rPr>
                <w:szCs w:val="24"/>
              </w:rPr>
              <w:t>Įstaigos finansinių įsipareigojimų dalis nuo metinio įstaigos biudžeto</w:t>
            </w:r>
          </w:p>
        </w:tc>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DD93B" w14:textId="77777777" w:rsidR="001A16E0" w:rsidRDefault="001A16E0" w:rsidP="00156385">
            <w:pPr>
              <w:contextualSpacing/>
              <w:jc w:val="center"/>
            </w:pPr>
            <w:r>
              <w:rPr>
                <w:szCs w:val="24"/>
              </w:rPr>
              <w:t>Absoliutaus likvidumo rodiklis – nuo 0,5 iki 1</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35B6A" w14:textId="77777777" w:rsidR="001A16E0" w:rsidRDefault="001A16E0" w:rsidP="00156385">
            <w:pPr>
              <w:contextualSpacing/>
              <w:jc w:val="center"/>
            </w:pPr>
            <w:r>
              <w:rPr>
                <w:szCs w:val="24"/>
              </w:rPr>
              <w:t>Absoliutaus likvidumo rodiklis – 5.28 proc.</w:t>
            </w:r>
          </w:p>
        </w:tc>
      </w:tr>
      <w:tr w:rsidR="001A16E0" w14:paraId="03CCC0BB" w14:textId="77777777" w:rsidTr="001A16E0">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00E5F" w14:textId="77777777" w:rsidR="001A16E0" w:rsidRDefault="001A16E0" w:rsidP="00156385">
            <w:pPr>
              <w:contextualSpacing/>
              <w:jc w:val="center"/>
              <w:rPr>
                <w:b/>
              </w:rPr>
            </w:pPr>
            <w:r>
              <w:rPr>
                <w:b/>
                <w:szCs w:val="24"/>
              </w:rPr>
              <w:t>II</w:t>
            </w:r>
          </w:p>
        </w:tc>
        <w:tc>
          <w:tcPr>
            <w:tcW w:w="83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45710" w14:textId="77777777" w:rsidR="001A16E0" w:rsidRDefault="001A16E0" w:rsidP="00156385">
            <w:pPr>
              <w:contextualSpacing/>
              <w:jc w:val="both"/>
              <w:rPr>
                <w:b/>
                <w:bCs/>
              </w:rPr>
            </w:pPr>
            <w:r>
              <w:rPr>
                <w:b/>
                <w:bCs/>
                <w:szCs w:val="24"/>
              </w:rPr>
              <w:t>Veiklos rezultatų vertinimo rodikliai:</w:t>
            </w:r>
          </w:p>
        </w:tc>
      </w:tr>
      <w:tr w:rsidR="001A16E0" w14:paraId="0087FA54" w14:textId="77777777" w:rsidTr="001A16E0">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A7716" w14:textId="77777777" w:rsidR="001A16E0" w:rsidRDefault="001A16E0" w:rsidP="00156385">
            <w:pPr>
              <w:contextualSpacing/>
              <w:jc w:val="center"/>
            </w:pPr>
            <w:r>
              <w:rPr>
                <w:szCs w:val="24"/>
              </w:rPr>
              <w:t>1.</w:t>
            </w:r>
          </w:p>
        </w:tc>
        <w:tc>
          <w:tcPr>
            <w:tcW w:w="3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8092B5" w14:textId="7CCD70A3" w:rsidR="001A16E0" w:rsidRDefault="001A16E0" w:rsidP="00156385">
            <w:pPr>
              <w:contextualSpacing/>
              <w:jc w:val="center"/>
            </w:pPr>
            <w:r>
              <w:rPr>
                <w:szCs w:val="24"/>
              </w:rPr>
              <w:t>Įstaigoje taikomos kovos su korupcija priemonės, numatytos sveikatos apsaugos ministro tvirtinamoje Sveikatos priežiūros srities korupcijos prevencijos programoje</w:t>
            </w:r>
          </w:p>
        </w:tc>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E097FA" w14:textId="77777777" w:rsidR="001A16E0" w:rsidRDefault="001A16E0" w:rsidP="00156385">
            <w:pPr>
              <w:contextualSpacing/>
              <w:jc w:val="center"/>
            </w:pPr>
            <w:r>
              <w:rPr>
                <w:szCs w:val="24"/>
              </w:rPr>
              <w:t>Suteiktas Skaidrios asmens sveikatos priežiūros įstaigos vardas</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35D1D" w14:textId="77777777" w:rsidR="001A16E0" w:rsidRDefault="001A16E0" w:rsidP="00156385">
            <w:pPr>
              <w:contextualSpacing/>
              <w:jc w:val="center"/>
            </w:pPr>
            <w:r>
              <w:rPr>
                <w:szCs w:val="24"/>
              </w:rPr>
              <w:t>Siekiama gauti skaidrios įstaigos statusą</w:t>
            </w:r>
          </w:p>
        </w:tc>
      </w:tr>
      <w:tr w:rsidR="001A16E0" w14:paraId="54315D8D" w14:textId="77777777" w:rsidTr="001A16E0">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B255B" w14:textId="77777777" w:rsidR="001A16E0" w:rsidRDefault="001A16E0" w:rsidP="00156385">
            <w:pPr>
              <w:contextualSpacing/>
              <w:jc w:val="center"/>
            </w:pPr>
            <w:r>
              <w:rPr>
                <w:szCs w:val="24"/>
              </w:rPr>
              <w:t>2.</w:t>
            </w:r>
          </w:p>
        </w:tc>
        <w:tc>
          <w:tcPr>
            <w:tcW w:w="3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BCD41" w14:textId="4F13B6AB" w:rsidR="001A16E0" w:rsidRDefault="001A16E0" w:rsidP="00156385">
            <w:pPr>
              <w:contextualSpacing/>
              <w:jc w:val="center"/>
            </w:pPr>
            <w:r>
              <w:rPr>
                <w:szCs w:val="24"/>
              </w:rPr>
              <w:t>Konsoliduotų viešųjų pirkimų skaičius</w:t>
            </w:r>
          </w:p>
        </w:tc>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4A13E" w14:textId="77777777" w:rsidR="001A16E0" w:rsidRDefault="001A16E0" w:rsidP="00156385">
            <w:pPr>
              <w:contextualSpacing/>
              <w:jc w:val="center"/>
            </w:pPr>
            <w:r>
              <w:rPr>
                <w:color w:val="000000"/>
                <w:szCs w:val="24"/>
                <w:lang w:eastAsia="en-GB"/>
              </w:rPr>
              <w:t>Ne mažiau kaip 1</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4AA1E4" w14:textId="77777777" w:rsidR="001A16E0" w:rsidRDefault="001A16E0" w:rsidP="00156385">
            <w:pPr>
              <w:contextualSpacing/>
              <w:jc w:val="center"/>
            </w:pPr>
            <w:r>
              <w:rPr>
                <w:color w:val="000000"/>
                <w:szCs w:val="24"/>
                <w:lang w:eastAsia="en-GB"/>
              </w:rPr>
              <w:t>Nevykdyta</w:t>
            </w:r>
          </w:p>
        </w:tc>
      </w:tr>
      <w:tr w:rsidR="001A16E0" w14:paraId="7498A0E6" w14:textId="77777777" w:rsidTr="001A16E0">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ECD22" w14:textId="77777777" w:rsidR="001A16E0" w:rsidRDefault="001A16E0" w:rsidP="00156385">
            <w:pPr>
              <w:contextualSpacing/>
              <w:jc w:val="center"/>
            </w:pPr>
            <w:r>
              <w:rPr>
                <w:szCs w:val="24"/>
              </w:rPr>
              <w:t>3.</w:t>
            </w:r>
          </w:p>
        </w:tc>
        <w:tc>
          <w:tcPr>
            <w:tcW w:w="3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45A35" w14:textId="5EBBE9C5" w:rsidR="001A16E0" w:rsidRDefault="001A16E0" w:rsidP="00156385">
            <w:pPr>
              <w:contextualSpacing/>
              <w:jc w:val="center"/>
            </w:pPr>
            <w:r>
              <w:rPr>
                <w:szCs w:val="24"/>
              </w:rPr>
              <w:t>Informacinių technologijų diegimo ir plėtros lygis (pacientų elektroninės registracijos sistema, įstaigos interneto svetainės išsamumas, darbuotojų darbo krūvio apskaita, įstaigos dalyvavimo elektroninėje sveikatos sistemoje mastas):</w:t>
            </w:r>
            <w:r>
              <w:rPr>
                <w:szCs w:val="24"/>
              </w:rPr>
              <w:tab/>
            </w:r>
          </w:p>
        </w:tc>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05B26" w14:textId="77777777" w:rsidR="001A16E0" w:rsidRDefault="001A16E0" w:rsidP="00156385">
            <w:pPr>
              <w:contextualSpacing/>
              <w:jc w:val="center"/>
            </w:pPr>
            <w:r>
              <w:rPr>
                <w:szCs w:val="24"/>
              </w:rPr>
              <w:t>Ne mažiau kaip 50 proc. visų kompensuojamųjų vaistų ir MPP receptų yra elektroniniai</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5AB47" w14:textId="77777777" w:rsidR="001A16E0" w:rsidRDefault="001A16E0" w:rsidP="00156385">
            <w:pPr>
              <w:contextualSpacing/>
              <w:jc w:val="center"/>
            </w:pPr>
            <w:r>
              <w:rPr>
                <w:szCs w:val="24"/>
              </w:rPr>
              <w:t>95 proc. visų kompensuojamųjų vaistų ir MPP receptų yra elektroniniai</w:t>
            </w:r>
          </w:p>
        </w:tc>
      </w:tr>
    </w:tbl>
    <w:p w14:paraId="1E619D27" w14:textId="08CFB964" w:rsidR="001A16E0" w:rsidRDefault="001A16E0" w:rsidP="00156385">
      <w:pPr>
        <w:ind w:firstLine="720"/>
        <w:contextualSpacing/>
        <w:jc w:val="both"/>
        <w:rPr>
          <w:b/>
        </w:rPr>
      </w:pPr>
      <w:r>
        <w:rPr>
          <w:szCs w:val="24"/>
        </w:rPr>
        <w:t>Siektinos reikšmės patvirtintos Lietuvos Respublikos sveikatos apsaugos ministro 2018</w:t>
      </w:r>
      <w:r>
        <w:rPr>
          <w:b/>
          <w:szCs w:val="24"/>
        </w:rPr>
        <w:t xml:space="preserve"> </w:t>
      </w:r>
      <w:r>
        <w:rPr>
          <w:szCs w:val="24"/>
        </w:rPr>
        <w:t>m.</w:t>
      </w:r>
      <w:r>
        <w:rPr>
          <w:b/>
          <w:szCs w:val="24"/>
        </w:rPr>
        <w:t xml:space="preserve"> </w:t>
      </w:r>
      <w:r>
        <w:rPr>
          <w:szCs w:val="24"/>
        </w:rPr>
        <w:t>gegužės 9 d.</w:t>
      </w:r>
      <w:r>
        <w:rPr>
          <w:b/>
          <w:szCs w:val="24"/>
        </w:rPr>
        <w:t xml:space="preserve"> </w:t>
      </w:r>
      <w:r>
        <w:rPr>
          <w:szCs w:val="24"/>
        </w:rPr>
        <w:t>įsakymu Nr. V-554</w:t>
      </w:r>
      <w:r w:rsidR="00C02DE2">
        <w:rPr>
          <w:szCs w:val="24"/>
        </w:rPr>
        <w:t>.</w:t>
      </w:r>
    </w:p>
    <w:p w14:paraId="450D9631" w14:textId="77777777" w:rsidR="001A16E0" w:rsidRDefault="001A16E0" w:rsidP="00156385">
      <w:pPr>
        <w:pStyle w:val="Standarduser"/>
        <w:contextualSpacing/>
        <w:rPr>
          <w:b/>
        </w:rPr>
      </w:pPr>
    </w:p>
    <w:p w14:paraId="3547BAE1" w14:textId="77777777" w:rsidR="001A16E0" w:rsidRDefault="001A16E0" w:rsidP="00156385">
      <w:pPr>
        <w:pStyle w:val="Standarduser"/>
        <w:contextualSpacing/>
        <w:jc w:val="center"/>
        <w:rPr>
          <w:b/>
        </w:rPr>
      </w:pPr>
      <w:r>
        <w:rPr>
          <w:b/>
        </w:rPr>
        <w:t>IV SKYRIUS</w:t>
      </w:r>
    </w:p>
    <w:p w14:paraId="1BD924DB" w14:textId="77777777" w:rsidR="001A16E0" w:rsidRDefault="001A16E0" w:rsidP="00156385">
      <w:pPr>
        <w:pStyle w:val="Standarduser"/>
        <w:contextualSpacing/>
        <w:jc w:val="center"/>
        <w:rPr>
          <w:b/>
        </w:rPr>
      </w:pPr>
      <w:r>
        <w:rPr>
          <w:b/>
        </w:rPr>
        <w:t>KITA INFORMACIJA</w:t>
      </w:r>
    </w:p>
    <w:p w14:paraId="7467943C" w14:textId="77777777" w:rsidR="001A16E0" w:rsidRDefault="001A16E0" w:rsidP="00156385">
      <w:pPr>
        <w:pStyle w:val="Standarduser"/>
        <w:ind w:firstLine="720"/>
        <w:contextualSpacing/>
        <w:jc w:val="center"/>
        <w:rPr>
          <w:b/>
        </w:rPr>
      </w:pPr>
    </w:p>
    <w:p w14:paraId="0043E118" w14:textId="0E5D52EA" w:rsidR="001A16E0" w:rsidRDefault="001A16E0" w:rsidP="00156385">
      <w:pPr>
        <w:pStyle w:val="Standarduser"/>
        <w:contextualSpacing/>
        <w:jc w:val="center"/>
        <w:rPr>
          <w:b/>
        </w:rPr>
      </w:pPr>
      <w:proofErr w:type="spellStart"/>
      <w:r>
        <w:rPr>
          <w:b/>
        </w:rPr>
        <w:t>Dalininkai</w:t>
      </w:r>
      <w:proofErr w:type="spellEnd"/>
    </w:p>
    <w:p w14:paraId="6FCD331D" w14:textId="032CB49E" w:rsidR="001A16E0" w:rsidRPr="009E6A37" w:rsidRDefault="001A16E0" w:rsidP="00156385">
      <w:pPr>
        <w:pStyle w:val="Standarduser"/>
        <w:tabs>
          <w:tab w:val="left" w:pos="709"/>
        </w:tabs>
        <w:ind w:firstLine="709"/>
        <w:contextualSpacing/>
        <w:jc w:val="both"/>
      </w:pPr>
      <w:proofErr w:type="spellStart"/>
      <w:r>
        <w:t>Įstaigos</w:t>
      </w:r>
      <w:proofErr w:type="spellEnd"/>
      <w:r>
        <w:t xml:space="preserve"> </w:t>
      </w:r>
      <w:proofErr w:type="spellStart"/>
      <w:r>
        <w:t>dalininkė</w:t>
      </w:r>
      <w:proofErr w:type="spellEnd"/>
      <w:r>
        <w:t xml:space="preserve"> </w:t>
      </w:r>
      <w:proofErr w:type="spellStart"/>
      <w:r>
        <w:t>yra</w:t>
      </w:r>
      <w:proofErr w:type="spellEnd"/>
      <w:r>
        <w:t xml:space="preserve"> Akmenės rajono savivaldybė, </w:t>
      </w:r>
      <w:proofErr w:type="spellStart"/>
      <w:r>
        <w:t>kurios</w:t>
      </w:r>
      <w:proofErr w:type="spellEnd"/>
      <w:r>
        <w:t xml:space="preserve"> </w:t>
      </w:r>
      <w:proofErr w:type="spellStart"/>
      <w:r>
        <w:t>įnašų</w:t>
      </w:r>
      <w:proofErr w:type="spellEnd"/>
      <w:r>
        <w:t xml:space="preserve"> </w:t>
      </w:r>
      <w:proofErr w:type="spellStart"/>
      <w:r>
        <w:t>vertė</w:t>
      </w:r>
      <w:proofErr w:type="spellEnd"/>
      <w:r>
        <w:t xml:space="preserve"> </w:t>
      </w:r>
      <w:proofErr w:type="spellStart"/>
      <w:r>
        <w:t>metų</w:t>
      </w:r>
      <w:proofErr w:type="spellEnd"/>
      <w:r>
        <w:t xml:space="preserve"> </w:t>
      </w:r>
      <w:proofErr w:type="spellStart"/>
      <w:r>
        <w:t>pradžioje</w:t>
      </w:r>
      <w:proofErr w:type="spellEnd"/>
      <w:r>
        <w:t xml:space="preserve"> </w:t>
      </w:r>
      <w:proofErr w:type="spellStart"/>
      <w:r>
        <w:t>ir</w:t>
      </w:r>
      <w:proofErr w:type="spellEnd"/>
      <w:r>
        <w:t xml:space="preserve"> </w:t>
      </w:r>
      <w:proofErr w:type="spellStart"/>
      <w:r>
        <w:t>pabaigoje</w:t>
      </w:r>
      <w:proofErr w:type="spellEnd"/>
      <w:r>
        <w:t xml:space="preserve"> </w:t>
      </w:r>
      <w:proofErr w:type="spellStart"/>
      <w:r>
        <w:t>nesikeitė</w:t>
      </w:r>
      <w:proofErr w:type="spellEnd"/>
      <w:r>
        <w:t xml:space="preserve"> – 7822,74 Eur.</w:t>
      </w:r>
      <w:r>
        <w:rPr>
          <w:b/>
        </w:rPr>
        <w:t xml:space="preserve">         </w:t>
      </w:r>
    </w:p>
    <w:p w14:paraId="2E2ED626" w14:textId="77777777" w:rsidR="001A16E0" w:rsidRDefault="001A16E0" w:rsidP="00156385">
      <w:pPr>
        <w:pStyle w:val="Standarduser"/>
        <w:contextualSpacing/>
        <w:jc w:val="center"/>
        <w:rPr>
          <w:rFonts w:eastAsia="Times New Roman" w:cs="Times New Roman"/>
          <w:b/>
        </w:rPr>
      </w:pPr>
      <w:r>
        <w:rPr>
          <w:rFonts w:eastAsia="Times New Roman" w:cs="Times New Roman"/>
          <w:b/>
        </w:rPr>
        <w:t xml:space="preserve">            </w:t>
      </w:r>
      <w:proofErr w:type="spellStart"/>
      <w:r>
        <w:rPr>
          <w:rFonts w:eastAsia="Times New Roman" w:cs="Times New Roman"/>
          <w:b/>
        </w:rPr>
        <w:t>Žmogiškieji</w:t>
      </w:r>
      <w:proofErr w:type="spellEnd"/>
      <w:r>
        <w:rPr>
          <w:rFonts w:eastAsia="Times New Roman" w:cs="Times New Roman"/>
          <w:b/>
        </w:rPr>
        <w:t xml:space="preserve"> </w:t>
      </w:r>
      <w:proofErr w:type="spellStart"/>
      <w:r>
        <w:rPr>
          <w:rFonts w:eastAsia="Times New Roman" w:cs="Times New Roman"/>
          <w:b/>
        </w:rPr>
        <w:t>ištekliai</w:t>
      </w:r>
      <w:proofErr w:type="spellEnd"/>
    </w:p>
    <w:p w14:paraId="55DA37F6" w14:textId="77777777" w:rsidR="001A16E0" w:rsidRDefault="001A16E0" w:rsidP="00156385">
      <w:pPr>
        <w:pStyle w:val="Standarduser"/>
        <w:ind w:firstLine="709"/>
        <w:contextualSpacing/>
      </w:pPr>
      <w:proofErr w:type="spellStart"/>
      <w:r>
        <w:t>Darbuotojų</w:t>
      </w:r>
      <w:proofErr w:type="spellEnd"/>
      <w:r>
        <w:t xml:space="preserve"> </w:t>
      </w:r>
      <w:proofErr w:type="spellStart"/>
      <w:r>
        <w:t>skaičius</w:t>
      </w:r>
      <w:proofErr w:type="spellEnd"/>
      <w:r>
        <w:t>:</w:t>
      </w:r>
    </w:p>
    <w:tbl>
      <w:tblPr>
        <w:tblW w:w="9180" w:type="dxa"/>
        <w:tblInd w:w="24" w:type="dxa"/>
        <w:tblLayout w:type="fixed"/>
        <w:tblCellMar>
          <w:left w:w="10" w:type="dxa"/>
          <w:right w:w="10" w:type="dxa"/>
        </w:tblCellMar>
        <w:tblLook w:val="04A0" w:firstRow="1" w:lastRow="0" w:firstColumn="1" w:lastColumn="0" w:noHBand="0" w:noVBand="1"/>
      </w:tblPr>
      <w:tblGrid>
        <w:gridCol w:w="810"/>
        <w:gridCol w:w="2430"/>
        <w:gridCol w:w="1830"/>
        <w:gridCol w:w="1410"/>
        <w:gridCol w:w="1545"/>
        <w:gridCol w:w="1155"/>
      </w:tblGrid>
      <w:tr w:rsidR="001A16E0" w14:paraId="5B67A0EA" w14:textId="77777777" w:rsidTr="001A16E0">
        <w:tc>
          <w:tcPr>
            <w:tcW w:w="8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FA1AF23" w14:textId="77777777" w:rsidR="001A16E0" w:rsidRDefault="001A16E0" w:rsidP="00156385">
            <w:pPr>
              <w:pStyle w:val="Standarduser"/>
              <w:contextualSpacing/>
              <w:rPr>
                <w:sz w:val="20"/>
                <w:szCs w:val="20"/>
              </w:rPr>
            </w:pPr>
            <w:proofErr w:type="spellStart"/>
            <w:r>
              <w:rPr>
                <w:sz w:val="20"/>
                <w:szCs w:val="20"/>
              </w:rPr>
              <w:t>Eil</w:t>
            </w:r>
            <w:proofErr w:type="spellEnd"/>
            <w:r>
              <w:rPr>
                <w:sz w:val="20"/>
                <w:szCs w:val="20"/>
              </w:rPr>
              <w:t>. Nr.</w:t>
            </w:r>
          </w:p>
        </w:tc>
        <w:tc>
          <w:tcPr>
            <w:tcW w:w="243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8C8923A" w14:textId="77777777" w:rsidR="001A16E0" w:rsidRDefault="001A16E0" w:rsidP="00156385">
            <w:pPr>
              <w:pStyle w:val="Standarduser"/>
              <w:contextualSpacing/>
              <w:rPr>
                <w:sz w:val="20"/>
                <w:szCs w:val="20"/>
              </w:rPr>
            </w:pPr>
            <w:proofErr w:type="spellStart"/>
            <w:r>
              <w:rPr>
                <w:sz w:val="20"/>
                <w:szCs w:val="20"/>
              </w:rPr>
              <w:t>Darbuotojai</w:t>
            </w:r>
            <w:proofErr w:type="spellEnd"/>
          </w:p>
        </w:tc>
        <w:tc>
          <w:tcPr>
            <w:tcW w:w="32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19EA3F8" w14:textId="77777777" w:rsidR="001A16E0" w:rsidRDefault="001A16E0" w:rsidP="00156385">
            <w:pPr>
              <w:pStyle w:val="Standarduser"/>
              <w:contextualSpacing/>
              <w:rPr>
                <w:sz w:val="20"/>
                <w:szCs w:val="20"/>
              </w:rPr>
            </w:pPr>
            <w:proofErr w:type="spellStart"/>
            <w:r>
              <w:rPr>
                <w:sz w:val="20"/>
                <w:szCs w:val="20"/>
              </w:rPr>
              <w:t>Ataskaitinių</w:t>
            </w:r>
            <w:proofErr w:type="spellEnd"/>
            <w:r>
              <w:rPr>
                <w:sz w:val="20"/>
                <w:szCs w:val="20"/>
              </w:rPr>
              <w:t xml:space="preserve"> </w:t>
            </w:r>
            <w:proofErr w:type="spellStart"/>
            <w:r>
              <w:rPr>
                <w:sz w:val="20"/>
                <w:szCs w:val="20"/>
              </w:rPr>
              <w:t>metų</w:t>
            </w:r>
            <w:proofErr w:type="spellEnd"/>
            <w:r>
              <w:rPr>
                <w:sz w:val="20"/>
                <w:szCs w:val="20"/>
              </w:rPr>
              <w:t xml:space="preserve"> </w:t>
            </w:r>
            <w:proofErr w:type="spellStart"/>
            <w:r>
              <w:rPr>
                <w:sz w:val="20"/>
                <w:szCs w:val="20"/>
              </w:rPr>
              <w:t>sausio</w:t>
            </w:r>
            <w:proofErr w:type="spellEnd"/>
            <w:r>
              <w:rPr>
                <w:sz w:val="20"/>
                <w:szCs w:val="20"/>
              </w:rPr>
              <w:t xml:space="preserve"> 1d.</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54652" w14:textId="77777777" w:rsidR="001A16E0" w:rsidRDefault="001A16E0" w:rsidP="00156385">
            <w:pPr>
              <w:pStyle w:val="Standarduser"/>
              <w:contextualSpacing/>
              <w:rPr>
                <w:sz w:val="20"/>
                <w:szCs w:val="20"/>
              </w:rPr>
            </w:pPr>
            <w:proofErr w:type="spellStart"/>
            <w:r>
              <w:rPr>
                <w:sz w:val="20"/>
                <w:szCs w:val="20"/>
              </w:rPr>
              <w:t>Ataskaitinių</w:t>
            </w:r>
            <w:proofErr w:type="spellEnd"/>
            <w:r>
              <w:rPr>
                <w:sz w:val="20"/>
                <w:szCs w:val="20"/>
              </w:rPr>
              <w:t xml:space="preserve"> </w:t>
            </w:r>
            <w:proofErr w:type="spellStart"/>
            <w:r>
              <w:rPr>
                <w:sz w:val="20"/>
                <w:szCs w:val="20"/>
              </w:rPr>
              <w:t>metų</w:t>
            </w:r>
            <w:proofErr w:type="spellEnd"/>
            <w:r>
              <w:rPr>
                <w:sz w:val="20"/>
                <w:szCs w:val="20"/>
              </w:rPr>
              <w:t xml:space="preserve"> </w:t>
            </w:r>
            <w:proofErr w:type="spellStart"/>
            <w:r>
              <w:rPr>
                <w:sz w:val="20"/>
                <w:szCs w:val="20"/>
              </w:rPr>
              <w:t>gruodžio</w:t>
            </w:r>
            <w:proofErr w:type="spellEnd"/>
            <w:r>
              <w:rPr>
                <w:sz w:val="20"/>
                <w:szCs w:val="20"/>
              </w:rPr>
              <w:t xml:space="preserve"> 31 d.</w:t>
            </w:r>
          </w:p>
        </w:tc>
      </w:tr>
      <w:tr w:rsidR="001A16E0" w14:paraId="34725B15" w14:textId="77777777" w:rsidTr="001A16E0">
        <w:tc>
          <w:tcPr>
            <w:tcW w:w="81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19504DB" w14:textId="77777777" w:rsidR="001A16E0" w:rsidRDefault="001A16E0" w:rsidP="00156385">
            <w:pPr>
              <w:contextualSpacing/>
            </w:pPr>
          </w:p>
        </w:tc>
        <w:tc>
          <w:tcPr>
            <w:tcW w:w="243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CE802DA" w14:textId="77777777" w:rsidR="001A16E0" w:rsidRDefault="001A16E0" w:rsidP="00156385">
            <w:pPr>
              <w:contextualSpacing/>
            </w:pPr>
          </w:p>
        </w:tc>
        <w:tc>
          <w:tcPr>
            <w:tcW w:w="1830" w:type="dxa"/>
            <w:tcBorders>
              <w:top w:val="single" w:sz="4" w:space="0" w:color="000000"/>
              <w:left w:val="single" w:sz="4" w:space="0" w:color="000000"/>
              <w:bottom w:val="single" w:sz="4" w:space="0" w:color="000000"/>
            </w:tcBorders>
            <w:tcMar>
              <w:top w:w="0" w:type="dxa"/>
              <w:left w:w="108" w:type="dxa"/>
              <w:bottom w:w="0" w:type="dxa"/>
              <w:right w:w="108" w:type="dxa"/>
            </w:tcMar>
          </w:tcPr>
          <w:p w14:paraId="2BC22F00" w14:textId="77777777" w:rsidR="001A16E0" w:rsidRDefault="001A16E0" w:rsidP="00156385">
            <w:pPr>
              <w:pStyle w:val="Standarduser"/>
              <w:contextualSpacing/>
              <w:rPr>
                <w:sz w:val="20"/>
                <w:szCs w:val="20"/>
              </w:rPr>
            </w:pPr>
            <w:proofErr w:type="spellStart"/>
            <w:r>
              <w:rPr>
                <w:sz w:val="20"/>
                <w:szCs w:val="20"/>
              </w:rPr>
              <w:t>Fizinių</w:t>
            </w:r>
            <w:proofErr w:type="spellEnd"/>
            <w:r>
              <w:rPr>
                <w:sz w:val="20"/>
                <w:szCs w:val="20"/>
              </w:rPr>
              <w:t xml:space="preserve"> </w:t>
            </w:r>
            <w:proofErr w:type="spellStart"/>
            <w:r>
              <w:rPr>
                <w:sz w:val="20"/>
                <w:szCs w:val="20"/>
              </w:rPr>
              <w:t>asmenų</w:t>
            </w:r>
            <w:proofErr w:type="spellEnd"/>
            <w:r>
              <w:rPr>
                <w:sz w:val="20"/>
                <w:szCs w:val="20"/>
              </w:rPr>
              <w:t xml:space="preserve"> </w:t>
            </w:r>
            <w:proofErr w:type="spellStart"/>
            <w:r>
              <w:rPr>
                <w:sz w:val="20"/>
                <w:szCs w:val="20"/>
              </w:rPr>
              <w:t>skaičius</w:t>
            </w:r>
            <w:proofErr w:type="spellEnd"/>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391E99E" w14:textId="77777777" w:rsidR="001A16E0" w:rsidRDefault="001A16E0" w:rsidP="00156385">
            <w:pPr>
              <w:pStyle w:val="Standarduser"/>
              <w:contextualSpacing/>
              <w:rPr>
                <w:sz w:val="20"/>
                <w:szCs w:val="20"/>
              </w:rPr>
            </w:pPr>
            <w:proofErr w:type="spellStart"/>
            <w:r>
              <w:rPr>
                <w:sz w:val="20"/>
                <w:szCs w:val="20"/>
              </w:rPr>
              <w:t>Etatų</w:t>
            </w:r>
            <w:proofErr w:type="spellEnd"/>
            <w:r>
              <w:rPr>
                <w:sz w:val="20"/>
                <w:szCs w:val="20"/>
              </w:rPr>
              <w:t xml:space="preserve"> </w:t>
            </w:r>
            <w:proofErr w:type="spellStart"/>
            <w:r>
              <w:rPr>
                <w:sz w:val="20"/>
                <w:szCs w:val="20"/>
              </w:rPr>
              <w:t>skaičius</w:t>
            </w:r>
            <w:proofErr w:type="spellEnd"/>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14:paraId="1FBC2B57" w14:textId="77777777" w:rsidR="001A16E0" w:rsidRDefault="001A16E0" w:rsidP="00156385">
            <w:pPr>
              <w:pStyle w:val="Standarduser"/>
              <w:contextualSpacing/>
              <w:rPr>
                <w:sz w:val="20"/>
                <w:szCs w:val="20"/>
              </w:rPr>
            </w:pPr>
            <w:proofErr w:type="spellStart"/>
            <w:r>
              <w:rPr>
                <w:sz w:val="20"/>
                <w:szCs w:val="20"/>
              </w:rPr>
              <w:t>Fizinių</w:t>
            </w:r>
            <w:proofErr w:type="spellEnd"/>
            <w:r>
              <w:rPr>
                <w:sz w:val="20"/>
                <w:szCs w:val="20"/>
              </w:rPr>
              <w:t xml:space="preserve"> </w:t>
            </w:r>
            <w:proofErr w:type="spellStart"/>
            <w:r>
              <w:rPr>
                <w:sz w:val="20"/>
                <w:szCs w:val="20"/>
              </w:rPr>
              <w:t>asmenų</w:t>
            </w:r>
            <w:proofErr w:type="spellEnd"/>
            <w:r>
              <w:rPr>
                <w:sz w:val="20"/>
                <w:szCs w:val="20"/>
              </w:rPr>
              <w:t xml:space="preserve"> </w:t>
            </w:r>
            <w:proofErr w:type="spellStart"/>
            <w:r>
              <w:rPr>
                <w:sz w:val="20"/>
                <w:szCs w:val="20"/>
              </w:rPr>
              <w:t>skaičius</w:t>
            </w:r>
            <w:proofErr w:type="spellEnd"/>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77363" w14:textId="77777777" w:rsidR="001A16E0" w:rsidRDefault="001A16E0" w:rsidP="00156385">
            <w:pPr>
              <w:pStyle w:val="Standarduser"/>
              <w:contextualSpacing/>
              <w:rPr>
                <w:sz w:val="20"/>
                <w:szCs w:val="20"/>
              </w:rPr>
            </w:pPr>
            <w:proofErr w:type="spellStart"/>
            <w:r>
              <w:rPr>
                <w:sz w:val="20"/>
                <w:szCs w:val="20"/>
              </w:rPr>
              <w:t>Etatų</w:t>
            </w:r>
            <w:proofErr w:type="spellEnd"/>
            <w:r>
              <w:rPr>
                <w:sz w:val="20"/>
                <w:szCs w:val="20"/>
              </w:rPr>
              <w:t xml:space="preserve"> </w:t>
            </w:r>
            <w:proofErr w:type="spellStart"/>
            <w:r>
              <w:rPr>
                <w:sz w:val="20"/>
                <w:szCs w:val="20"/>
              </w:rPr>
              <w:t>skaičius</w:t>
            </w:r>
            <w:proofErr w:type="spellEnd"/>
          </w:p>
        </w:tc>
      </w:tr>
      <w:tr w:rsidR="001A16E0" w14:paraId="625590C1" w14:textId="77777777" w:rsidTr="001A16E0">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221CFE5C" w14:textId="77777777" w:rsidR="001A16E0" w:rsidRDefault="001A16E0" w:rsidP="00156385">
            <w:pPr>
              <w:pStyle w:val="Standarduser"/>
              <w:snapToGrid w:val="0"/>
              <w:contextualSpacing/>
              <w:rPr>
                <w:b/>
                <w:sz w:val="20"/>
                <w:szCs w:val="20"/>
              </w:rPr>
            </w:pPr>
          </w:p>
        </w:tc>
        <w:tc>
          <w:tcPr>
            <w:tcW w:w="2430" w:type="dxa"/>
            <w:tcBorders>
              <w:top w:val="single" w:sz="4" w:space="0" w:color="000000"/>
              <w:left w:val="single" w:sz="4" w:space="0" w:color="000000"/>
              <w:bottom w:val="single" w:sz="4" w:space="0" w:color="000000"/>
            </w:tcBorders>
            <w:tcMar>
              <w:top w:w="0" w:type="dxa"/>
              <w:left w:w="108" w:type="dxa"/>
              <w:bottom w:w="0" w:type="dxa"/>
              <w:right w:w="108" w:type="dxa"/>
            </w:tcMar>
          </w:tcPr>
          <w:p w14:paraId="4D56DF12" w14:textId="77777777" w:rsidR="001A16E0" w:rsidRDefault="001A16E0" w:rsidP="00156385">
            <w:pPr>
              <w:pStyle w:val="Standarduser"/>
              <w:contextualSpacing/>
              <w:rPr>
                <w:b/>
                <w:sz w:val="20"/>
                <w:szCs w:val="20"/>
              </w:rPr>
            </w:pPr>
            <w:proofErr w:type="spellStart"/>
            <w:r>
              <w:rPr>
                <w:b/>
                <w:sz w:val="20"/>
                <w:szCs w:val="20"/>
              </w:rPr>
              <w:t>Viso</w:t>
            </w:r>
            <w:proofErr w:type="spellEnd"/>
          </w:p>
        </w:tc>
        <w:tc>
          <w:tcPr>
            <w:tcW w:w="1830" w:type="dxa"/>
            <w:tcBorders>
              <w:top w:val="single" w:sz="4" w:space="0" w:color="000000"/>
              <w:left w:val="single" w:sz="4" w:space="0" w:color="000000"/>
              <w:bottom w:val="single" w:sz="4" w:space="0" w:color="000000"/>
            </w:tcBorders>
            <w:tcMar>
              <w:top w:w="0" w:type="dxa"/>
              <w:left w:w="108" w:type="dxa"/>
              <w:bottom w:w="0" w:type="dxa"/>
              <w:right w:w="108" w:type="dxa"/>
            </w:tcMar>
          </w:tcPr>
          <w:p w14:paraId="18B8929A" w14:textId="77777777" w:rsidR="001A16E0" w:rsidRDefault="001A16E0" w:rsidP="00156385">
            <w:pPr>
              <w:pStyle w:val="Standarduser"/>
              <w:contextualSpacing/>
              <w:rPr>
                <w:sz w:val="20"/>
                <w:szCs w:val="20"/>
              </w:rPr>
            </w:pPr>
            <w:r>
              <w:rPr>
                <w:sz w:val="20"/>
                <w:szCs w:val="20"/>
              </w:rPr>
              <w:t>13</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CE859" w14:textId="77777777" w:rsidR="001A16E0" w:rsidRDefault="001A16E0" w:rsidP="00156385">
            <w:pPr>
              <w:pStyle w:val="Standarduser"/>
              <w:contextualSpacing/>
              <w:rPr>
                <w:sz w:val="20"/>
                <w:szCs w:val="20"/>
              </w:rPr>
            </w:pPr>
            <w:r>
              <w:rPr>
                <w:sz w:val="20"/>
                <w:szCs w:val="20"/>
              </w:rPr>
              <w:t>7,75</w:t>
            </w: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14:paraId="64CA8655" w14:textId="77777777" w:rsidR="001A16E0" w:rsidRDefault="001A16E0" w:rsidP="00156385">
            <w:pPr>
              <w:pStyle w:val="Standarduser"/>
              <w:contextualSpacing/>
              <w:rPr>
                <w:sz w:val="20"/>
                <w:szCs w:val="20"/>
              </w:rPr>
            </w:pPr>
            <w:r>
              <w:rPr>
                <w:sz w:val="20"/>
                <w:szCs w:val="20"/>
              </w:rPr>
              <w:t>13</w:t>
            </w: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04937" w14:textId="77777777" w:rsidR="001A16E0" w:rsidRDefault="001A16E0" w:rsidP="00156385">
            <w:pPr>
              <w:pStyle w:val="Standarduser"/>
              <w:contextualSpacing/>
              <w:rPr>
                <w:sz w:val="20"/>
                <w:szCs w:val="20"/>
              </w:rPr>
            </w:pPr>
            <w:r>
              <w:rPr>
                <w:sz w:val="20"/>
                <w:szCs w:val="20"/>
              </w:rPr>
              <w:t>7,75</w:t>
            </w:r>
          </w:p>
        </w:tc>
      </w:tr>
      <w:tr w:rsidR="001A16E0" w14:paraId="614E8305" w14:textId="77777777" w:rsidTr="001A16E0">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079F2AC9" w14:textId="77777777" w:rsidR="001A16E0" w:rsidRDefault="001A16E0" w:rsidP="00156385">
            <w:pPr>
              <w:pStyle w:val="Standarduser"/>
              <w:contextualSpacing/>
              <w:rPr>
                <w:sz w:val="20"/>
                <w:szCs w:val="20"/>
              </w:rPr>
            </w:pPr>
            <w:r>
              <w:rPr>
                <w:sz w:val="20"/>
                <w:szCs w:val="20"/>
              </w:rPr>
              <w:t>1</w:t>
            </w:r>
          </w:p>
        </w:tc>
        <w:tc>
          <w:tcPr>
            <w:tcW w:w="2430" w:type="dxa"/>
            <w:tcBorders>
              <w:top w:val="single" w:sz="4" w:space="0" w:color="000000"/>
              <w:left w:val="single" w:sz="4" w:space="0" w:color="000000"/>
              <w:bottom w:val="single" w:sz="4" w:space="0" w:color="000000"/>
            </w:tcBorders>
            <w:tcMar>
              <w:top w:w="0" w:type="dxa"/>
              <w:left w:w="108" w:type="dxa"/>
              <w:bottom w:w="0" w:type="dxa"/>
              <w:right w:w="108" w:type="dxa"/>
            </w:tcMar>
          </w:tcPr>
          <w:p w14:paraId="00391F5D" w14:textId="77777777" w:rsidR="001A16E0" w:rsidRDefault="001A16E0" w:rsidP="00156385">
            <w:pPr>
              <w:pStyle w:val="Standarduser"/>
              <w:contextualSpacing/>
              <w:rPr>
                <w:sz w:val="20"/>
                <w:szCs w:val="20"/>
              </w:rPr>
            </w:pPr>
            <w:proofErr w:type="spellStart"/>
            <w:r>
              <w:rPr>
                <w:sz w:val="20"/>
                <w:szCs w:val="20"/>
              </w:rPr>
              <w:t>Administracija</w:t>
            </w:r>
            <w:proofErr w:type="spellEnd"/>
          </w:p>
        </w:tc>
        <w:tc>
          <w:tcPr>
            <w:tcW w:w="1830" w:type="dxa"/>
            <w:tcBorders>
              <w:top w:val="single" w:sz="4" w:space="0" w:color="000000"/>
              <w:left w:val="single" w:sz="4" w:space="0" w:color="000000"/>
              <w:bottom w:val="single" w:sz="4" w:space="0" w:color="000000"/>
            </w:tcBorders>
            <w:tcMar>
              <w:top w:w="0" w:type="dxa"/>
              <w:left w:w="108" w:type="dxa"/>
              <w:bottom w:w="0" w:type="dxa"/>
              <w:right w:w="108" w:type="dxa"/>
            </w:tcMar>
          </w:tcPr>
          <w:p w14:paraId="2A74EB0F" w14:textId="77777777" w:rsidR="001A16E0" w:rsidRDefault="001A16E0" w:rsidP="00156385">
            <w:pPr>
              <w:pStyle w:val="Standarduser"/>
              <w:contextualSpacing/>
              <w:rPr>
                <w:sz w:val="20"/>
                <w:szCs w:val="20"/>
              </w:rPr>
            </w:pPr>
            <w:r>
              <w:rPr>
                <w:sz w:val="20"/>
                <w:szCs w:val="20"/>
              </w:rPr>
              <w:t>2</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26A61BC" w14:textId="77777777" w:rsidR="001A16E0" w:rsidRDefault="001A16E0" w:rsidP="00156385">
            <w:pPr>
              <w:pStyle w:val="Standarduser"/>
              <w:contextualSpacing/>
              <w:rPr>
                <w:sz w:val="20"/>
                <w:szCs w:val="20"/>
              </w:rPr>
            </w:pPr>
            <w:r>
              <w:rPr>
                <w:sz w:val="20"/>
                <w:szCs w:val="20"/>
              </w:rPr>
              <w:t>2</w:t>
            </w: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14:paraId="263455DF" w14:textId="77777777" w:rsidR="001A16E0" w:rsidRDefault="001A16E0" w:rsidP="00156385">
            <w:pPr>
              <w:pStyle w:val="Standarduser"/>
              <w:contextualSpacing/>
              <w:rPr>
                <w:sz w:val="20"/>
                <w:szCs w:val="20"/>
              </w:rPr>
            </w:pPr>
            <w:r>
              <w:rPr>
                <w:sz w:val="20"/>
                <w:szCs w:val="20"/>
              </w:rPr>
              <w:t>2</w:t>
            </w: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F070E" w14:textId="77777777" w:rsidR="001A16E0" w:rsidRDefault="001A16E0" w:rsidP="00156385">
            <w:pPr>
              <w:pStyle w:val="Standarduser"/>
              <w:contextualSpacing/>
              <w:rPr>
                <w:sz w:val="20"/>
                <w:szCs w:val="20"/>
              </w:rPr>
            </w:pPr>
            <w:r>
              <w:rPr>
                <w:sz w:val="20"/>
                <w:szCs w:val="20"/>
              </w:rPr>
              <w:t>2</w:t>
            </w:r>
          </w:p>
        </w:tc>
      </w:tr>
      <w:tr w:rsidR="001A16E0" w14:paraId="69E6939E" w14:textId="77777777" w:rsidTr="001A16E0">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1C0535FA" w14:textId="77777777" w:rsidR="001A16E0" w:rsidRDefault="001A16E0" w:rsidP="00156385">
            <w:pPr>
              <w:pStyle w:val="Standarduser"/>
              <w:contextualSpacing/>
              <w:rPr>
                <w:sz w:val="20"/>
                <w:szCs w:val="20"/>
              </w:rPr>
            </w:pPr>
            <w:r>
              <w:rPr>
                <w:sz w:val="20"/>
                <w:szCs w:val="20"/>
              </w:rPr>
              <w:t>2</w:t>
            </w:r>
          </w:p>
        </w:tc>
        <w:tc>
          <w:tcPr>
            <w:tcW w:w="2430" w:type="dxa"/>
            <w:tcBorders>
              <w:top w:val="single" w:sz="4" w:space="0" w:color="000000"/>
              <w:left w:val="single" w:sz="4" w:space="0" w:color="000000"/>
              <w:bottom w:val="single" w:sz="4" w:space="0" w:color="000000"/>
            </w:tcBorders>
            <w:tcMar>
              <w:top w:w="0" w:type="dxa"/>
              <w:left w:w="108" w:type="dxa"/>
              <w:bottom w:w="0" w:type="dxa"/>
              <w:right w:w="108" w:type="dxa"/>
            </w:tcMar>
          </w:tcPr>
          <w:p w14:paraId="0EF48586" w14:textId="77777777" w:rsidR="001A16E0" w:rsidRDefault="001A16E0" w:rsidP="00156385">
            <w:pPr>
              <w:pStyle w:val="Standarduser"/>
              <w:contextualSpacing/>
              <w:rPr>
                <w:sz w:val="20"/>
                <w:szCs w:val="20"/>
              </w:rPr>
            </w:pPr>
            <w:proofErr w:type="spellStart"/>
            <w:r>
              <w:rPr>
                <w:sz w:val="20"/>
                <w:szCs w:val="20"/>
              </w:rPr>
              <w:t>Gydytojai</w:t>
            </w:r>
            <w:proofErr w:type="spellEnd"/>
          </w:p>
        </w:tc>
        <w:tc>
          <w:tcPr>
            <w:tcW w:w="1830" w:type="dxa"/>
            <w:tcBorders>
              <w:top w:val="single" w:sz="4" w:space="0" w:color="000000"/>
              <w:left w:val="single" w:sz="4" w:space="0" w:color="000000"/>
              <w:bottom w:val="single" w:sz="4" w:space="0" w:color="000000"/>
            </w:tcBorders>
            <w:tcMar>
              <w:top w:w="0" w:type="dxa"/>
              <w:left w:w="108" w:type="dxa"/>
              <w:bottom w:w="0" w:type="dxa"/>
              <w:right w:w="108" w:type="dxa"/>
            </w:tcMar>
          </w:tcPr>
          <w:p w14:paraId="55B32704" w14:textId="77777777" w:rsidR="001A16E0" w:rsidRDefault="001A16E0" w:rsidP="00156385">
            <w:pPr>
              <w:pStyle w:val="Standarduser"/>
              <w:contextualSpacing/>
              <w:rPr>
                <w:sz w:val="20"/>
                <w:szCs w:val="20"/>
              </w:rPr>
            </w:pPr>
            <w:r>
              <w:rPr>
                <w:sz w:val="20"/>
                <w:szCs w:val="20"/>
              </w:rPr>
              <w:t>3</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4ECAD47" w14:textId="77777777" w:rsidR="001A16E0" w:rsidRDefault="001A16E0" w:rsidP="00156385">
            <w:pPr>
              <w:pStyle w:val="Standarduser"/>
              <w:contextualSpacing/>
              <w:rPr>
                <w:sz w:val="20"/>
                <w:szCs w:val="20"/>
              </w:rPr>
            </w:pPr>
            <w:r>
              <w:rPr>
                <w:sz w:val="20"/>
                <w:szCs w:val="20"/>
              </w:rPr>
              <w:t>2</w:t>
            </w: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14:paraId="16C05B0E" w14:textId="77777777" w:rsidR="001A16E0" w:rsidRDefault="001A16E0" w:rsidP="00156385">
            <w:pPr>
              <w:pStyle w:val="Standarduser"/>
              <w:contextualSpacing/>
              <w:rPr>
                <w:sz w:val="20"/>
                <w:szCs w:val="20"/>
              </w:rPr>
            </w:pPr>
            <w:r>
              <w:rPr>
                <w:sz w:val="20"/>
                <w:szCs w:val="20"/>
              </w:rPr>
              <w:t>3</w:t>
            </w: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1EEE4" w14:textId="77777777" w:rsidR="001A16E0" w:rsidRDefault="001A16E0" w:rsidP="00156385">
            <w:pPr>
              <w:pStyle w:val="Standarduser"/>
              <w:contextualSpacing/>
              <w:rPr>
                <w:sz w:val="20"/>
                <w:szCs w:val="20"/>
              </w:rPr>
            </w:pPr>
            <w:r>
              <w:rPr>
                <w:sz w:val="20"/>
                <w:szCs w:val="20"/>
              </w:rPr>
              <w:t>2</w:t>
            </w:r>
          </w:p>
        </w:tc>
      </w:tr>
      <w:tr w:rsidR="001A16E0" w14:paraId="08E34208" w14:textId="77777777" w:rsidTr="001A16E0">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4DB9F8BA" w14:textId="77777777" w:rsidR="001A16E0" w:rsidRDefault="001A16E0" w:rsidP="00156385">
            <w:pPr>
              <w:pStyle w:val="Standarduser"/>
              <w:contextualSpacing/>
              <w:rPr>
                <w:sz w:val="20"/>
                <w:szCs w:val="20"/>
              </w:rPr>
            </w:pPr>
            <w:r>
              <w:rPr>
                <w:sz w:val="20"/>
                <w:szCs w:val="20"/>
              </w:rPr>
              <w:t>3</w:t>
            </w:r>
          </w:p>
        </w:tc>
        <w:tc>
          <w:tcPr>
            <w:tcW w:w="2430" w:type="dxa"/>
            <w:tcBorders>
              <w:top w:val="single" w:sz="4" w:space="0" w:color="000000"/>
              <w:left w:val="single" w:sz="4" w:space="0" w:color="000000"/>
              <w:bottom w:val="single" w:sz="4" w:space="0" w:color="000000"/>
            </w:tcBorders>
            <w:tcMar>
              <w:top w:w="0" w:type="dxa"/>
              <w:left w:w="108" w:type="dxa"/>
              <w:bottom w:w="0" w:type="dxa"/>
              <w:right w:w="108" w:type="dxa"/>
            </w:tcMar>
          </w:tcPr>
          <w:p w14:paraId="7287D9B9" w14:textId="77777777" w:rsidR="001A16E0" w:rsidRDefault="001A16E0" w:rsidP="00156385">
            <w:pPr>
              <w:pStyle w:val="Standarduser"/>
              <w:contextualSpacing/>
              <w:rPr>
                <w:sz w:val="20"/>
                <w:szCs w:val="20"/>
              </w:rPr>
            </w:pPr>
            <w:proofErr w:type="spellStart"/>
            <w:r>
              <w:rPr>
                <w:sz w:val="20"/>
                <w:szCs w:val="20"/>
              </w:rPr>
              <w:t>Slaugytojai</w:t>
            </w:r>
            <w:proofErr w:type="spellEnd"/>
          </w:p>
        </w:tc>
        <w:tc>
          <w:tcPr>
            <w:tcW w:w="1830" w:type="dxa"/>
            <w:tcBorders>
              <w:top w:val="single" w:sz="4" w:space="0" w:color="000000"/>
              <w:left w:val="single" w:sz="4" w:space="0" w:color="000000"/>
              <w:bottom w:val="single" w:sz="4" w:space="0" w:color="000000"/>
            </w:tcBorders>
            <w:tcMar>
              <w:top w:w="0" w:type="dxa"/>
              <w:left w:w="108" w:type="dxa"/>
              <w:bottom w:w="0" w:type="dxa"/>
              <w:right w:w="108" w:type="dxa"/>
            </w:tcMar>
          </w:tcPr>
          <w:p w14:paraId="60B88C76" w14:textId="77777777" w:rsidR="001A16E0" w:rsidRDefault="001A16E0" w:rsidP="00156385">
            <w:pPr>
              <w:pStyle w:val="Standarduser"/>
              <w:contextualSpacing/>
              <w:rPr>
                <w:sz w:val="20"/>
                <w:szCs w:val="20"/>
              </w:rPr>
            </w:pPr>
            <w:r>
              <w:rPr>
                <w:sz w:val="20"/>
                <w:szCs w:val="20"/>
              </w:rPr>
              <w:t>3</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2F16742" w14:textId="77777777" w:rsidR="001A16E0" w:rsidRDefault="001A16E0" w:rsidP="00156385">
            <w:pPr>
              <w:pStyle w:val="Standarduser"/>
              <w:contextualSpacing/>
              <w:rPr>
                <w:sz w:val="20"/>
                <w:szCs w:val="20"/>
              </w:rPr>
            </w:pPr>
            <w:r>
              <w:rPr>
                <w:sz w:val="20"/>
                <w:szCs w:val="20"/>
              </w:rPr>
              <w:t>2,25</w:t>
            </w: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14:paraId="22130108" w14:textId="77777777" w:rsidR="001A16E0" w:rsidRDefault="001A16E0" w:rsidP="00156385">
            <w:pPr>
              <w:pStyle w:val="Standarduser"/>
              <w:contextualSpacing/>
              <w:rPr>
                <w:sz w:val="20"/>
                <w:szCs w:val="20"/>
              </w:rPr>
            </w:pPr>
            <w:r>
              <w:rPr>
                <w:sz w:val="20"/>
                <w:szCs w:val="20"/>
              </w:rPr>
              <w:t>3</w:t>
            </w: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B5045" w14:textId="77777777" w:rsidR="001A16E0" w:rsidRDefault="001A16E0" w:rsidP="00156385">
            <w:pPr>
              <w:pStyle w:val="Standarduser"/>
              <w:contextualSpacing/>
              <w:rPr>
                <w:sz w:val="20"/>
                <w:szCs w:val="20"/>
              </w:rPr>
            </w:pPr>
            <w:r>
              <w:rPr>
                <w:sz w:val="20"/>
                <w:szCs w:val="20"/>
              </w:rPr>
              <w:t>2,25</w:t>
            </w:r>
          </w:p>
        </w:tc>
      </w:tr>
      <w:tr w:rsidR="001A16E0" w14:paraId="75F836B7" w14:textId="77777777" w:rsidTr="001A16E0">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1168F404" w14:textId="77777777" w:rsidR="001A16E0" w:rsidRDefault="001A16E0" w:rsidP="00156385">
            <w:pPr>
              <w:pStyle w:val="Standarduser"/>
              <w:contextualSpacing/>
              <w:rPr>
                <w:sz w:val="20"/>
                <w:szCs w:val="20"/>
              </w:rPr>
            </w:pPr>
            <w:r>
              <w:rPr>
                <w:sz w:val="20"/>
                <w:szCs w:val="20"/>
              </w:rPr>
              <w:t>4</w:t>
            </w:r>
          </w:p>
        </w:tc>
        <w:tc>
          <w:tcPr>
            <w:tcW w:w="2430" w:type="dxa"/>
            <w:tcBorders>
              <w:top w:val="single" w:sz="4" w:space="0" w:color="000000"/>
              <w:left w:val="single" w:sz="4" w:space="0" w:color="000000"/>
              <w:bottom w:val="single" w:sz="4" w:space="0" w:color="000000"/>
            </w:tcBorders>
            <w:tcMar>
              <w:top w:w="0" w:type="dxa"/>
              <w:left w:w="108" w:type="dxa"/>
              <w:bottom w:w="0" w:type="dxa"/>
              <w:right w:w="108" w:type="dxa"/>
            </w:tcMar>
          </w:tcPr>
          <w:p w14:paraId="0265FF65" w14:textId="77777777" w:rsidR="001A16E0" w:rsidRDefault="001A16E0" w:rsidP="00156385">
            <w:pPr>
              <w:pStyle w:val="Standarduser"/>
              <w:contextualSpacing/>
              <w:rPr>
                <w:sz w:val="20"/>
                <w:szCs w:val="20"/>
              </w:rPr>
            </w:pPr>
            <w:proofErr w:type="spellStart"/>
            <w:r>
              <w:rPr>
                <w:sz w:val="20"/>
                <w:szCs w:val="20"/>
              </w:rPr>
              <w:t>Kitas</w:t>
            </w:r>
            <w:proofErr w:type="spellEnd"/>
            <w:r>
              <w:rPr>
                <w:sz w:val="20"/>
                <w:szCs w:val="20"/>
              </w:rPr>
              <w:t xml:space="preserve"> </w:t>
            </w:r>
            <w:proofErr w:type="spellStart"/>
            <w:r>
              <w:rPr>
                <w:sz w:val="20"/>
                <w:szCs w:val="20"/>
              </w:rPr>
              <w:t>personalas</w:t>
            </w:r>
            <w:proofErr w:type="spellEnd"/>
            <w:r>
              <w:rPr>
                <w:sz w:val="20"/>
                <w:szCs w:val="20"/>
              </w:rPr>
              <w:t xml:space="preserve">, </w:t>
            </w:r>
            <w:proofErr w:type="spellStart"/>
            <w:r>
              <w:rPr>
                <w:sz w:val="20"/>
                <w:szCs w:val="20"/>
              </w:rPr>
              <w:t>teikiantis</w:t>
            </w:r>
            <w:proofErr w:type="spellEnd"/>
            <w:r>
              <w:rPr>
                <w:sz w:val="20"/>
                <w:szCs w:val="20"/>
              </w:rPr>
              <w:t xml:space="preserve"> </w:t>
            </w:r>
            <w:proofErr w:type="spellStart"/>
            <w:r>
              <w:rPr>
                <w:sz w:val="20"/>
                <w:szCs w:val="20"/>
              </w:rPr>
              <w:t>asmens</w:t>
            </w:r>
            <w:proofErr w:type="spellEnd"/>
            <w:r>
              <w:rPr>
                <w:sz w:val="20"/>
                <w:szCs w:val="20"/>
              </w:rPr>
              <w:t xml:space="preserve"> sveikatos priežiūros </w:t>
            </w:r>
            <w:proofErr w:type="spellStart"/>
            <w:r>
              <w:rPr>
                <w:sz w:val="20"/>
                <w:szCs w:val="20"/>
              </w:rPr>
              <w:t>paslaugas</w:t>
            </w:r>
            <w:proofErr w:type="spellEnd"/>
          </w:p>
        </w:tc>
        <w:tc>
          <w:tcPr>
            <w:tcW w:w="1830" w:type="dxa"/>
            <w:tcBorders>
              <w:top w:val="single" w:sz="4" w:space="0" w:color="000000"/>
              <w:left w:val="single" w:sz="4" w:space="0" w:color="000000"/>
              <w:bottom w:val="single" w:sz="4" w:space="0" w:color="000000"/>
            </w:tcBorders>
            <w:tcMar>
              <w:top w:w="0" w:type="dxa"/>
              <w:left w:w="108" w:type="dxa"/>
              <w:bottom w:w="0" w:type="dxa"/>
              <w:right w:w="108" w:type="dxa"/>
            </w:tcMar>
          </w:tcPr>
          <w:p w14:paraId="1E03732D" w14:textId="77777777" w:rsidR="001A16E0" w:rsidRDefault="001A16E0" w:rsidP="00156385">
            <w:pPr>
              <w:pStyle w:val="Standarduser"/>
              <w:contextualSpacing/>
              <w:rPr>
                <w:sz w:val="20"/>
                <w:szCs w:val="20"/>
              </w:rPr>
            </w:pPr>
            <w:r>
              <w:rPr>
                <w:sz w:val="20"/>
                <w:szCs w:val="20"/>
              </w:rPr>
              <w:t>2</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56642A5" w14:textId="77777777" w:rsidR="001A16E0" w:rsidRDefault="001A16E0" w:rsidP="00156385">
            <w:pPr>
              <w:pStyle w:val="Standarduser"/>
              <w:contextualSpacing/>
              <w:rPr>
                <w:sz w:val="20"/>
                <w:szCs w:val="20"/>
              </w:rPr>
            </w:pPr>
            <w:r>
              <w:rPr>
                <w:sz w:val="20"/>
                <w:szCs w:val="20"/>
              </w:rPr>
              <w:t>0,6</w:t>
            </w: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14:paraId="3F176E63" w14:textId="77777777" w:rsidR="001A16E0" w:rsidRDefault="001A16E0" w:rsidP="00156385">
            <w:pPr>
              <w:pStyle w:val="Standarduser"/>
              <w:contextualSpacing/>
              <w:rPr>
                <w:sz w:val="20"/>
                <w:szCs w:val="20"/>
              </w:rPr>
            </w:pPr>
            <w:r>
              <w:rPr>
                <w:sz w:val="20"/>
                <w:szCs w:val="20"/>
              </w:rPr>
              <w:t>2</w:t>
            </w: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29985" w14:textId="77777777" w:rsidR="001A16E0" w:rsidRDefault="001A16E0" w:rsidP="00156385">
            <w:pPr>
              <w:pStyle w:val="Standarduser"/>
              <w:contextualSpacing/>
              <w:rPr>
                <w:sz w:val="20"/>
                <w:szCs w:val="20"/>
              </w:rPr>
            </w:pPr>
            <w:r>
              <w:rPr>
                <w:sz w:val="20"/>
                <w:szCs w:val="20"/>
              </w:rPr>
              <w:t>0,6</w:t>
            </w:r>
          </w:p>
        </w:tc>
      </w:tr>
      <w:tr w:rsidR="001A16E0" w14:paraId="139026A3" w14:textId="77777777" w:rsidTr="001A16E0">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4E57FB8C" w14:textId="77777777" w:rsidR="001A16E0" w:rsidRDefault="001A16E0" w:rsidP="00156385">
            <w:pPr>
              <w:pStyle w:val="Standarduser"/>
              <w:contextualSpacing/>
              <w:rPr>
                <w:sz w:val="20"/>
                <w:szCs w:val="20"/>
              </w:rPr>
            </w:pPr>
            <w:r>
              <w:rPr>
                <w:sz w:val="20"/>
                <w:szCs w:val="20"/>
              </w:rPr>
              <w:t>5</w:t>
            </w:r>
          </w:p>
        </w:tc>
        <w:tc>
          <w:tcPr>
            <w:tcW w:w="2430" w:type="dxa"/>
            <w:tcBorders>
              <w:top w:val="single" w:sz="4" w:space="0" w:color="000000"/>
              <w:left w:val="single" w:sz="4" w:space="0" w:color="000000"/>
              <w:bottom w:val="single" w:sz="4" w:space="0" w:color="000000"/>
            </w:tcBorders>
            <w:tcMar>
              <w:top w:w="0" w:type="dxa"/>
              <w:left w:w="108" w:type="dxa"/>
              <w:bottom w:w="0" w:type="dxa"/>
              <w:right w:w="108" w:type="dxa"/>
            </w:tcMar>
          </w:tcPr>
          <w:p w14:paraId="205A12FC" w14:textId="77777777" w:rsidR="001A16E0" w:rsidRDefault="001A16E0" w:rsidP="00156385">
            <w:pPr>
              <w:pStyle w:val="Standarduser"/>
              <w:contextualSpacing/>
              <w:rPr>
                <w:sz w:val="20"/>
                <w:szCs w:val="20"/>
              </w:rPr>
            </w:pPr>
            <w:proofErr w:type="spellStart"/>
            <w:r>
              <w:rPr>
                <w:sz w:val="20"/>
                <w:szCs w:val="20"/>
              </w:rPr>
              <w:t>Kitas</w:t>
            </w:r>
            <w:proofErr w:type="spellEnd"/>
            <w:r>
              <w:rPr>
                <w:sz w:val="20"/>
                <w:szCs w:val="20"/>
              </w:rPr>
              <w:t xml:space="preserve"> </w:t>
            </w:r>
            <w:proofErr w:type="spellStart"/>
            <w:r>
              <w:rPr>
                <w:sz w:val="20"/>
                <w:szCs w:val="20"/>
              </w:rPr>
              <w:t>personalas</w:t>
            </w:r>
            <w:proofErr w:type="spellEnd"/>
          </w:p>
        </w:tc>
        <w:tc>
          <w:tcPr>
            <w:tcW w:w="1830" w:type="dxa"/>
            <w:tcBorders>
              <w:top w:val="single" w:sz="4" w:space="0" w:color="000000"/>
              <w:left w:val="single" w:sz="4" w:space="0" w:color="000000"/>
              <w:bottom w:val="single" w:sz="4" w:space="0" w:color="000000"/>
            </w:tcBorders>
            <w:tcMar>
              <w:top w:w="0" w:type="dxa"/>
              <w:left w:w="108" w:type="dxa"/>
              <w:bottom w:w="0" w:type="dxa"/>
              <w:right w:w="108" w:type="dxa"/>
            </w:tcMar>
          </w:tcPr>
          <w:p w14:paraId="3A972151" w14:textId="77777777" w:rsidR="001A16E0" w:rsidRDefault="001A16E0" w:rsidP="00156385">
            <w:pPr>
              <w:pStyle w:val="Standarduser"/>
              <w:contextualSpacing/>
              <w:rPr>
                <w:sz w:val="20"/>
                <w:szCs w:val="20"/>
              </w:rPr>
            </w:pPr>
            <w:r>
              <w:rPr>
                <w:sz w:val="20"/>
                <w:szCs w:val="20"/>
              </w:rPr>
              <w:t>3</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2E5FD1C" w14:textId="77777777" w:rsidR="001A16E0" w:rsidRDefault="001A16E0" w:rsidP="00156385">
            <w:pPr>
              <w:pStyle w:val="Standarduser"/>
              <w:contextualSpacing/>
              <w:rPr>
                <w:sz w:val="20"/>
                <w:szCs w:val="20"/>
              </w:rPr>
            </w:pPr>
            <w:r>
              <w:rPr>
                <w:sz w:val="20"/>
                <w:szCs w:val="20"/>
              </w:rPr>
              <w:t>0,9</w:t>
            </w:r>
          </w:p>
        </w:tc>
        <w:tc>
          <w:tcPr>
            <w:tcW w:w="1545" w:type="dxa"/>
            <w:tcBorders>
              <w:top w:val="single" w:sz="4" w:space="0" w:color="000000"/>
              <w:left w:val="single" w:sz="4" w:space="0" w:color="000000"/>
              <w:bottom w:val="single" w:sz="4" w:space="0" w:color="000000"/>
            </w:tcBorders>
            <w:tcMar>
              <w:top w:w="0" w:type="dxa"/>
              <w:left w:w="108" w:type="dxa"/>
              <w:bottom w:w="0" w:type="dxa"/>
              <w:right w:w="108" w:type="dxa"/>
            </w:tcMar>
          </w:tcPr>
          <w:p w14:paraId="5C2C0F76" w14:textId="77777777" w:rsidR="001A16E0" w:rsidRDefault="001A16E0" w:rsidP="00156385">
            <w:pPr>
              <w:pStyle w:val="Standarduser"/>
              <w:contextualSpacing/>
              <w:rPr>
                <w:sz w:val="20"/>
                <w:szCs w:val="20"/>
              </w:rPr>
            </w:pPr>
            <w:r>
              <w:rPr>
                <w:sz w:val="20"/>
                <w:szCs w:val="20"/>
              </w:rPr>
              <w:t>3</w:t>
            </w: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9F81D" w14:textId="77777777" w:rsidR="001A16E0" w:rsidRDefault="001A16E0" w:rsidP="00156385">
            <w:pPr>
              <w:pStyle w:val="Standarduser"/>
              <w:contextualSpacing/>
              <w:rPr>
                <w:sz w:val="20"/>
                <w:szCs w:val="20"/>
              </w:rPr>
            </w:pPr>
            <w:r>
              <w:rPr>
                <w:sz w:val="20"/>
                <w:szCs w:val="20"/>
              </w:rPr>
              <w:t>0,9</w:t>
            </w:r>
          </w:p>
        </w:tc>
      </w:tr>
    </w:tbl>
    <w:p w14:paraId="1C26F43D" w14:textId="77777777" w:rsidR="001A16E0" w:rsidRDefault="001A16E0" w:rsidP="00156385">
      <w:pPr>
        <w:pStyle w:val="Standarduser"/>
        <w:ind w:firstLine="709"/>
        <w:contextualSpacing/>
        <w:jc w:val="both"/>
      </w:pPr>
      <w:r>
        <w:t xml:space="preserve">Per 2018 </w:t>
      </w:r>
      <w:proofErr w:type="spellStart"/>
      <w:r>
        <w:t>metus</w:t>
      </w:r>
      <w:proofErr w:type="spellEnd"/>
      <w:r>
        <w:t xml:space="preserve"> I </w:t>
      </w:r>
      <w:proofErr w:type="spellStart"/>
      <w:r>
        <w:t>lygio</w:t>
      </w:r>
      <w:proofErr w:type="spellEnd"/>
      <w:r>
        <w:t xml:space="preserve"> </w:t>
      </w:r>
      <w:proofErr w:type="spellStart"/>
      <w:r>
        <w:t>ambulatorines</w:t>
      </w:r>
      <w:proofErr w:type="spellEnd"/>
      <w:r>
        <w:t xml:space="preserve"> </w:t>
      </w:r>
      <w:proofErr w:type="spellStart"/>
      <w:r>
        <w:t>asmens</w:t>
      </w:r>
      <w:proofErr w:type="spellEnd"/>
      <w:r>
        <w:t xml:space="preserve"> sveikatos priežiūros </w:t>
      </w:r>
      <w:proofErr w:type="spellStart"/>
      <w:r>
        <w:t>paslaugas</w:t>
      </w:r>
      <w:proofErr w:type="spellEnd"/>
      <w:r>
        <w:t xml:space="preserve"> </w:t>
      </w:r>
      <w:proofErr w:type="spellStart"/>
      <w:r>
        <w:t>teikė</w:t>
      </w:r>
      <w:proofErr w:type="spellEnd"/>
      <w:r>
        <w:t xml:space="preserve"> du </w:t>
      </w:r>
      <w:proofErr w:type="spellStart"/>
      <w:r>
        <w:t>šeimos</w:t>
      </w:r>
      <w:proofErr w:type="spellEnd"/>
      <w:r>
        <w:t xml:space="preserve"> </w:t>
      </w:r>
      <w:proofErr w:type="spellStart"/>
      <w:r>
        <w:t>gydytojai</w:t>
      </w:r>
      <w:proofErr w:type="spellEnd"/>
      <w:r>
        <w:t xml:space="preserve">, </w:t>
      </w:r>
      <w:proofErr w:type="spellStart"/>
      <w:r>
        <w:t>gydytojas</w:t>
      </w:r>
      <w:proofErr w:type="spellEnd"/>
      <w:r>
        <w:t xml:space="preserve"> </w:t>
      </w:r>
      <w:proofErr w:type="spellStart"/>
      <w:r>
        <w:t>odontologas</w:t>
      </w:r>
      <w:proofErr w:type="spellEnd"/>
      <w:r>
        <w:t xml:space="preserve">, </w:t>
      </w:r>
      <w:proofErr w:type="spellStart"/>
      <w:r>
        <w:t>gydytojo</w:t>
      </w:r>
      <w:proofErr w:type="spellEnd"/>
      <w:r>
        <w:t xml:space="preserve"> </w:t>
      </w:r>
      <w:proofErr w:type="spellStart"/>
      <w:r>
        <w:t>odontologo</w:t>
      </w:r>
      <w:proofErr w:type="spellEnd"/>
      <w:r>
        <w:t xml:space="preserve"> </w:t>
      </w:r>
      <w:proofErr w:type="spellStart"/>
      <w:r>
        <w:t>padėjėja</w:t>
      </w:r>
      <w:proofErr w:type="spellEnd"/>
      <w:r>
        <w:t xml:space="preserve">, </w:t>
      </w:r>
      <w:proofErr w:type="spellStart"/>
      <w:r>
        <w:t>trys</w:t>
      </w:r>
      <w:proofErr w:type="spellEnd"/>
      <w:r>
        <w:t xml:space="preserve"> </w:t>
      </w:r>
      <w:proofErr w:type="spellStart"/>
      <w:r>
        <w:t>bendrosios</w:t>
      </w:r>
      <w:proofErr w:type="spellEnd"/>
      <w:r>
        <w:t xml:space="preserve"> </w:t>
      </w:r>
      <w:proofErr w:type="spellStart"/>
      <w:r>
        <w:t>praktikos</w:t>
      </w:r>
      <w:proofErr w:type="spellEnd"/>
      <w:r>
        <w:t xml:space="preserve"> </w:t>
      </w:r>
      <w:proofErr w:type="spellStart"/>
      <w:r>
        <w:t>slaugytojos</w:t>
      </w:r>
      <w:proofErr w:type="spellEnd"/>
      <w:r>
        <w:t xml:space="preserve">, </w:t>
      </w:r>
      <w:proofErr w:type="spellStart"/>
      <w:r>
        <w:t>akušerė</w:t>
      </w:r>
      <w:proofErr w:type="spellEnd"/>
      <w:r>
        <w:t xml:space="preserve">, </w:t>
      </w:r>
      <w:proofErr w:type="spellStart"/>
      <w:r>
        <w:t>taip</w:t>
      </w:r>
      <w:proofErr w:type="spellEnd"/>
      <w:r>
        <w:t xml:space="preserve"> pat </w:t>
      </w:r>
      <w:proofErr w:type="spellStart"/>
      <w:r>
        <w:t>dirba</w:t>
      </w:r>
      <w:proofErr w:type="spellEnd"/>
      <w:r>
        <w:t xml:space="preserve"> </w:t>
      </w:r>
      <w:proofErr w:type="spellStart"/>
      <w:r>
        <w:t>vyr</w:t>
      </w:r>
      <w:proofErr w:type="spellEnd"/>
      <w:r>
        <w:t xml:space="preserve">. </w:t>
      </w:r>
      <w:proofErr w:type="spellStart"/>
      <w:r>
        <w:t>finansinikė</w:t>
      </w:r>
      <w:proofErr w:type="spellEnd"/>
      <w:r>
        <w:t xml:space="preserve">, </w:t>
      </w:r>
      <w:proofErr w:type="spellStart"/>
      <w:r>
        <w:t>vairuotojas</w:t>
      </w:r>
      <w:proofErr w:type="spellEnd"/>
      <w:r>
        <w:t xml:space="preserve">, </w:t>
      </w:r>
      <w:proofErr w:type="spellStart"/>
      <w:r>
        <w:t>darbuotojų</w:t>
      </w:r>
      <w:proofErr w:type="spellEnd"/>
      <w:r>
        <w:t xml:space="preserve"> </w:t>
      </w:r>
      <w:proofErr w:type="spellStart"/>
      <w:r>
        <w:t>saugos</w:t>
      </w:r>
      <w:proofErr w:type="spellEnd"/>
      <w:r>
        <w:t xml:space="preserve"> </w:t>
      </w:r>
      <w:proofErr w:type="spellStart"/>
      <w:r>
        <w:t>specialistas</w:t>
      </w:r>
      <w:proofErr w:type="spellEnd"/>
      <w:r>
        <w:t xml:space="preserve">. </w:t>
      </w:r>
      <w:proofErr w:type="spellStart"/>
      <w:r>
        <w:t>Nėra</w:t>
      </w:r>
      <w:proofErr w:type="spellEnd"/>
      <w:r>
        <w:t xml:space="preserve"> </w:t>
      </w:r>
      <w:proofErr w:type="spellStart"/>
      <w:r>
        <w:t>pastovaus</w:t>
      </w:r>
      <w:proofErr w:type="spellEnd"/>
      <w:r>
        <w:t xml:space="preserve"> </w:t>
      </w:r>
      <w:proofErr w:type="spellStart"/>
      <w:r>
        <w:t>darbuotojo</w:t>
      </w:r>
      <w:proofErr w:type="spellEnd"/>
      <w:r>
        <w:t xml:space="preserve"> </w:t>
      </w:r>
      <w:proofErr w:type="spellStart"/>
      <w:r>
        <w:t>Kairiškių</w:t>
      </w:r>
      <w:proofErr w:type="spellEnd"/>
      <w:r>
        <w:t xml:space="preserve"> medicines </w:t>
      </w:r>
      <w:proofErr w:type="spellStart"/>
      <w:r>
        <w:t>punkte</w:t>
      </w:r>
      <w:proofErr w:type="spellEnd"/>
      <w:r>
        <w:t>.</w:t>
      </w:r>
    </w:p>
    <w:p w14:paraId="1D748468" w14:textId="77777777" w:rsidR="001A16E0" w:rsidRDefault="001A16E0" w:rsidP="00156385">
      <w:pPr>
        <w:pStyle w:val="Standarduser"/>
        <w:contextualSpacing/>
      </w:pPr>
    </w:p>
    <w:p w14:paraId="45E7E88E" w14:textId="77777777" w:rsidR="00C02DE2" w:rsidRDefault="00C02DE2" w:rsidP="00156385">
      <w:pPr>
        <w:pStyle w:val="Standarduser"/>
        <w:contextualSpacing/>
        <w:jc w:val="center"/>
        <w:rPr>
          <w:b/>
        </w:rPr>
      </w:pPr>
    </w:p>
    <w:p w14:paraId="1A083EC2" w14:textId="3A540F9E" w:rsidR="001A16E0" w:rsidRDefault="001A16E0" w:rsidP="00156385">
      <w:pPr>
        <w:pStyle w:val="Standarduser"/>
        <w:contextualSpacing/>
        <w:jc w:val="center"/>
        <w:rPr>
          <w:b/>
        </w:rPr>
      </w:pPr>
      <w:proofErr w:type="spellStart"/>
      <w:r>
        <w:rPr>
          <w:b/>
        </w:rPr>
        <w:lastRenderedPageBreak/>
        <w:t>Sąnaudos</w:t>
      </w:r>
      <w:proofErr w:type="spellEnd"/>
      <w:r>
        <w:rPr>
          <w:b/>
        </w:rPr>
        <w:t xml:space="preserve"> </w:t>
      </w:r>
      <w:proofErr w:type="spellStart"/>
      <w:r>
        <w:rPr>
          <w:b/>
        </w:rPr>
        <w:t>valdymo</w:t>
      </w:r>
      <w:proofErr w:type="spellEnd"/>
      <w:r>
        <w:rPr>
          <w:b/>
        </w:rPr>
        <w:t xml:space="preserve"> </w:t>
      </w:r>
      <w:proofErr w:type="spellStart"/>
      <w:r>
        <w:rPr>
          <w:b/>
        </w:rPr>
        <w:t>išlaidoms</w:t>
      </w:r>
      <w:proofErr w:type="spellEnd"/>
    </w:p>
    <w:p w14:paraId="495C5C10" w14:textId="7A68D509" w:rsidR="001A16E0" w:rsidRDefault="001A16E0" w:rsidP="00156385">
      <w:pPr>
        <w:pStyle w:val="Standarduser"/>
        <w:ind w:firstLine="709"/>
        <w:contextualSpacing/>
        <w:jc w:val="both"/>
      </w:pPr>
      <w:proofErr w:type="spellStart"/>
      <w:r>
        <w:t>Viso</w:t>
      </w:r>
      <w:proofErr w:type="spellEnd"/>
      <w:r>
        <w:t xml:space="preserve"> </w:t>
      </w:r>
      <w:proofErr w:type="spellStart"/>
      <w:r>
        <w:t>sąnaudos</w:t>
      </w:r>
      <w:proofErr w:type="spellEnd"/>
      <w:r>
        <w:t xml:space="preserve"> </w:t>
      </w:r>
      <w:proofErr w:type="spellStart"/>
      <w:r>
        <w:t>valdymo</w:t>
      </w:r>
      <w:proofErr w:type="spellEnd"/>
      <w:r>
        <w:t xml:space="preserve"> </w:t>
      </w:r>
      <w:proofErr w:type="spellStart"/>
      <w:r>
        <w:t>išlaidoms</w:t>
      </w:r>
      <w:proofErr w:type="spellEnd"/>
      <w:r>
        <w:t xml:space="preserve"> </w:t>
      </w:r>
      <w:proofErr w:type="spellStart"/>
      <w:r>
        <w:t>sudarė</w:t>
      </w:r>
      <w:proofErr w:type="spellEnd"/>
      <w:r>
        <w:t xml:space="preserve"> 15,3% </w:t>
      </w:r>
      <w:proofErr w:type="spellStart"/>
      <w:r>
        <w:t>visų</w:t>
      </w:r>
      <w:proofErr w:type="spellEnd"/>
      <w:r>
        <w:t xml:space="preserve"> </w:t>
      </w:r>
      <w:proofErr w:type="spellStart"/>
      <w:r>
        <w:t>patirtų</w:t>
      </w:r>
      <w:proofErr w:type="spellEnd"/>
      <w:r>
        <w:t xml:space="preserve"> </w:t>
      </w:r>
      <w:proofErr w:type="spellStart"/>
      <w:r>
        <w:t>sanaudų</w:t>
      </w:r>
      <w:proofErr w:type="spellEnd"/>
      <w:r>
        <w:t xml:space="preserve">, tai </w:t>
      </w:r>
      <w:proofErr w:type="spellStart"/>
      <w:r>
        <w:t>yra</w:t>
      </w:r>
      <w:proofErr w:type="spellEnd"/>
      <w:r>
        <w:t xml:space="preserve"> </w:t>
      </w:r>
      <w:proofErr w:type="spellStart"/>
      <w:r>
        <w:t>vyriausiojo</w:t>
      </w:r>
      <w:proofErr w:type="spellEnd"/>
      <w:r>
        <w:t xml:space="preserve"> </w:t>
      </w:r>
      <w:proofErr w:type="spellStart"/>
      <w:r>
        <w:t>gydytojo</w:t>
      </w:r>
      <w:proofErr w:type="spellEnd"/>
      <w:r>
        <w:t xml:space="preserve"> </w:t>
      </w:r>
      <w:proofErr w:type="spellStart"/>
      <w:r>
        <w:t>ir</w:t>
      </w:r>
      <w:proofErr w:type="spellEnd"/>
      <w:r>
        <w:t xml:space="preserve"> </w:t>
      </w:r>
      <w:proofErr w:type="spellStart"/>
      <w:r>
        <w:t>vyr</w:t>
      </w:r>
      <w:proofErr w:type="spellEnd"/>
      <w:r>
        <w:t xml:space="preserve">. </w:t>
      </w:r>
      <w:proofErr w:type="spellStart"/>
      <w:r>
        <w:t>finansininkės</w:t>
      </w:r>
      <w:proofErr w:type="spellEnd"/>
      <w:r>
        <w:t xml:space="preserve"> </w:t>
      </w:r>
      <w:proofErr w:type="spellStart"/>
      <w:r>
        <w:t>atlyginimas</w:t>
      </w:r>
      <w:proofErr w:type="spellEnd"/>
      <w:r>
        <w:t xml:space="preserve"> 11,2%, </w:t>
      </w:r>
      <w:proofErr w:type="spellStart"/>
      <w:r>
        <w:t>įmokos</w:t>
      </w:r>
      <w:proofErr w:type="spellEnd"/>
      <w:r>
        <w:t xml:space="preserve"> </w:t>
      </w:r>
      <w:proofErr w:type="spellStart"/>
      <w:r>
        <w:t>Sodrai</w:t>
      </w:r>
      <w:proofErr w:type="spellEnd"/>
      <w:r>
        <w:t xml:space="preserve"> 3,5% </w:t>
      </w:r>
      <w:proofErr w:type="spellStart"/>
      <w:r>
        <w:t>ir</w:t>
      </w:r>
      <w:proofErr w:type="spellEnd"/>
      <w:r>
        <w:t xml:space="preserve"> </w:t>
      </w:r>
      <w:proofErr w:type="spellStart"/>
      <w:r>
        <w:t>kitos</w:t>
      </w:r>
      <w:proofErr w:type="spellEnd"/>
      <w:r>
        <w:t xml:space="preserve"> </w:t>
      </w:r>
      <w:proofErr w:type="spellStart"/>
      <w:r>
        <w:t>išlaidos</w:t>
      </w:r>
      <w:proofErr w:type="spellEnd"/>
      <w:r>
        <w:t xml:space="preserve"> 0,6%.</w:t>
      </w:r>
    </w:p>
    <w:p w14:paraId="7744A581" w14:textId="77777777" w:rsidR="001A16E0" w:rsidRDefault="001A16E0" w:rsidP="00156385">
      <w:pPr>
        <w:pStyle w:val="Standarduser"/>
        <w:contextualSpacing/>
        <w:jc w:val="both"/>
      </w:pPr>
    </w:p>
    <w:p w14:paraId="1F8E41F2" w14:textId="77777777" w:rsidR="001A16E0" w:rsidRDefault="001A16E0" w:rsidP="00156385">
      <w:pPr>
        <w:pStyle w:val="Standarduser"/>
        <w:contextualSpacing/>
        <w:jc w:val="center"/>
        <w:rPr>
          <w:b/>
        </w:rPr>
      </w:pPr>
      <w:proofErr w:type="spellStart"/>
      <w:r>
        <w:rPr>
          <w:b/>
        </w:rPr>
        <w:t>Vadovaujamas</w:t>
      </w:r>
      <w:proofErr w:type="spellEnd"/>
      <w:r>
        <w:rPr>
          <w:b/>
        </w:rPr>
        <w:t xml:space="preserve"> </w:t>
      </w:r>
      <w:proofErr w:type="spellStart"/>
      <w:r>
        <w:rPr>
          <w:b/>
        </w:rPr>
        <w:t>pareigas</w:t>
      </w:r>
      <w:proofErr w:type="spellEnd"/>
      <w:r>
        <w:rPr>
          <w:b/>
        </w:rPr>
        <w:t xml:space="preserve"> </w:t>
      </w:r>
      <w:proofErr w:type="spellStart"/>
      <w:r>
        <w:rPr>
          <w:b/>
        </w:rPr>
        <w:t>einančių</w:t>
      </w:r>
      <w:proofErr w:type="spellEnd"/>
      <w:r>
        <w:rPr>
          <w:b/>
        </w:rPr>
        <w:t xml:space="preserve"> </w:t>
      </w:r>
      <w:proofErr w:type="spellStart"/>
      <w:r>
        <w:rPr>
          <w:b/>
        </w:rPr>
        <w:t>asmenų</w:t>
      </w:r>
      <w:proofErr w:type="spellEnd"/>
      <w:r>
        <w:rPr>
          <w:b/>
        </w:rPr>
        <w:t xml:space="preserve"> </w:t>
      </w:r>
      <w:proofErr w:type="spellStart"/>
      <w:r>
        <w:rPr>
          <w:b/>
        </w:rPr>
        <w:t>atlyginimas</w:t>
      </w:r>
      <w:proofErr w:type="spellEnd"/>
      <w:r>
        <w:rPr>
          <w:b/>
        </w:rPr>
        <w:t xml:space="preserve"> per </w:t>
      </w:r>
      <w:proofErr w:type="spellStart"/>
      <w:r>
        <w:rPr>
          <w:b/>
        </w:rPr>
        <w:t>ataskaitiniu</w:t>
      </w:r>
      <w:proofErr w:type="spellEnd"/>
      <w:r>
        <w:rPr>
          <w:b/>
        </w:rPr>
        <w:t xml:space="preserve"> </w:t>
      </w:r>
      <w:proofErr w:type="spellStart"/>
      <w:r>
        <w:rPr>
          <w:b/>
        </w:rPr>
        <w:t>metus</w:t>
      </w:r>
      <w:proofErr w:type="spellEnd"/>
      <w:r>
        <w:rPr>
          <w:b/>
        </w:rPr>
        <w:t xml:space="preserve"> </w:t>
      </w:r>
      <w:proofErr w:type="spellStart"/>
      <w:r>
        <w:rPr>
          <w:b/>
        </w:rPr>
        <w:t>neatskaičius</w:t>
      </w:r>
      <w:proofErr w:type="spellEnd"/>
      <w:r>
        <w:rPr>
          <w:b/>
        </w:rPr>
        <w:t xml:space="preserve"> </w:t>
      </w:r>
      <w:proofErr w:type="spellStart"/>
      <w:r>
        <w:rPr>
          <w:b/>
        </w:rPr>
        <w:t>mokesčių</w:t>
      </w:r>
      <w:proofErr w:type="spellEnd"/>
    </w:p>
    <w:p w14:paraId="2F84B2F6" w14:textId="77777777" w:rsidR="001A16E0" w:rsidRDefault="001A16E0" w:rsidP="00156385">
      <w:pPr>
        <w:pStyle w:val="Sraopastraipa"/>
        <w:tabs>
          <w:tab w:val="left" w:pos="993"/>
        </w:tabs>
        <w:ind w:left="0"/>
        <w:jc w:val="center"/>
      </w:pPr>
      <w:r>
        <w:rPr>
          <w:b/>
        </w:rPr>
        <w:t xml:space="preserve">                                                                                                                               </w:t>
      </w:r>
      <w:r>
        <w:t>Eur, ct</w:t>
      </w:r>
    </w:p>
    <w:tbl>
      <w:tblPr>
        <w:tblW w:w="9195" w:type="dxa"/>
        <w:tblInd w:w="9" w:type="dxa"/>
        <w:tblLayout w:type="fixed"/>
        <w:tblCellMar>
          <w:left w:w="10" w:type="dxa"/>
          <w:right w:w="10" w:type="dxa"/>
        </w:tblCellMar>
        <w:tblLook w:val="04A0" w:firstRow="1" w:lastRow="0" w:firstColumn="1" w:lastColumn="0" w:noHBand="0" w:noVBand="1"/>
      </w:tblPr>
      <w:tblGrid>
        <w:gridCol w:w="630"/>
        <w:gridCol w:w="1245"/>
        <w:gridCol w:w="1335"/>
        <w:gridCol w:w="1245"/>
        <w:gridCol w:w="900"/>
        <w:gridCol w:w="1080"/>
        <w:gridCol w:w="1200"/>
        <w:gridCol w:w="1560"/>
      </w:tblGrid>
      <w:tr w:rsidR="001A16E0" w14:paraId="362E6B9F" w14:textId="77777777" w:rsidTr="001A16E0">
        <w:tc>
          <w:tcPr>
            <w:tcW w:w="630" w:type="dxa"/>
            <w:vMerge w:val="restart"/>
            <w:tcBorders>
              <w:top w:val="single" w:sz="4" w:space="0" w:color="00000A"/>
              <w:left w:val="single" w:sz="4" w:space="0" w:color="00000A"/>
              <w:bottom w:val="single" w:sz="4" w:space="0" w:color="00000A"/>
            </w:tcBorders>
            <w:tcMar>
              <w:top w:w="0" w:type="dxa"/>
              <w:left w:w="108" w:type="dxa"/>
              <w:bottom w:w="0" w:type="dxa"/>
              <w:right w:w="108" w:type="dxa"/>
            </w:tcMar>
          </w:tcPr>
          <w:p w14:paraId="10D25D3D" w14:textId="77777777" w:rsidR="001A16E0" w:rsidRDefault="001A16E0" w:rsidP="00156385">
            <w:pPr>
              <w:pStyle w:val="Sraopastraipa"/>
              <w:tabs>
                <w:tab w:val="left" w:pos="993"/>
              </w:tabs>
              <w:ind w:left="0"/>
              <w:jc w:val="center"/>
              <w:rPr>
                <w:sz w:val="20"/>
              </w:rPr>
            </w:pPr>
            <w:r>
              <w:rPr>
                <w:sz w:val="20"/>
              </w:rPr>
              <w:t>Eil. Nr.</w:t>
            </w:r>
          </w:p>
        </w:tc>
        <w:tc>
          <w:tcPr>
            <w:tcW w:w="1245" w:type="dxa"/>
            <w:vMerge w:val="restart"/>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4FA6C7" w14:textId="77777777" w:rsidR="001A16E0" w:rsidRDefault="001A16E0" w:rsidP="00156385">
            <w:pPr>
              <w:pStyle w:val="Sraopastraipa"/>
              <w:tabs>
                <w:tab w:val="left" w:pos="993"/>
              </w:tabs>
              <w:ind w:left="0"/>
              <w:jc w:val="center"/>
              <w:rPr>
                <w:sz w:val="20"/>
              </w:rPr>
            </w:pPr>
            <w:r>
              <w:rPr>
                <w:sz w:val="20"/>
              </w:rPr>
              <w:t>Pareigų (pareigybės) pavadinimas</w:t>
            </w:r>
          </w:p>
        </w:tc>
        <w:tc>
          <w:tcPr>
            <w:tcW w:w="1335" w:type="dxa"/>
            <w:tcBorders>
              <w:top w:val="single" w:sz="4" w:space="0" w:color="00000A"/>
              <w:left w:val="single" w:sz="4" w:space="0" w:color="00000A"/>
              <w:bottom w:val="single" w:sz="4" w:space="0" w:color="00000A"/>
            </w:tcBorders>
            <w:tcMar>
              <w:top w:w="0" w:type="dxa"/>
              <w:left w:w="108" w:type="dxa"/>
              <w:bottom w:w="0" w:type="dxa"/>
              <w:right w:w="108" w:type="dxa"/>
            </w:tcMar>
          </w:tcPr>
          <w:p w14:paraId="17BE1449" w14:textId="77777777" w:rsidR="001A16E0" w:rsidRDefault="001A16E0" w:rsidP="00156385">
            <w:pPr>
              <w:pStyle w:val="Sraopastraipa"/>
              <w:tabs>
                <w:tab w:val="left" w:pos="993"/>
              </w:tabs>
              <w:ind w:left="0"/>
              <w:jc w:val="center"/>
              <w:rPr>
                <w:sz w:val="20"/>
              </w:rPr>
            </w:pPr>
            <w:r>
              <w:rPr>
                <w:sz w:val="20"/>
              </w:rPr>
              <w:t>Bazinis atlyginimas</w:t>
            </w:r>
          </w:p>
        </w:tc>
        <w:tc>
          <w:tcPr>
            <w:tcW w:w="1245" w:type="dxa"/>
            <w:tcBorders>
              <w:top w:val="single" w:sz="4" w:space="0" w:color="00000A"/>
              <w:left w:val="single" w:sz="4" w:space="0" w:color="00000A"/>
              <w:bottom w:val="single" w:sz="4" w:space="0" w:color="00000A"/>
            </w:tcBorders>
            <w:tcMar>
              <w:top w:w="0" w:type="dxa"/>
              <w:left w:w="108" w:type="dxa"/>
              <w:bottom w:w="0" w:type="dxa"/>
              <w:right w:w="108" w:type="dxa"/>
            </w:tcMar>
          </w:tcPr>
          <w:p w14:paraId="721CEEE3" w14:textId="77777777" w:rsidR="001A16E0" w:rsidRDefault="001A16E0" w:rsidP="00156385">
            <w:pPr>
              <w:pStyle w:val="Sraopastraipa"/>
              <w:tabs>
                <w:tab w:val="left" w:pos="993"/>
              </w:tabs>
              <w:ind w:left="0"/>
              <w:jc w:val="center"/>
              <w:rPr>
                <w:sz w:val="20"/>
              </w:rPr>
            </w:pPr>
            <w:r>
              <w:rPr>
                <w:sz w:val="20"/>
              </w:rPr>
              <w:t>Priemokos</w:t>
            </w:r>
          </w:p>
        </w:tc>
        <w:tc>
          <w:tcPr>
            <w:tcW w:w="900" w:type="dxa"/>
            <w:tcBorders>
              <w:top w:val="single" w:sz="4" w:space="0" w:color="00000A"/>
              <w:left w:val="single" w:sz="4" w:space="0" w:color="00000A"/>
              <w:bottom w:val="single" w:sz="4" w:space="0" w:color="00000A"/>
            </w:tcBorders>
            <w:tcMar>
              <w:top w:w="0" w:type="dxa"/>
              <w:left w:w="108" w:type="dxa"/>
              <w:bottom w:w="0" w:type="dxa"/>
              <w:right w:w="108" w:type="dxa"/>
            </w:tcMar>
          </w:tcPr>
          <w:p w14:paraId="5B056769" w14:textId="77777777" w:rsidR="001A16E0" w:rsidRDefault="001A16E0" w:rsidP="00156385">
            <w:pPr>
              <w:pStyle w:val="Sraopastraipa"/>
              <w:tabs>
                <w:tab w:val="left" w:pos="993"/>
              </w:tabs>
              <w:ind w:left="0"/>
              <w:jc w:val="center"/>
              <w:rPr>
                <w:sz w:val="20"/>
              </w:rPr>
            </w:pPr>
            <w:r>
              <w:rPr>
                <w:sz w:val="20"/>
              </w:rPr>
              <w:t>Priedai</w:t>
            </w:r>
          </w:p>
        </w:tc>
        <w:tc>
          <w:tcPr>
            <w:tcW w:w="1080" w:type="dxa"/>
            <w:tcBorders>
              <w:top w:val="single" w:sz="4" w:space="0" w:color="00000A"/>
              <w:left w:val="single" w:sz="4" w:space="0" w:color="00000A"/>
              <w:bottom w:val="single" w:sz="4" w:space="0" w:color="00000A"/>
            </w:tcBorders>
            <w:tcMar>
              <w:top w:w="0" w:type="dxa"/>
              <w:left w:w="108" w:type="dxa"/>
              <w:bottom w:w="0" w:type="dxa"/>
              <w:right w:w="108" w:type="dxa"/>
            </w:tcMar>
          </w:tcPr>
          <w:p w14:paraId="795D052D" w14:textId="77777777" w:rsidR="001A16E0" w:rsidRDefault="001A16E0" w:rsidP="00156385">
            <w:pPr>
              <w:pStyle w:val="Sraopastraipa"/>
              <w:tabs>
                <w:tab w:val="left" w:pos="993"/>
              </w:tabs>
              <w:ind w:left="0"/>
              <w:jc w:val="center"/>
              <w:rPr>
                <w:sz w:val="20"/>
              </w:rPr>
            </w:pPr>
            <w:r>
              <w:rPr>
                <w:sz w:val="20"/>
              </w:rPr>
              <w:t>Premijos</w:t>
            </w:r>
          </w:p>
        </w:tc>
        <w:tc>
          <w:tcPr>
            <w:tcW w:w="1200" w:type="dxa"/>
            <w:tcBorders>
              <w:top w:val="single" w:sz="4" w:space="0" w:color="00000A"/>
              <w:left w:val="single" w:sz="4" w:space="0" w:color="00000A"/>
              <w:bottom w:val="single" w:sz="4" w:space="0" w:color="00000A"/>
            </w:tcBorders>
            <w:tcMar>
              <w:top w:w="0" w:type="dxa"/>
              <w:left w:w="108" w:type="dxa"/>
              <w:bottom w:w="0" w:type="dxa"/>
              <w:right w:w="108" w:type="dxa"/>
            </w:tcMar>
          </w:tcPr>
          <w:p w14:paraId="009C8DFB" w14:textId="77777777" w:rsidR="001A16E0" w:rsidRDefault="001A16E0" w:rsidP="00156385">
            <w:pPr>
              <w:pStyle w:val="Sraopastraipa"/>
              <w:tabs>
                <w:tab w:val="left" w:pos="993"/>
              </w:tabs>
              <w:ind w:left="0"/>
              <w:jc w:val="center"/>
            </w:pPr>
            <w:r>
              <w:t>Kitos išmokos</w:t>
            </w:r>
            <w:r>
              <w:rPr>
                <w:sz w:val="18"/>
              </w:rPr>
              <w:t>**</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F88C3" w14:textId="77777777" w:rsidR="001A16E0" w:rsidRDefault="001A16E0" w:rsidP="00156385">
            <w:pPr>
              <w:pStyle w:val="Sraopastraipa"/>
              <w:tabs>
                <w:tab w:val="left" w:pos="993"/>
              </w:tabs>
              <w:ind w:left="0"/>
              <w:jc w:val="center"/>
              <w:rPr>
                <w:sz w:val="20"/>
              </w:rPr>
            </w:pPr>
            <w:r>
              <w:rPr>
                <w:sz w:val="20"/>
              </w:rPr>
              <w:t>Iš viso</w:t>
            </w:r>
          </w:p>
        </w:tc>
      </w:tr>
      <w:tr w:rsidR="001A16E0" w14:paraId="0FCDCEC3" w14:textId="77777777" w:rsidTr="001A16E0">
        <w:tc>
          <w:tcPr>
            <w:tcW w:w="630" w:type="dxa"/>
            <w:vMerge/>
            <w:tcBorders>
              <w:top w:val="single" w:sz="4" w:space="0" w:color="00000A"/>
              <w:left w:val="single" w:sz="4" w:space="0" w:color="00000A"/>
              <w:bottom w:val="single" w:sz="4" w:space="0" w:color="00000A"/>
            </w:tcBorders>
            <w:tcMar>
              <w:top w:w="0" w:type="dxa"/>
              <w:left w:w="108" w:type="dxa"/>
              <w:bottom w:w="0" w:type="dxa"/>
              <w:right w:w="108" w:type="dxa"/>
            </w:tcMar>
          </w:tcPr>
          <w:p w14:paraId="2DE37C61" w14:textId="77777777" w:rsidR="001A16E0" w:rsidRDefault="001A16E0" w:rsidP="00156385">
            <w:pPr>
              <w:contextualSpacing/>
            </w:pPr>
          </w:p>
        </w:tc>
        <w:tc>
          <w:tcPr>
            <w:tcW w:w="1245" w:type="dxa"/>
            <w:vMerge/>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276DA8" w14:textId="77777777" w:rsidR="001A16E0" w:rsidRDefault="001A16E0" w:rsidP="00156385">
            <w:pPr>
              <w:contextualSpacing/>
            </w:pPr>
          </w:p>
        </w:tc>
        <w:tc>
          <w:tcPr>
            <w:tcW w:w="1335" w:type="dxa"/>
            <w:tcBorders>
              <w:top w:val="single" w:sz="4" w:space="0" w:color="00000A"/>
              <w:left w:val="single" w:sz="4" w:space="0" w:color="00000A"/>
              <w:bottom w:val="single" w:sz="4" w:space="0" w:color="00000A"/>
            </w:tcBorders>
            <w:tcMar>
              <w:top w:w="0" w:type="dxa"/>
              <w:left w:w="108" w:type="dxa"/>
              <w:bottom w:w="0" w:type="dxa"/>
              <w:right w:w="108" w:type="dxa"/>
            </w:tcMar>
          </w:tcPr>
          <w:p w14:paraId="02A68666" w14:textId="77777777" w:rsidR="001A16E0" w:rsidRDefault="001A16E0" w:rsidP="00156385">
            <w:pPr>
              <w:pStyle w:val="Sraopastraipa"/>
              <w:tabs>
                <w:tab w:val="left" w:pos="993"/>
              </w:tabs>
              <w:ind w:left="0"/>
              <w:jc w:val="center"/>
              <w:rPr>
                <w:sz w:val="22"/>
              </w:rPr>
            </w:pPr>
            <w:r>
              <w:rPr>
                <w:sz w:val="22"/>
              </w:rPr>
              <w:t>1</w:t>
            </w:r>
          </w:p>
        </w:tc>
        <w:tc>
          <w:tcPr>
            <w:tcW w:w="1245" w:type="dxa"/>
            <w:tcBorders>
              <w:top w:val="single" w:sz="4" w:space="0" w:color="00000A"/>
              <w:left w:val="single" w:sz="4" w:space="0" w:color="00000A"/>
              <w:bottom w:val="single" w:sz="4" w:space="0" w:color="00000A"/>
            </w:tcBorders>
            <w:tcMar>
              <w:top w:w="0" w:type="dxa"/>
              <w:left w:w="108" w:type="dxa"/>
              <w:bottom w:w="0" w:type="dxa"/>
              <w:right w:w="108" w:type="dxa"/>
            </w:tcMar>
          </w:tcPr>
          <w:p w14:paraId="497EABA7" w14:textId="77777777" w:rsidR="001A16E0" w:rsidRDefault="001A16E0" w:rsidP="00156385">
            <w:pPr>
              <w:pStyle w:val="Sraopastraipa"/>
              <w:tabs>
                <w:tab w:val="left" w:pos="993"/>
              </w:tabs>
              <w:ind w:left="0"/>
              <w:jc w:val="center"/>
              <w:rPr>
                <w:sz w:val="22"/>
              </w:rPr>
            </w:pPr>
            <w:r>
              <w:rPr>
                <w:sz w:val="22"/>
              </w:rPr>
              <w:t>2</w:t>
            </w:r>
          </w:p>
        </w:tc>
        <w:tc>
          <w:tcPr>
            <w:tcW w:w="900" w:type="dxa"/>
            <w:tcBorders>
              <w:top w:val="single" w:sz="4" w:space="0" w:color="00000A"/>
              <w:left w:val="single" w:sz="4" w:space="0" w:color="00000A"/>
              <w:bottom w:val="single" w:sz="4" w:space="0" w:color="00000A"/>
            </w:tcBorders>
            <w:tcMar>
              <w:top w:w="0" w:type="dxa"/>
              <w:left w:w="108" w:type="dxa"/>
              <w:bottom w:w="0" w:type="dxa"/>
              <w:right w:w="108" w:type="dxa"/>
            </w:tcMar>
          </w:tcPr>
          <w:p w14:paraId="1B8C1325" w14:textId="77777777" w:rsidR="001A16E0" w:rsidRDefault="001A16E0" w:rsidP="00156385">
            <w:pPr>
              <w:pStyle w:val="Sraopastraipa"/>
              <w:tabs>
                <w:tab w:val="left" w:pos="993"/>
              </w:tabs>
              <w:ind w:left="0"/>
              <w:jc w:val="center"/>
              <w:rPr>
                <w:sz w:val="22"/>
              </w:rPr>
            </w:pPr>
            <w:r>
              <w:rPr>
                <w:sz w:val="22"/>
              </w:rPr>
              <w:t>3</w:t>
            </w:r>
          </w:p>
        </w:tc>
        <w:tc>
          <w:tcPr>
            <w:tcW w:w="1080" w:type="dxa"/>
            <w:tcBorders>
              <w:top w:val="single" w:sz="4" w:space="0" w:color="00000A"/>
              <w:left w:val="single" w:sz="4" w:space="0" w:color="00000A"/>
              <w:bottom w:val="single" w:sz="4" w:space="0" w:color="00000A"/>
            </w:tcBorders>
            <w:tcMar>
              <w:top w:w="0" w:type="dxa"/>
              <w:left w:w="108" w:type="dxa"/>
              <w:bottom w:w="0" w:type="dxa"/>
              <w:right w:w="108" w:type="dxa"/>
            </w:tcMar>
          </w:tcPr>
          <w:p w14:paraId="67C72504" w14:textId="77777777" w:rsidR="001A16E0" w:rsidRDefault="001A16E0" w:rsidP="00156385">
            <w:pPr>
              <w:pStyle w:val="Sraopastraipa"/>
              <w:tabs>
                <w:tab w:val="left" w:pos="993"/>
              </w:tabs>
              <w:ind w:left="0"/>
              <w:jc w:val="center"/>
              <w:rPr>
                <w:sz w:val="22"/>
              </w:rPr>
            </w:pPr>
            <w:r>
              <w:rPr>
                <w:sz w:val="22"/>
              </w:rPr>
              <w:t>4</w:t>
            </w:r>
          </w:p>
        </w:tc>
        <w:tc>
          <w:tcPr>
            <w:tcW w:w="1200" w:type="dxa"/>
            <w:tcBorders>
              <w:top w:val="single" w:sz="4" w:space="0" w:color="00000A"/>
              <w:left w:val="single" w:sz="4" w:space="0" w:color="00000A"/>
              <w:bottom w:val="single" w:sz="4" w:space="0" w:color="00000A"/>
            </w:tcBorders>
            <w:tcMar>
              <w:top w:w="0" w:type="dxa"/>
              <w:left w:w="108" w:type="dxa"/>
              <w:bottom w:w="0" w:type="dxa"/>
              <w:right w:w="108" w:type="dxa"/>
            </w:tcMar>
          </w:tcPr>
          <w:p w14:paraId="5DE3FB98" w14:textId="77777777" w:rsidR="001A16E0" w:rsidRDefault="001A16E0" w:rsidP="00156385">
            <w:pPr>
              <w:pStyle w:val="Sraopastraipa"/>
              <w:tabs>
                <w:tab w:val="left" w:pos="993"/>
              </w:tabs>
              <w:ind w:left="0"/>
              <w:jc w:val="center"/>
              <w:rPr>
                <w:sz w:val="22"/>
              </w:rPr>
            </w:pPr>
            <w:r>
              <w:rPr>
                <w:sz w:val="22"/>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37DAB3" w14:textId="77777777" w:rsidR="001A16E0" w:rsidRDefault="001A16E0" w:rsidP="00156385">
            <w:pPr>
              <w:pStyle w:val="Sraopastraipa"/>
              <w:tabs>
                <w:tab w:val="left" w:pos="993"/>
              </w:tabs>
              <w:ind w:left="0"/>
              <w:jc w:val="center"/>
            </w:pPr>
            <w:r>
              <w:rPr>
                <w:sz w:val="20"/>
              </w:rPr>
              <w:t>6</w:t>
            </w:r>
            <w:r>
              <w:rPr>
                <w:sz w:val="20"/>
                <w:lang w:val="en-US"/>
              </w:rPr>
              <w:t>=1+2+3+4+5</w:t>
            </w:r>
          </w:p>
        </w:tc>
      </w:tr>
      <w:tr w:rsidR="001A16E0" w14:paraId="2C693CDD" w14:textId="77777777" w:rsidTr="001A16E0">
        <w:tc>
          <w:tcPr>
            <w:tcW w:w="630" w:type="dxa"/>
            <w:tcBorders>
              <w:top w:val="single" w:sz="4" w:space="0" w:color="00000A"/>
              <w:left w:val="single" w:sz="4" w:space="0" w:color="00000A"/>
              <w:bottom w:val="single" w:sz="4" w:space="0" w:color="00000A"/>
            </w:tcBorders>
            <w:tcMar>
              <w:top w:w="0" w:type="dxa"/>
              <w:left w:w="108" w:type="dxa"/>
              <w:bottom w:w="0" w:type="dxa"/>
              <w:right w:w="108" w:type="dxa"/>
            </w:tcMar>
          </w:tcPr>
          <w:p w14:paraId="6581B820" w14:textId="77777777" w:rsidR="001A16E0" w:rsidRDefault="001A16E0" w:rsidP="00156385">
            <w:pPr>
              <w:pStyle w:val="Sraopastraipa"/>
              <w:tabs>
                <w:tab w:val="left" w:pos="993"/>
              </w:tabs>
              <w:ind w:left="0"/>
              <w:jc w:val="center"/>
              <w:rPr>
                <w:sz w:val="20"/>
              </w:rPr>
            </w:pPr>
            <w:r>
              <w:rPr>
                <w:sz w:val="20"/>
              </w:rPr>
              <w:t>1.</w:t>
            </w:r>
          </w:p>
        </w:tc>
        <w:tc>
          <w:tcPr>
            <w:tcW w:w="1245" w:type="dxa"/>
            <w:tcBorders>
              <w:top w:val="single" w:sz="4" w:space="0" w:color="00000A"/>
              <w:left w:val="single" w:sz="4" w:space="0" w:color="00000A"/>
              <w:bottom w:val="single" w:sz="4" w:space="0" w:color="00000A"/>
            </w:tcBorders>
            <w:tcMar>
              <w:top w:w="0" w:type="dxa"/>
              <w:left w:w="108" w:type="dxa"/>
              <w:bottom w:w="0" w:type="dxa"/>
              <w:right w:w="108" w:type="dxa"/>
            </w:tcMar>
          </w:tcPr>
          <w:p w14:paraId="3C8180B0" w14:textId="77777777" w:rsidR="001A16E0" w:rsidRDefault="001A16E0" w:rsidP="00156385">
            <w:pPr>
              <w:pStyle w:val="Sraopastraipa"/>
              <w:tabs>
                <w:tab w:val="left" w:pos="993"/>
              </w:tabs>
              <w:ind w:left="0"/>
              <w:jc w:val="center"/>
              <w:rPr>
                <w:sz w:val="20"/>
              </w:rPr>
            </w:pPr>
            <w:r>
              <w:rPr>
                <w:sz w:val="20"/>
              </w:rPr>
              <w:t>Vyriausiasis gydytojas</w:t>
            </w:r>
          </w:p>
        </w:tc>
        <w:tc>
          <w:tcPr>
            <w:tcW w:w="1335" w:type="dxa"/>
            <w:tcBorders>
              <w:top w:val="single" w:sz="4" w:space="0" w:color="00000A"/>
              <w:left w:val="single" w:sz="4" w:space="0" w:color="00000A"/>
              <w:bottom w:val="single" w:sz="4" w:space="0" w:color="00000A"/>
            </w:tcBorders>
            <w:tcMar>
              <w:top w:w="0" w:type="dxa"/>
              <w:left w:w="108" w:type="dxa"/>
              <w:bottom w:w="0" w:type="dxa"/>
              <w:right w:w="108" w:type="dxa"/>
            </w:tcMar>
          </w:tcPr>
          <w:p w14:paraId="4F32AA57" w14:textId="77777777" w:rsidR="001A16E0" w:rsidRDefault="001A16E0" w:rsidP="00156385">
            <w:pPr>
              <w:pStyle w:val="Sraopastraipa"/>
              <w:tabs>
                <w:tab w:val="left" w:pos="993"/>
              </w:tabs>
              <w:ind w:left="0"/>
              <w:jc w:val="center"/>
              <w:rPr>
                <w:sz w:val="20"/>
              </w:rPr>
            </w:pPr>
            <w:r>
              <w:rPr>
                <w:sz w:val="20"/>
              </w:rPr>
              <w:t>12086,08</w:t>
            </w:r>
          </w:p>
        </w:tc>
        <w:tc>
          <w:tcPr>
            <w:tcW w:w="1245" w:type="dxa"/>
            <w:tcBorders>
              <w:top w:val="single" w:sz="4" w:space="0" w:color="00000A"/>
              <w:left w:val="single" w:sz="4" w:space="0" w:color="00000A"/>
              <w:bottom w:val="single" w:sz="4" w:space="0" w:color="00000A"/>
            </w:tcBorders>
            <w:tcMar>
              <w:top w:w="0" w:type="dxa"/>
              <w:left w:w="108" w:type="dxa"/>
              <w:bottom w:w="0" w:type="dxa"/>
              <w:right w:w="108" w:type="dxa"/>
            </w:tcMar>
          </w:tcPr>
          <w:p w14:paraId="65BDB39B" w14:textId="77777777" w:rsidR="001A16E0" w:rsidRDefault="001A16E0" w:rsidP="00156385">
            <w:pPr>
              <w:pStyle w:val="Sraopastraipa"/>
              <w:tabs>
                <w:tab w:val="left" w:pos="993"/>
              </w:tabs>
              <w:snapToGrid w:val="0"/>
              <w:ind w:left="0"/>
              <w:jc w:val="center"/>
              <w:rPr>
                <w:sz w:val="20"/>
              </w:rPr>
            </w:pPr>
          </w:p>
        </w:tc>
        <w:tc>
          <w:tcPr>
            <w:tcW w:w="900" w:type="dxa"/>
            <w:tcBorders>
              <w:top w:val="single" w:sz="4" w:space="0" w:color="00000A"/>
              <w:left w:val="single" w:sz="4" w:space="0" w:color="00000A"/>
              <w:bottom w:val="single" w:sz="4" w:space="0" w:color="00000A"/>
            </w:tcBorders>
            <w:tcMar>
              <w:top w:w="0" w:type="dxa"/>
              <w:left w:w="108" w:type="dxa"/>
              <w:bottom w:w="0" w:type="dxa"/>
              <w:right w:w="108" w:type="dxa"/>
            </w:tcMar>
          </w:tcPr>
          <w:p w14:paraId="39A01FA5" w14:textId="77777777" w:rsidR="001A16E0" w:rsidRDefault="001A16E0" w:rsidP="00156385">
            <w:pPr>
              <w:pStyle w:val="Sraopastraipa"/>
              <w:tabs>
                <w:tab w:val="left" w:pos="993"/>
              </w:tabs>
              <w:ind w:left="0"/>
              <w:jc w:val="center"/>
              <w:rPr>
                <w:sz w:val="20"/>
              </w:rPr>
            </w:pPr>
            <w:r>
              <w:rPr>
                <w:sz w:val="20"/>
              </w:rPr>
              <w:t>3266,30</w:t>
            </w:r>
          </w:p>
        </w:tc>
        <w:tc>
          <w:tcPr>
            <w:tcW w:w="1080" w:type="dxa"/>
            <w:tcBorders>
              <w:top w:val="single" w:sz="4" w:space="0" w:color="00000A"/>
              <w:left w:val="single" w:sz="4" w:space="0" w:color="00000A"/>
              <w:bottom w:val="single" w:sz="4" w:space="0" w:color="00000A"/>
            </w:tcBorders>
            <w:tcMar>
              <w:top w:w="0" w:type="dxa"/>
              <w:left w:w="108" w:type="dxa"/>
              <w:bottom w:w="0" w:type="dxa"/>
              <w:right w:w="108" w:type="dxa"/>
            </w:tcMar>
          </w:tcPr>
          <w:p w14:paraId="4EEACAB7" w14:textId="77777777" w:rsidR="001A16E0" w:rsidRDefault="001A16E0" w:rsidP="00156385">
            <w:pPr>
              <w:pStyle w:val="Sraopastraipa"/>
              <w:tabs>
                <w:tab w:val="left" w:pos="993"/>
              </w:tabs>
              <w:ind w:left="0"/>
              <w:jc w:val="center"/>
              <w:rPr>
                <w:sz w:val="20"/>
              </w:rPr>
            </w:pPr>
            <w:r>
              <w:rPr>
                <w:sz w:val="20"/>
              </w:rPr>
              <w:t>1117,20</w:t>
            </w:r>
          </w:p>
        </w:tc>
        <w:tc>
          <w:tcPr>
            <w:tcW w:w="1200" w:type="dxa"/>
            <w:tcBorders>
              <w:top w:val="single" w:sz="4" w:space="0" w:color="00000A"/>
              <w:left w:val="single" w:sz="4" w:space="0" w:color="00000A"/>
              <w:bottom w:val="single" w:sz="4" w:space="0" w:color="00000A"/>
            </w:tcBorders>
            <w:tcMar>
              <w:top w:w="0" w:type="dxa"/>
              <w:left w:w="108" w:type="dxa"/>
              <w:bottom w:w="0" w:type="dxa"/>
              <w:right w:w="108" w:type="dxa"/>
            </w:tcMar>
          </w:tcPr>
          <w:p w14:paraId="206FBD27" w14:textId="77777777" w:rsidR="001A16E0" w:rsidRDefault="001A16E0" w:rsidP="00156385">
            <w:pPr>
              <w:pStyle w:val="Sraopastraipa"/>
              <w:tabs>
                <w:tab w:val="left" w:pos="993"/>
              </w:tabs>
              <w:snapToGrid w:val="0"/>
              <w:ind w:left="0"/>
              <w:jc w:val="center"/>
              <w:rPr>
                <w:sz w:val="20"/>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B83F81" w14:textId="77777777" w:rsidR="001A16E0" w:rsidRDefault="001A16E0" w:rsidP="00156385">
            <w:pPr>
              <w:pStyle w:val="Sraopastraipa"/>
              <w:tabs>
                <w:tab w:val="left" w:pos="993"/>
              </w:tabs>
              <w:ind w:left="0"/>
              <w:jc w:val="center"/>
              <w:rPr>
                <w:sz w:val="20"/>
              </w:rPr>
            </w:pPr>
            <w:r>
              <w:rPr>
                <w:sz w:val="20"/>
              </w:rPr>
              <w:t>16469,58</w:t>
            </w:r>
          </w:p>
        </w:tc>
      </w:tr>
    </w:tbl>
    <w:p w14:paraId="73596748" w14:textId="77777777" w:rsidR="009E6A37" w:rsidRDefault="001A16E0" w:rsidP="00156385">
      <w:pPr>
        <w:pStyle w:val="Standarduser"/>
        <w:contextualSpacing/>
        <w:jc w:val="both"/>
        <w:rPr>
          <w:rFonts w:eastAsia="Times New Roman" w:cs="Times New Roman"/>
        </w:rPr>
      </w:pPr>
      <w:r>
        <w:rPr>
          <w:rFonts w:eastAsia="Times New Roman" w:cs="Times New Roman"/>
        </w:rPr>
        <w:t xml:space="preserve">                                                      </w:t>
      </w:r>
    </w:p>
    <w:p w14:paraId="2493D134" w14:textId="47DC26AC" w:rsidR="001A16E0" w:rsidRDefault="001A16E0" w:rsidP="00156385">
      <w:pPr>
        <w:pStyle w:val="Standarduser"/>
        <w:contextualSpacing/>
        <w:jc w:val="center"/>
      </w:pPr>
      <w:r>
        <w:rPr>
          <w:rFonts w:eastAsia="Times New Roman" w:cs="Times New Roman"/>
          <w:b/>
          <w:bCs/>
        </w:rPr>
        <w:t>V</w:t>
      </w:r>
      <w:r>
        <w:rPr>
          <w:b/>
        </w:rPr>
        <w:t xml:space="preserve"> SKYRIUS</w:t>
      </w:r>
    </w:p>
    <w:p w14:paraId="46C1CE1E" w14:textId="6CD1665A" w:rsidR="001A16E0" w:rsidRDefault="001A16E0" w:rsidP="00156385">
      <w:pPr>
        <w:pStyle w:val="Standarduser"/>
        <w:contextualSpacing/>
        <w:jc w:val="center"/>
        <w:rPr>
          <w:b/>
        </w:rPr>
      </w:pPr>
      <w:r>
        <w:rPr>
          <w:b/>
        </w:rPr>
        <w:t>APIBENDRINIMAS</w:t>
      </w:r>
    </w:p>
    <w:p w14:paraId="38507193" w14:textId="77777777" w:rsidR="00C02DE2" w:rsidRPr="009E6A37" w:rsidRDefault="00C02DE2" w:rsidP="00156385">
      <w:pPr>
        <w:pStyle w:val="Standarduser"/>
        <w:contextualSpacing/>
        <w:jc w:val="center"/>
      </w:pPr>
    </w:p>
    <w:p w14:paraId="140D40CC" w14:textId="7442859F" w:rsidR="001A16E0" w:rsidRDefault="001A16E0" w:rsidP="00156385">
      <w:pPr>
        <w:pStyle w:val="Standarduser"/>
        <w:ind w:hanging="360"/>
        <w:contextualSpacing/>
        <w:jc w:val="both"/>
      </w:pPr>
      <w:r>
        <w:rPr>
          <w:rFonts w:eastAsia="Times New Roman" w:cs="Times New Roman"/>
        </w:rPr>
        <w:t xml:space="preserve">               </w:t>
      </w:r>
      <w:r>
        <w:t xml:space="preserve">Sveikatos priežiūros </w:t>
      </w:r>
      <w:proofErr w:type="spellStart"/>
      <w:r>
        <w:t>paslaugos</w:t>
      </w:r>
      <w:proofErr w:type="spellEnd"/>
      <w:r>
        <w:t xml:space="preserve"> </w:t>
      </w:r>
      <w:proofErr w:type="spellStart"/>
      <w:r>
        <w:t>pacientams</w:t>
      </w:r>
      <w:proofErr w:type="spellEnd"/>
      <w:r>
        <w:t xml:space="preserve"> </w:t>
      </w:r>
      <w:proofErr w:type="spellStart"/>
      <w:r>
        <w:t>Įstaigoje</w:t>
      </w:r>
      <w:proofErr w:type="spellEnd"/>
      <w:r>
        <w:t xml:space="preserve"> </w:t>
      </w:r>
      <w:proofErr w:type="spellStart"/>
      <w:r>
        <w:t>teikaimos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r w:rsidR="00C02DE2">
        <w:t>s</w:t>
      </w:r>
      <w:r>
        <w:t xml:space="preserve">veikatos </w:t>
      </w:r>
      <w:proofErr w:type="spellStart"/>
      <w:r w:rsidR="00C02DE2">
        <w:t>a</w:t>
      </w:r>
      <w:r>
        <w:t>psaugos</w:t>
      </w:r>
      <w:proofErr w:type="spellEnd"/>
      <w:r>
        <w:t xml:space="preserve"> </w:t>
      </w:r>
      <w:proofErr w:type="spellStart"/>
      <w:r w:rsidR="00C02DE2">
        <w:t>m</w:t>
      </w:r>
      <w:r>
        <w:t>inistro</w:t>
      </w:r>
      <w:proofErr w:type="spellEnd"/>
      <w:r>
        <w:t xml:space="preserve"> </w:t>
      </w:r>
      <w:proofErr w:type="spellStart"/>
      <w:r>
        <w:t>įsakymais</w:t>
      </w:r>
      <w:proofErr w:type="spellEnd"/>
      <w:r>
        <w:t xml:space="preserve">, medicines </w:t>
      </w:r>
      <w:proofErr w:type="spellStart"/>
      <w:r>
        <w:t>normomis</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t xml:space="preserve">, </w:t>
      </w:r>
      <w:proofErr w:type="spellStart"/>
      <w:r>
        <w:t>vyriausiojo</w:t>
      </w:r>
      <w:proofErr w:type="spellEnd"/>
      <w:r>
        <w:t xml:space="preserve"> </w:t>
      </w:r>
      <w:proofErr w:type="spellStart"/>
      <w:r>
        <w:t>gydytojo</w:t>
      </w:r>
      <w:proofErr w:type="spellEnd"/>
      <w:r>
        <w:t xml:space="preserve"> </w:t>
      </w:r>
      <w:proofErr w:type="spellStart"/>
      <w:r>
        <w:t>įsakymais</w:t>
      </w:r>
      <w:proofErr w:type="spellEnd"/>
      <w:r>
        <w:t xml:space="preserve">, </w:t>
      </w:r>
      <w:proofErr w:type="spellStart"/>
      <w:r>
        <w:t>sutartimi</w:t>
      </w:r>
      <w:proofErr w:type="spellEnd"/>
      <w:r>
        <w:t xml:space="preserve"> </w:t>
      </w:r>
      <w:proofErr w:type="spellStart"/>
      <w:r>
        <w:t>su</w:t>
      </w:r>
      <w:proofErr w:type="spellEnd"/>
      <w:r>
        <w:t xml:space="preserve"> </w:t>
      </w:r>
      <w:proofErr w:type="spellStart"/>
      <w:r>
        <w:t>Šiaulių</w:t>
      </w:r>
      <w:proofErr w:type="spellEnd"/>
      <w:r>
        <w:t xml:space="preserve"> TLK. </w:t>
      </w:r>
      <w:proofErr w:type="spellStart"/>
      <w:r>
        <w:t>Nuolat</w:t>
      </w:r>
      <w:proofErr w:type="spellEnd"/>
      <w:r>
        <w:t xml:space="preserve"> </w:t>
      </w:r>
      <w:proofErr w:type="spellStart"/>
      <w:r>
        <w:t>stebima</w:t>
      </w:r>
      <w:proofErr w:type="spellEnd"/>
      <w:r>
        <w:t xml:space="preserve"> </w:t>
      </w:r>
      <w:proofErr w:type="spellStart"/>
      <w:r>
        <w:t>ir</w:t>
      </w:r>
      <w:proofErr w:type="spellEnd"/>
      <w:r>
        <w:t xml:space="preserve"> </w:t>
      </w:r>
      <w:proofErr w:type="spellStart"/>
      <w:r>
        <w:t>gerinama</w:t>
      </w:r>
      <w:proofErr w:type="spellEnd"/>
      <w:r>
        <w:t xml:space="preserve"> </w:t>
      </w:r>
      <w:proofErr w:type="spellStart"/>
      <w:r>
        <w:t>tiekiamų</w:t>
      </w:r>
      <w:proofErr w:type="spellEnd"/>
      <w:r>
        <w:t xml:space="preserve"> </w:t>
      </w:r>
      <w:proofErr w:type="spellStart"/>
      <w:r>
        <w:t>paslaugų</w:t>
      </w:r>
      <w:proofErr w:type="spellEnd"/>
      <w:r>
        <w:t xml:space="preserve"> </w:t>
      </w:r>
      <w:proofErr w:type="spellStart"/>
      <w:r>
        <w:t>kokybė</w:t>
      </w:r>
      <w:proofErr w:type="spellEnd"/>
      <w:r>
        <w:t xml:space="preserve">. </w:t>
      </w:r>
      <w:proofErr w:type="spellStart"/>
      <w:r>
        <w:t>Pagal</w:t>
      </w:r>
      <w:proofErr w:type="spellEnd"/>
      <w:r>
        <w:t xml:space="preserve"> </w:t>
      </w:r>
      <w:proofErr w:type="spellStart"/>
      <w:r>
        <w:t>poreikį</w:t>
      </w:r>
      <w:proofErr w:type="spellEnd"/>
      <w:r>
        <w:t xml:space="preserve"> </w:t>
      </w:r>
      <w:proofErr w:type="spellStart"/>
      <w:r>
        <w:t>įsigyjama</w:t>
      </w:r>
      <w:proofErr w:type="spellEnd"/>
      <w:r>
        <w:t xml:space="preserve"> </w:t>
      </w:r>
      <w:proofErr w:type="spellStart"/>
      <w:r>
        <w:t>modernesnė</w:t>
      </w:r>
      <w:proofErr w:type="spellEnd"/>
      <w:r>
        <w:t xml:space="preserve"> </w:t>
      </w:r>
      <w:proofErr w:type="spellStart"/>
      <w:r>
        <w:t>įranga</w:t>
      </w:r>
      <w:proofErr w:type="spellEnd"/>
      <w:r>
        <w:t xml:space="preserve">. </w:t>
      </w:r>
      <w:proofErr w:type="spellStart"/>
      <w:r>
        <w:t>Vykdoma</w:t>
      </w:r>
      <w:proofErr w:type="spellEnd"/>
      <w:r>
        <w:t xml:space="preserve"> </w:t>
      </w:r>
      <w:proofErr w:type="spellStart"/>
      <w:r>
        <w:t>įrangos</w:t>
      </w:r>
      <w:proofErr w:type="spellEnd"/>
      <w:r>
        <w:t xml:space="preserve"> </w:t>
      </w:r>
      <w:proofErr w:type="spellStart"/>
      <w:r>
        <w:t>priežiūra</w:t>
      </w:r>
      <w:proofErr w:type="spellEnd"/>
      <w:r>
        <w:t xml:space="preserve"> </w:t>
      </w:r>
      <w:proofErr w:type="spellStart"/>
      <w:r>
        <w:t>ir</w:t>
      </w:r>
      <w:proofErr w:type="spellEnd"/>
      <w:r>
        <w:t xml:space="preserve"> </w:t>
      </w:r>
      <w:proofErr w:type="spellStart"/>
      <w:r>
        <w:t>techninis</w:t>
      </w:r>
      <w:proofErr w:type="spellEnd"/>
      <w:r>
        <w:t xml:space="preserve"> aptarnavimas. </w:t>
      </w:r>
      <w:proofErr w:type="spellStart"/>
      <w:r>
        <w:t>Kad</w:t>
      </w:r>
      <w:proofErr w:type="spellEnd"/>
      <w:r>
        <w:t xml:space="preserve"> </w:t>
      </w:r>
      <w:proofErr w:type="spellStart"/>
      <w:r>
        <w:t>Įstaiga</w:t>
      </w:r>
      <w:proofErr w:type="spellEnd"/>
      <w:r>
        <w:t xml:space="preserve"> </w:t>
      </w:r>
      <w:proofErr w:type="spellStart"/>
      <w:r>
        <w:t>dirbtų</w:t>
      </w:r>
      <w:proofErr w:type="spellEnd"/>
      <w:r>
        <w:t xml:space="preserve"> </w:t>
      </w:r>
      <w:proofErr w:type="spellStart"/>
      <w:r>
        <w:t>stabiliai</w:t>
      </w:r>
      <w:proofErr w:type="spellEnd"/>
      <w:r>
        <w:t xml:space="preserve"> </w:t>
      </w:r>
      <w:proofErr w:type="spellStart"/>
      <w:r>
        <w:t>ir</w:t>
      </w:r>
      <w:proofErr w:type="spellEnd"/>
      <w:r>
        <w:t xml:space="preserve"> </w:t>
      </w:r>
      <w:proofErr w:type="spellStart"/>
      <w:r>
        <w:t>kokybiškai</w:t>
      </w:r>
      <w:proofErr w:type="spellEnd"/>
      <w:r>
        <w:t xml:space="preserve">, </w:t>
      </w:r>
      <w:proofErr w:type="spellStart"/>
      <w:r>
        <w:t>stengiamasi</w:t>
      </w:r>
      <w:proofErr w:type="spellEnd"/>
      <w:r>
        <w:t xml:space="preserve"> </w:t>
      </w:r>
      <w:proofErr w:type="spellStart"/>
      <w:r>
        <w:t>lėšas</w:t>
      </w:r>
      <w:proofErr w:type="spellEnd"/>
      <w:r>
        <w:t xml:space="preserve"> </w:t>
      </w:r>
      <w:proofErr w:type="spellStart"/>
      <w:r>
        <w:t>naudoti</w:t>
      </w:r>
      <w:proofErr w:type="spellEnd"/>
      <w:r>
        <w:t xml:space="preserve"> </w:t>
      </w:r>
      <w:proofErr w:type="spellStart"/>
      <w:r>
        <w:t>racionaliai</w:t>
      </w:r>
      <w:proofErr w:type="spellEnd"/>
      <w:r>
        <w:t xml:space="preserve">. </w:t>
      </w:r>
      <w:proofErr w:type="spellStart"/>
      <w:r>
        <w:t>Kad</w:t>
      </w:r>
      <w:proofErr w:type="spellEnd"/>
      <w:r>
        <w:t xml:space="preserve"> </w:t>
      </w:r>
      <w:proofErr w:type="spellStart"/>
      <w:r>
        <w:t>išvengti</w:t>
      </w:r>
      <w:proofErr w:type="spellEnd"/>
      <w:r>
        <w:t xml:space="preserve"> </w:t>
      </w:r>
      <w:proofErr w:type="spellStart"/>
      <w:r>
        <w:t>galimų</w:t>
      </w:r>
      <w:proofErr w:type="spellEnd"/>
      <w:r>
        <w:t xml:space="preserve"> </w:t>
      </w:r>
      <w:proofErr w:type="spellStart"/>
      <w:r>
        <w:t>nuostolių</w:t>
      </w:r>
      <w:proofErr w:type="spellEnd"/>
      <w:r>
        <w:t xml:space="preserve">, </w:t>
      </w:r>
      <w:proofErr w:type="spellStart"/>
      <w:r>
        <w:t>pastatas</w:t>
      </w:r>
      <w:proofErr w:type="spellEnd"/>
      <w:r>
        <w:t xml:space="preserve">, </w:t>
      </w:r>
      <w:proofErr w:type="spellStart"/>
      <w:r>
        <w:t>įranga</w:t>
      </w:r>
      <w:proofErr w:type="spellEnd"/>
      <w:r>
        <w:t xml:space="preserve"> </w:t>
      </w:r>
      <w:proofErr w:type="spellStart"/>
      <w:r>
        <w:t>ir</w:t>
      </w:r>
      <w:proofErr w:type="spellEnd"/>
      <w:r>
        <w:t xml:space="preserve"> </w:t>
      </w:r>
      <w:proofErr w:type="spellStart"/>
      <w:r>
        <w:t>transporto</w:t>
      </w:r>
      <w:proofErr w:type="spellEnd"/>
      <w:r>
        <w:t xml:space="preserve"> </w:t>
      </w:r>
      <w:proofErr w:type="spellStart"/>
      <w:r>
        <w:t>priemonės</w:t>
      </w:r>
      <w:proofErr w:type="spellEnd"/>
      <w:r>
        <w:t xml:space="preserve"> </w:t>
      </w:r>
      <w:proofErr w:type="spellStart"/>
      <w:r>
        <w:t>apdrausti</w:t>
      </w:r>
      <w:proofErr w:type="spellEnd"/>
      <w:r>
        <w:t xml:space="preserve">. </w:t>
      </w:r>
      <w:proofErr w:type="spellStart"/>
      <w:r>
        <w:t>Įstaigos</w:t>
      </w:r>
      <w:proofErr w:type="spellEnd"/>
      <w:r>
        <w:t xml:space="preserve"> </w:t>
      </w:r>
      <w:proofErr w:type="spellStart"/>
      <w:r>
        <w:t>veikla</w:t>
      </w:r>
      <w:proofErr w:type="spellEnd"/>
      <w:r>
        <w:t xml:space="preserve"> </w:t>
      </w:r>
      <w:proofErr w:type="spellStart"/>
      <w:r>
        <w:t>apdrausta</w:t>
      </w:r>
      <w:proofErr w:type="spellEnd"/>
      <w:r>
        <w:t xml:space="preserve"> </w:t>
      </w:r>
      <w:proofErr w:type="spellStart"/>
      <w:r>
        <w:t>civilinės</w:t>
      </w:r>
      <w:proofErr w:type="spellEnd"/>
      <w:r>
        <w:t xml:space="preserve"> </w:t>
      </w:r>
      <w:proofErr w:type="spellStart"/>
      <w:r>
        <w:t>atsakomybės</w:t>
      </w:r>
      <w:proofErr w:type="spellEnd"/>
      <w:r>
        <w:t xml:space="preserve"> </w:t>
      </w:r>
      <w:proofErr w:type="spellStart"/>
      <w:r>
        <w:t>už</w:t>
      </w:r>
      <w:proofErr w:type="spellEnd"/>
      <w:r>
        <w:t xml:space="preserve"> </w:t>
      </w:r>
      <w:proofErr w:type="spellStart"/>
      <w:r>
        <w:t>pacientams</w:t>
      </w:r>
      <w:proofErr w:type="spellEnd"/>
      <w:r>
        <w:t xml:space="preserve"> </w:t>
      </w:r>
      <w:proofErr w:type="spellStart"/>
      <w:r>
        <w:t>padarytą</w:t>
      </w:r>
      <w:proofErr w:type="spellEnd"/>
      <w:r>
        <w:t xml:space="preserve"> </w:t>
      </w:r>
      <w:proofErr w:type="spellStart"/>
      <w:r>
        <w:t>žalą</w:t>
      </w:r>
      <w:proofErr w:type="spellEnd"/>
      <w:r>
        <w:t xml:space="preserve"> </w:t>
      </w:r>
      <w:proofErr w:type="spellStart"/>
      <w:r>
        <w:t>privalomuoju</w:t>
      </w:r>
      <w:proofErr w:type="spellEnd"/>
      <w:r>
        <w:t xml:space="preserve"> </w:t>
      </w:r>
      <w:proofErr w:type="spellStart"/>
      <w:r>
        <w:t>draudimu</w:t>
      </w:r>
      <w:proofErr w:type="spellEnd"/>
      <w:r>
        <w:t xml:space="preserve">. Per 2018 m. </w:t>
      </w:r>
      <w:proofErr w:type="spellStart"/>
      <w:r>
        <w:t>Įstaigos</w:t>
      </w:r>
      <w:proofErr w:type="spellEnd"/>
      <w:r>
        <w:t xml:space="preserve"> </w:t>
      </w:r>
      <w:proofErr w:type="spellStart"/>
      <w:r>
        <w:t>darbuotojai</w:t>
      </w:r>
      <w:proofErr w:type="spellEnd"/>
      <w:r>
        <w:t xml:space="preserve"> </w:t>
      </w:r>
      <w:proofErr w:type="spellStart"/>
      <w:r>
        <w:t>kėlė</w:t>
      </w:r>
      <w:proofErr w:type="spellEnd"/>
      <w:r>
        <w:t xml:space="preserve"> </w:t>
      </w:r>
      <w:proofErr w:type="spellStart"/>
      <w:r>
        <w:t>kvalifikaciją</w:t>
      </w:r>
      <w:proofErr w:type="spellEnd"/>
      <w:r>
        <w:t xml:space="preserve"> </w:t>
      </w:r>
      <w:proofErr w:type="spellStart"/>
      <w:r>
        <w:t>įvairiuose</w:t>
      </w:r>
      <w:proofErr w:type="spellEnd"/>
      <w:r>
        <w:t xml:space="preserve"> </w:t>
      </w:r>
      <w:proofErr w:type="spellStart"/>
      <w:r>
        <w:t>mokymuose</w:t>
      </w:r>
      <w:proofErr w:type="spellEnd"/>
      <w:r>
        <w:t xml:space="preserve">, </w:t>
      </w:r>
      <w:proofErr w:type="spellStart"/>
      <w:r>
        <w:t>konferencijose</w:t>
      </w:r>
      <w:proofErr w:type="spellEnd"/>
      <w:r>
        <w:t xml:space="preserve"> </w:t>
      </w:r>
      <w:proofErr w:type="spellStart"/>
      <w:r>
        <w:t>bei</w:t>
      </w:r>
      <w:proofErr w:type="spellEnd"/>
      <w:r>
        <w:t xml:space="preserve"> </w:t>
      </w:r>
      <w:proofErr w:type="spellStart"/>
      <w:r>
        <w:t>seminaruose</w:t>
      </w:r>
      <w:proofErr w:type="spellEnd"/>
      <w:r>
        <w:t xml:space="preserve">. 2018 m. </w:t>
      </w:r>
      <w:proofErr w:type="spellStart"/>
      <w:r>
        <w:t>įgyvendintas</w:t>
      </w:r>
      <w:proofErr w:type="spellEnd"/>
      <w:r>
        <w:t xml:space="preserve"> </w:t>
      </w:r>
      <w:proofErr w:type="spellStart"/>
      <w:r>
        <w:t>projektas</w:t>
      </w:r>
      <w:proofErr w:type="spellEnd"/>
      <w:r w:rsidR="009E6A37">
        <w:t xml:space="preserve"> „</w:t>
      </w:r>
      <w:proofErr w:type="spellStart"/>
      <w:r>
        <w:t>Infekcijų</w:t>
      </w:r>
      <w:proofErr w:type="spellEnd"/>
      <w:r>
        <w:t xml:space="preserve"> </w:t>
      </w:r>
      <w:proofErr w:type="spellStart"/>
      <w:r>
        <w:t>profilaktika</w:t>
      </w:r>
      <w:proofErr w:type="spellEnd"/>
      <w:r>
        <w:t xml:space="preserve">”. 2018 m. </w:t>
      </w:r>
      <w:proofErr w:type="spellStart"/>
      <w:r>
        <w:t>Įstaiga</w:t>
      </w:r>
      <w:proofErr w:type="spellEnd"/>
      <w:r>
        <w:t xml:space="preserve"> </w:t>
      </w:r>
      <w:proofErr w:type="spellStart"/>
      <w:r>
        <w:t>išliko</w:t>
      </w:r>
      <w:proofErr w:type="spellEnd"/>
      <w:r>
        <w:t xml:space="preserve"> </w:t>
      </w:r>
      <w:proofErr w:type="spellStart"/>
      <w:r>
        <w:t>finansiškai</w:t>
      </w:r>
      <w:proofErr w:type="spellEnd"/>
      <w:r>
        <w:t xml:space="preserve"> </w:t>
      </w:r>
      <w:proofErr w:type="spellStart"/>
      <w:r>
        <w:t>nenuostolinga</w:t>
      </w:r>
      <w:proofErr w:type="spellEnd"/>
      <w:r>
        <w:t>.</w:t>
      </w:r>
    </w:p>
    <w:p w14:paraId="5B7B9B2A" w14:textId="5B6DE431" w:rsidR="001A16E0" w:rsidRDefault="001A16E0" w:rsidP="00156385">
      <w:pPr>
        <w:pStyle w:val="Standarduser"/>
        <w:ind w:hanging="360"/>
        <w:contextualSpacing/>
        <w:jc w:val="both"/>
      </w:pPr>
      <w:r>
        <w:rPr>
          <w:rFonts w:eastAsia="Times New Roman" w:cs="Times New Roman"/>
        </w:rPr>
        <w:t xml:space="preserve">                </w:t>
      </w:r>
      <w:proofErr w:type="spellStart"/>
      <w:r>
        <w:t>Žmogiškųjų</w:t>
      </w:r>
      <w:proofErr w:type="spellEnd"/>
      <w:r>
        <w:t xml:space="preserve"> </w:t>
      </w:r>
      <w:proofErr w:type="spellStart"/>
      <w:r>
        <w:t>išteklių</w:t>
      </w:r>
      <w:proofErr w:type="spellEnd"/>
      <w:r>
        <w:t xml:space="preserve"> 2018 m. </w:t>
      </w:r>
      <w:proofErr w:type="spellStart"/>
      <w:r>
        <w:t>nepakako</w:t>
      </w:r>
      <w:proofErr w:type="spellEnd"/>
      <w:r>
        <w:t xml:space="preserve">, </w:t>
      </w:r>
      <w:proofErr w:type="spellStart"/>
      <w:r>
        <w:t>nėra</w:t>
      </w:r>
      <w:proofErr w:type="spellEnd"/>
      <w:r>
        <w:t xml:space="preserve"> </w:t>
      </w:r>
      <w:proofErr w:type="spellStart"/>
      <w:r>
        <w:t>pastovaus</w:t>
      </w:r>
      <w:proofErr w:type="spellEnd"/>
      <w:r>
        <w:t xml:space="preserve"> </w:t>
      </w:r>
      <w:proofErr w:type="spellStart"/>
      <w:r>
        <w:t>darbuotojo</w:t>
      </w:r>
      <w:proofErr w:type="spellEnd"/>
      <w:r>
        <w:t xml:space="preserve"> </w:t>
      </w:r>
      <w:proofErr w:type="spellStart"/>
      <w:r>
        <w:t>Kairiškių</w:t>
      </w:r>
      <w:proofErr w:type="spellEnd"/>
      <w:r>
        <w:t xml:space="preserve"> </w:t>
      </w:r>
      <w:proofErr w:type="spellStart"/>
      <w:r>
        <w:t>medicinos</w:t>
      </w:r>
      <w:proofErr w:type="spellEnd"/>
      <w:r>
        <w:t xml:space="preserve"> </w:t>
      </w:r>
      <w:proofErr w:type="spellStart"/>
      <w:r>
        <w:t>punkte</w:t>
      </w:r>
      <w:proofErr w:type="spellEnd"/>
      <w:r>
        <w:t xml:space="preserve">, </w:t>
      </w:r>
      <w:proofErr w:type="spellStart"/>
      <w:r>
        <w:t>trūksta</w:t>
      </w:r>
      <w:proofErr w:type="spellEnd"/>
      <w:r>
        <w:t xml:space="preserve"> </w:t>
      </w:r>
      <w:proofErr w:type="spellStart"/>
      <w:r>
        <w:t>slaugytojos</w:t>
      </w:r>
      <w:proofErr w:type="spellEnd"/>
      <w:r>
        <w:t xml:space="preserve"> </w:t>
      </w:r>
      <w:proofErr w:type="spellStart"/>
      <w:r>
        <w:t>ambulatorijoje</w:t>
      </w:r>
      <w:proofErr w:type="spellEnd"/>
      <w:r>
        <w:t xml:space="preserve">. </w:t>
      </w:r>
      <w:proofErr w:type="spellStart"/>
      <w:r>
        <w:t>Tik</w:t>
      </w:r>
      <w:proofErr w:type="spellEnd"/>
      <w:r>
        <w:t xml:space="preserve"> </w:t>
      </w:r>
      <w:proofErr w:type="spellStart"/>
      <w:r>
        <w:t>darbuotojų</w:t>
      </w:r>
      <w:proofErr w:type="spellEnd"/>
      <w:r>
        <w:t xml:space="preserve"> </w:t>
      </w:r>
      <w:proofErr w:type="spellStart"/>
      <w:r>
        <w:t>dėka</w:t>
      </w:r>
      <w:proofErr w:type="spellEnd"/>
      <w:r>
        <w:t xml:space="preserve"> </w:t>
      </w:r>
      <w:proofErr w:type="spellStart"/>
      <w:r>
        <w:t>kokybiškas</w:t>
      </w:r>
      <w:proofErr w:type="spellEnd"/>
      <w:r>
        <w:t xml:space="preserve"> </w:t>
      </w:r>
      <w:proofErr w:type="spellStart"/>
      <w:r>
        <w:t>gydymo</w:t>
      </w:r>
      <w:proofErr w:type="spellEnd"/>
      <w:r>
        <w:t xml:space="preserve"> </w:t>
      </w:r>
      <w:proofErr w:type="spellStart"/>
      <w:r>
        <w:t>paslaugų</w:t>
      </w:r>
      <w:proofErr w:type="spellEnd"/>
      <w:r>
        <w:t xml:space="preserve"> </w:t>
      </w:r>
      <w:proofErr w:type="spellStart"/>
      <w:r>
        <w:t>teikimas</w:t>
      </w:r>
      <w:proofErr w:type="spellEnd"/>
      <w:r>
        <w:t xml:space="preserve"> </w:t>
      </w:r>
      <w:proofErr w:type="spellStart"/>
      <w:r>
        <w:t>bei</w:t>
      </w:r>
      <w:proofErr w:type="spellEnd"/>
      <w:r>
        <w:t xml:space="preserve"> </w:t>
      </w:r>
      <w:proofErr w:type="spellStart"/>
      <w:r>
        <w:t>dėmesys</w:t>
      </w:r>
      <w:proofErr w:type="spellEnd"/>
      <w:r>
        <w:t xml:space="preserve"> </w:t>
      </w:r>
      <w:proofErr w:type="spellStart"/>
      <w:r>
        <w:t>kiekvienam</w:t>
      </w:r>
      <w:proofErr w:type="spellEnd"/>
      <w:r>
        <w:t xml:space="preserve"> </w:t>
      </w:r>
      <w:proofErr w:type="spellStart"/>
      <w:r>
        <w:t>pacientui</w:t>
      </w:r>
      <w:proofErr w:type="spellEnd"/>
      <w:r>
        <w:t xml:space="preserve"> 2018 </w:t>
      </w:r>
      <w:proofErr w:type="spellStart"/>
      <w:r>
        <w:t>metais</w:t>
      </w:r>
      <w:proofErr w:type="spellEnd"/>
      <w:r>
        <w:t xml:space="preserve"> </w:t>
      </w:r>
      <w:proofErr w:type="spellStart"/>
      <w:r>
        <w:t>Įstaigai</w:t>
      </w:r>
      <w:proofErr w:type="spellEnd"/>
      <w:r>
        <w:t xml:space="preserve"> </w:t>
      </w:r>
      <w:proofErr w:type="spellStart"/>
      <w:r>
        <w:t>padėjo</w:t>
      </w:r>
      <w:proofErr w:type="spellEnd"/>
      <w:r>
        <w:t xml:space="preserve"> </w:t>
      </w:r>
      <w:proofErr w:type="spellStart"/>
      <w:r>
        <w:t>stabiliai</w:t>
      </w:r>
      <w:proofErr w:type="spellEnd"/>
      <w:r>
        <w:t xml:space="preserve"> </w:t>
      </w:r>
      <w:proofErr w:type="spellStart"/>
      <w:r>
        <w:t>dirbti</w:t>
      </w:r>
      <w:proofErr w:type="spellEnd"/>
      <w:r>
        <w:t>.</w:t>
      </w:r>
    </w:p>
    <w:p w14:paraId="2FFC77EB" w14:textId="53CAD7F0" w:rsidR="001A16E0" w:rsidRDefault="001A16E0" w:rsidP="00156385">
      <w:pPr>
        <w:pStyle w:val="Standarduser"/>
        <w:ind w:hanging="360"/>
        <w:contextualSpacing/>
        <w:jc w:val="both"/>
      </w:pPr>
      <w:r>
        <w:rPr>
          <w:rFonts w:eastAsia="Times New Roman" w:cs="Times New Roman"/>
        </w:rPr>
        <w:t xml:space="preserve">              </w:t>
      </w:r>
      <w:r>
        <w:t>201</w:t>
      </w:r>
      <w:r>
        <w:rPr>
          <w:lang w:val="en-US"/>
        </w:rPr>
        <w:t>9</w:t>
      </w:r>
      <w:r>
        <w:t xml:space="preserve"> </w:t>
      </w:r>
      <w:proofErr w:type="spellStart"/>
      <w:r>
        <w:t>metais</w:t>
      </w:r>
      <w:proofErr w:type="spellEnd"/>
      <w:r>
        <w:t xml:space="preserve"> </w:t>
      </w:r>
      <w:proofErr w:type="spellStart"/>
      <w:r>
        <w:t>numatome</w:t>
      </w:r>
      <w:proofErr w:type="spellEnd"/>
      <w:r>
        <w:t xml:space="preserve"> </w:t>
      </w:r>
      <w:proofErr w:type="spellStart"/>
      <w:r>
        <w:t>toliau</w:t>
      </w:r>
      <w:proofErr w:type="spellEnd"/>
      <w:r>
        <w:t xml:space="preserve"> </w:t>
      </w:r>
      <w:proofErr w:type="spellStart"/>
      <w:r>
        <w:t>teikti</w:t>
      </w:r>
      <w:proofErr w:type="spellEnd"/>
      <w:r>
        <w:t xml:space="preserve"> </w:t>
      </w:r>
      <w:proofErr w:type="spellStart"/>
      <w:r>
        <w:t>kokybiškas</w:t>
      </w:r>
      <w:proofErr w:type="spellEnd"/>
      <w:r>
        <w:t xml:space="preserve"> pirminės </w:t>
      </w:r>
      <w:proofErr w:type="spellStart"/>
      <w:r>
        <w:t>ambulatorinės</w:t>
      </w:r>
      <w:proofErr w:type="spellEnd"/>
      <w:r>
        <w:t xml:space="preserve"> sveikatos priežiūros </w:t>
      </w:r>
      <w:proofErr w:type="spellStart"/>
      <w:r>
        <w:t>paslaugas</w:t>
      </w:r>
      <w:proofErr w:type="spellEnd"/>
      <w:r>
        <w:t>.</w:t>
      </w:r>
      <w:r w:rsidR="009E6A37">
        <w:t xml:space="preserve"> </w:t>
      </w:r>
      <w:proofErr w:type="spellStart"/>
      <w:r>
        <w:t>Tuo</w:t>
      </w:r>
      <w:proofErr w:type="spellEnd"/>
      <w:r>
        <w:t xml:space="preserve"> </w:t>
      </w:r>
      <w:proofErr w:type="spellStart"/>
      <w:r>
        <w:t>tikslu</w:t>
      </w:r>
      <w:proofErr w:type="spellEnd"/>
      <w:r>
        <w:t xml:space="preserve"> bus </w:t>
      </w:r>
      <w:proofErr w:type="spellStart"/>
      <w:r>
        <w:t>palaikoma</w:t>
      </w:r>
      <w:proofErr w:type="spellEnd"/>
      <w:r>
        <w:t xml:space="preserve"> </w:t>
      </w:r>
      <w:proofErr w:type="spellStart"/>
      <w:r>
        <w:t>Įstaigos</w:t>
      </w:r>
      <w:proofErr w:type="spellEnd"/>
      <w:r>
        <w:t xml:space="preserve"> </w:t>
      </w:r>
      <w:proofErr w:type="spellStart"/>
      <w:r>
        <w:t>infrastruktūra</w:t>
      </w:r>
      <w:proofErr w:type="spellEnd"/>
      <w:r>
        <w:t xml:space="preserve">, </w:t>
      </w:r>
      <w:proofErr w:type="spellStart"/>
      <w:r>
        <w:t>atliekama</w:t>
      </w:r>
      <w:proofErr w:type="spellEnd"/>
      <w:r>
        <w:t xml:space="preserve"> </w:t>
      </w:r>
      <w:proofErr w:type="spellStart"/>
      <w:r>
        <w:t>medicininės</w:t>
      </w:r>
      <w:proofErr w:type="spellEnd"/>
      <w:r>
        <w:t xml:space="preserve"> </w:t>
      </w:r>
      <w:proofErr w:type="spellStart"/>
      <w:r>
        <w:t>aparatūros</w:t>
      </w:r>
      <w:proofErr w:type="spellEnd"/>
      <w:r>
        <w:t xml:space="preserve">, </w:t>
      </w:r>
      <w:proofErr w:type="spellStart"/>
      <w:r>
        <w:t>inventoriaus</w:t>
      </w:r>
      <w:proofErr w:type="spellEnd"/>
      <w:r>
        <w:t xml:space="preserve">, </w:t>
      </w:r>
      <w:proofErr w:type="spellStart"/>
      <w:r>
        <w:t>patalpų</w:t>
      </w:r>
      <w:proofErr w:type="spellEnd"/>
      <w:r>
        <w:t xml:space="preserve"> </w:t>
      </w:r>
      <w:proofErr w:type="spellStart"/>
      <w:r>
        <w:t>priežiūra</w:t>
      </w:r>
      <w:proofErr w:type="spellEnd"/>
      <w:r>
        <w:t xml:space="preserve">. </w:t>
      </w:r>
      <w:proofErr w:type="spellStart"/>
      <w:r>
        <w:t>Medicinos</w:t>
      </w:r>
      <w:proofErr w:type="spellEnd"/>
      <w:r>
        <w:t xml:space="preserve"> </w:t>
      </w:r>
      <w:proofErr w:type="spellStart"/>
      <w:r>
        <w:t>darbuotojai</w:t>
      </w:r>
      <w:proofErr w:type="spellEnd"/>
      <w:r>
        <w:t xml:space="preserve"> </w:t>
      </w:r>
      <w:proofErr w:type="spellStart"/>
      <w:r>
        <w:t>kels</w:t>
      </w:r>
      <w:proofErr w:type="spellEnd"/>
      <w:r>
        <w:t xml:space="preserve"> </w:t>
      </w:r>
      <w:proofErr w:type="spellStart"/>
      <w:r>
        <w:t>kvalifikaciją</w:t>
      </w:r>
      <w:proofErr w:type="spellEnd"/>
      <w:r>
        <w:t xml:space="preserve">, </w:t>
      </w:r>
      <w:proofErr w:type="spellStart"/>
      <w:r>
        <w:t>Paslaugos</w:t>
      </w:r>
      <w:proofErr w:type="spellEnd"/>
      <w:r>
        <w:t xml:space="preserve"> bus </w:t>
      </w:r>
      <w:proofErr w:type="spellStart"/>
      <w:r>
        <w:t>teikiamos</w:t>
      </w:r>
      <w:proofErr w:type="spellEnd"/>
      <w:r>
        <w:t xml:space="preserve"> </w:t>
      </w:r>
      <w:proofErr w:type="spellStart"/>
      <w:r>
        <w:t>vadovaujantis</w:t>
      </w:r>
      <w:proofErr w:type="spellEnd"/>
      <w:r>
        <w:t xml:space="preserve"> </w:t>
      </w:r>
      <w:proofErr w:type="spellStart"/>
      <w:r>
        <w:t>galiojančiais</w:t>
      </w:r>
      <w:proofErr w:type="spellEnd"/>
      <w:r>
        <w:t xml:space="preserve"> </w:t>
      </w:r>
      <w:proofErr w:type="spellStart"/>
      <w:r>
        <w:t>teisės</w:t>
      </w:r>
      <w:proofErr w:type="spellEnd"/>
      <w:r>
        <w:t xml:space="preserve"> </w:t>
      </w:r>
      <w:proofErr w:type="spellStart"/>
      <w:r>
        <w:t>aktais</w:t>
      </w:r>
      <w:proofErr w:type="spellEnd"/>
      <w:r>
        <w:t xml:space="preserve">. Bus </w:t>
      </w:r>
      <w:proofErr w:type="spellStart"/>
      <w:r>
        <w:t>ir</w:t>
      </w:r>
      <w:proofErr w:type="spellEnd"/>
      <w:r>
        <w:t xml:space="preserve"> </w:t>
      </w:r>
      <w:proofErr w:type="spellStart"/>
      <w:r>
        <w:t>toliau</w:t>
      </w:r>
      <w:proofErr w:type="spellEnd"/>
      <w:r>
        <w:t xml:space="preserve"> </w:t>
      </w:r>
      <w:proofErr w:type="spellStart"/>
      <w:r>
        <w:t>siekiama</w:t>
      </w:r>
      <w:proofErr w:type="spellEnd"/>
      <w:r>
        <w:t xml:space="preserve"> </w:t>
      </w:r>
      <w:proofErr w:type="spellStart"/>
      <w:r>
        <w:t>išlaikyti</w:t>
      </w:r>
      <w:proofErr w:type="spellEnd"/>
      <w:r>
        <w:t xml:space="preserve"> </w:t>
      </w:r>
      <w:proofErr w:type="spellStart"/>
      <w:r>
        <w:t>teigiamą</w:t>
      </w:r>
      <w:proofErr w:type="spellEnd"/>
      <w:r>
        <w:t xml:space="preserve"> </w:t>
      </w:r>
      <w:proofErr w:type="spellStart"/>
      <w:r>
        <w:t>finansinį</w:t>
      </w:r>
      <w:proofErr w:type="spellEnd"/>
      <w:r>
        <w:t xml:space="preserve"> </w:t>
      </w:r>
      <w:proofErr w:type="spellStart"/>
      <w:r>
        <w:t>rezultatą</w:t>
      </w:r>
      <w:proofErr w:type="spellEnd"/>
      <w:r>
        <w:t>.</w:t>
      </w:r>
    </w:p>
    <w:p w14:paraId="03914E2A" w14:textId="77777777" w:rsidR="001A16E0" w:rsidRDefault="001A16E0" w:rsidP="00156385">
      <w:pPr>
        <w:pStyle w:val="Standarduser"/>
        <w:contextualSpacing/>
        <w:jc w:val="both"/>
      </w:pPr>
    </w:p>
    <w:p w14:paraId="787041EC" w14:textId="77777777" w:rsidR="001A16E0" w:rsidRDefault="001A16E0" w:rsidP="00156385">
      <w:pPr>
        <w:pStyle w:val="Standarduser"/>
        <w:contextualSpacing/>
        <w:jc w:val="both"/>
      </w:pPr>
      <w:r>
        <w:rPr>
          <w:rFonts w:eastAsia="Times New Roman" w:cs="Times New Roman"/>
        </w:rPr>
        <w:t xml:space="preserve">                                                    </w:t>
      </w:r>
      <w:r>
        <w:t>__________________________</w:t>
      </w:r>
    </w:p>
    <w:p w14:paraId="059E026F" w14:textId="77777777" w:rsidR="001A16E0" w:rsidRDefault="001A16E0" w:rsidP="00156385">
      <w:pPr>
        <w:pStyle w:val="Standarduser"/>
        <w:contextualSpacing/>
        <w:jc w:val="both"/>
      </w:pPr>
    </w:p>
    <w:p w14:paraId="19D00E01" w14:textId="24BA099F" w:rsidR="001A16E0" w:rsidRDefault="001A16E0" w:rsidP="00156385">
      <w:pPr>
        <w:pStyle w:val="Standarduser"/>
        <w:contextualSpacing/>
        <w:jc w:val="both"/>
      </w:pPr>
      <w:proofErr w:type="spellStart"/>
      <w:r>
        <w:t>Vyriausiasis</w:t>
      </w:r>
      <w:proofErr w:type="spellEnd"/>
      <w:r>
        <w:t xml:space="preserve"> </w:t>
      </w:r>
      <w:proofErr w:type="spellStart"/>
      <w:r>
        <w:t>gydytojas</w:t>
      </w:r>
      <w:proofErr w:type="spellEnd"/>
      <w:r>
        <w:tab/>
        <w:t xml:space="preserve">                              </w:t>
      </w:r>
      <w:r w:rsidR="009E6A37">
        <w:t xml:space="preserve">                                         </w:t>
      </w:r>
      <w:r>
        <w:t xml:space="preserve">                Gintautas </w:t>
      </w:r>
      <w:proofErr w:type="spellStart"/>
      <w:r>
        <w:t>Masevičius</w:t>
      </w:r>
      <w:proofErr w:type="spellEnd"/>
      <w:r>
        <w:tab/>
      </w:r>
      <w:r>
        <w:tab/>
      </w:r>
      <w:r>
        <w:tab/>
      </w:r>
      <w:r>
        <w:tab/>
      </w:r>
      <w:r>
        <w:tab/>
        <w:t xml:space="preserve">                                        </w:t>
      </w:r>
    </w:p>
    <w:p w14:paraId="100FE20B" w14:textId="4C5F8C33" w:rsidR="0094172B" w:rsidRDefault="0094172B" w:rsidP="00156385">
      <w:pPr>
        <w:pStyle w:val="Standarduser"/>
        <w:contextualSpacing/>
        <w:jc w:val="both"/>
      </w:pPr>
    </w:p>
    <w:p w14:paraId="08924FF4" w14:textId="70120BCB" w:rsidR="0094172B" w:rsidRDefault="0094172B" w:rsidP="00156385">
      <w:pPr>
        <w:pStyle w:val="Standarduser"/>
        <w:contextualSpacing/>
        <w:jc w:val="both"/>
      </w:pPr>
    </w:p>
    <w:p w14:paraId="7F5B67DF" w14:textId="70ACE366" w:rsidR="0094172B" w:rsidRDefault="0094172B" w:rsidP="00156385">
      <w:pPr>
        <w:pStyle w:val="Standarduser"/>
        <w:contextualSpacing/>
        <w:jc w:val="both"/>
      </w:pPr>
    </w:p>
    <w:p w14:paraId="339CB6F8" w14:textId="1E2405C3" w:rsidR="0094172B" w:rsidRDefault="0094172B" w:rsidP="00156385">
      <w:pPr>
        <w:pStyle w:val="Standarduser"/>
        <w:contextualSpacing/>
        <w:jc w:val="both"/>
      </w:pPr>
    </w:p>
    <w:p w14:paraId="66FDD01F" w14:textId="32261DA3" w:rsidR="0094172B" w:rsidRDefault="0094172B" w:rsidP="00156385">
      <w:pPr>
        <w:pStyle w:val="Standarduser"/>
        <w:contextualSpacing/>
        <w:jc w:val="both"/>
      </w:pPr>
    </w:p>
    <w:p w14:paraId="7B4BD106" w14:textId="269ED914" w:rsidR="0094172B" w:rsidRDefault="0094172B" w:rsidP="00156385">
      <w:pPr>
        <w:pStyle w:val="Standarduser"/>
        <w:contextualSpacing/>
        <w:jc w:val="both"/>
      </w:pPr>
    </w:p>
    <w:p w14:paraId="36FA9E85" w14:textId="47A02E61" w:rsidR="0094172B" w:rsidRDefault="0094172B" w:rsidP="00156385">
      <w:pPr>
        <w:pStyle w:val="Standarduser"/>
        <w:contextualSpacing/>
        <w:jc w:val="both"/>
      </w:pPr>
    </w:p>
    <w:p w14:paraId="672025D0" w14:textId="57578FF3" w:rsidR="0094172B" w:rsidRDefault="0094172B" w:rsidP="00156385">
      <w:pPr>
        <w:pStyle w:val="Standarduser"/>
        <w:contextualSpacing/>
        <w:jc w:val="both"/>
      </w:pPr>
    </w:p>
    <w:p w14:paraId="553A52FD" w14:textId="370D1382" w:rsidR="0094172B" w:rsidRDefault="0094172B" w:rsidP="00156385">
      <w:pPr>
        <w:pStyle w:val="Standarduser"/>
        <w:contextualSpacing/>
        <w:jc w:val="both"/>
      </w:pPr>
    </w:p>
    <w:p w14:paraId="0BB227B0" w14:textId="4CA94D06" w:rsidR="00C02DE2" w:rsidRDefault="00C02DE2" w:rsidP="00156385">
      <w:pPr>
        <w:pStyle w:val="Standarduser"/>
        <w:contextualSpacing/>
        <w:jc w:val="both"/>
      </w:pPr>
    </w:p>
    <w:p w14:paraId="15FCC0F7" w14:textId="1C8378C8" w:rsidR="00C02DE2" w:rsidRDefault="00C02DE2" w:rsidP="00156385">
      <w:pPr>
        <w:pStyle w:val="Standarduser"/>
        <w:contextualSpacing/>
        <w:jc w:val="both"/>
      </w:pPr>
    </w:p>
    <w:p w14:paraId="7ABD5B35" w14:textId="4D60F631" w:rsidR="00C02DE2" w:rsidRDefault="00C02DE2" w:rsidP="00156385">
      <w:pPr>
        <w:pStyle w:val="Standarduser"/>
        <w:contextualSpacing/>
        <w:jc w:val="both"/>
      </w:pPr>
    </w:p>
    <w:p w14:paraId="1BD18C0C" w14:textId="50F65E75" w:rsidR="00C02DE2" w:rsidRDefault="00C02DE2" w:rsidP="00156385">
      <w:pPr>
        <w:pStyle w:val="Standarduser"/>
        <w:contextualSpacing/>
        <w:jc w:val="both"/>
      </w:pPr>
    </w:p>
    <w:p w14:paraId="16928DE4" w14:textId="0F5A2013" w:rsidR="00C02DE2" w:rsidRDefault="00C02DE2" w:rsidP="00156385">
      <w:pPr>
        <w:pStyle w:val="Standarduser"/>
        <w:contextualSpacing/>
        <w:jc w:val="both"/>
      </w:pPr>
    </w:p>
    <w:p w14:paraId="0F8D2DE1" w14:textId="3625D453" w:rsidR="00C02DE2" w:rsidRDefault="00C02DE2" w:rsidP="00156385">
      <w:pPr>
        <w:pStyle w:val="Standarduser"/>
        <w:contextualSpacing/>
        <w:jc w:val="both"/>
      </w:pPr>
    </w:p>
    <w:p w14:paraId="644F47D8" w14:textId="77777777" w:rsidR="00C02DE2" w:rsidRDefault="00C02DE2" w:rsidP="00156385">
      <w:pPr>
        <w:pStyle w:val="Standarduser"/>
        <w:contextualSpacing/>
        <w:jc w:val="both"/>
      </w:pPr>
    </w:p>
    <w:p w14:paraId="4DB83CF9" w14:textId="490B2173" w:rsidR="0094172B" w:rsidRDefault="0094172B" w:rsidP="00156385">
      <w:pPr>
        <w:pStyle w:val="Standard"/>
        <w:tabs>
          <w:tab w:val="left" w:pos="6881"/>
        </w:tabs>
        <w:contextualSpacing/>
      </w:pPr>
      <w:r>
        <w:rPr>
          <w:rFonts w:eastAsia="Times New Roman" w:cs="Times New Roman"/>
          <w:lang w:val="lt-LT"/>
        </w:rPr>
        <w:lastRenderedPageBreak/>
        <w:t xml:space="preserve">                                                                                   </w:t>
      </w:r>
      <w:bookmarkStart w:id="0" w:name="_GoBack"/>
      <w:bookmarkEnd w:id="0"/>
      <w:r>
        <w:rPr>
          <w:rFonts w:eastAsia="Times New Roman" w:cs="Times New Roman"/>
          <w:lang w:val="lt-LT"/>
        </w:rPr>
        <w:t xml:space="preserve">      </w:t>
      </w:r>
      <w:r>
        <w:rPr>
          <w:rFonts w:cs="Times New Roman"/>
          <w:lang w:val="lt-LT"/>
        </w:rPr>
        <w:t>PATVIRTINTA</w:t>
      </w:r>
      <w:r>
        <w:rPr>
          <w:rFonts w:cs="Times New Roman"/>
          <w:lang w:val="lt-LT"/>
        </w:rPr>
        <w:tab/>
      </w:r>
    </w:p>
    <w:p w14:paraId="300803A2" w14:textId="716EF71E" w:rsidR="0094172B" w:rsidRDefault="0094172B" w:rsidP="00156385">
      <w:pPr>
        <w:pStyle w:val="Standard"/>
        <w:contextualSpacing/>
      </w:pPr>
      <w:r>
        <w:rPr>
          <w:rFonts w:eastAsia="Times New Roman" w:cs="Times New Roman"/>
          <w:lang w:val="lt-LT"/>
        </w:rPr>
        <w:t xml:space="preserve">                                                                                         </w:t>
      </w:r>
      <w:r>
        <w:rPr>
          <w:rFonts w:cs="Times New Roman"/>
          <w:lang w:val="lt-LT"/>
        </w:rPr>
        <w:t>Akmenės rajono savivaldybės tarybos</w:t>
      </w:r>
      <w:r>
        <w:rPr>
          <w:rFonts w:cs="Times New Roman"/>
          <w:lang w:val="lt-LT"/>
        </w:rPr>
        <w:tab/>
      </w:r>
      <w:r>
        <w:rPr>
          <w:rFonts w:cs="Times New Roman"/>
          <w:lang w:val="lt-LT"/>
        </w:rPr>
        <w:tab/>
      </w:r>
      <w:r>
        <w:rPr>
          <w:rFonts w:cs="Times New Roman"/>
          <w:lang w:val="lt-LT"/>
        </w:rPr>
        <w:tab/>
      </w:r>
      <w:r>
        <w:rPr>
          <w:rFonts w:cs="Times New Roman"/>
          <w:lang w:val="lt-LT"/>
        </w:rPr>
        <w:tab/>
        <w:t xml:space="preserve">                                                     2019 m. balandžio 30 d. sprendimu  Nr.</w:t>
      </w:r>
      <w:r w:rsidR="00C1754F">
        <w:rPr>
          <w:rFonts w:cs="Times New Roman"/>
          <w:lang w:val="lt-LT"/>
        </w:rPr>
        <w:t>T-97</w:t>
      </w:r>
      <w:r>
        <w:rPr>
          <w:rFonts w:cs="Times New Roman"/>
          <w:lang w:val="lt-LT"/>
        </w:rPr>
        <w:t xml:space="preserve"> </w:t>
      </w:r>
    </w:p>
    <w:p w14:paraId="3E803C43" w14:textId="77777777" w:rsidR="0094172B" w:rsidRDefault="0094172B" w:rsidP="00156385">
      <w:pPr>
        <w:pStyle w:val="Standard"/>
        <w:contextualSpacing/>
      </w:pPr>
      <w:r>
        <w:rPr>
          <w:rFonts w:cs="Times New Roman"/>
          <w:lang w:val="lt-LT"/>
        </w:rPr>
        <w:tab/>
      </w:r>
      <w:r>
        <w:rPr>
          <w:rFonts w:cs="Times New Roman"/>
          <w:lang w:val="lt-LT"/>
        </w:rPr>
        <w:tab/>
      </w:r>
      <w:r>
        <w:rPr>
          <w:rFonts w:cs="Times New Roman"/>
          <w:lang w:val="lt-LT"/>
        </w:rPr>
        <w:tab/>
      </w:r>
      <w:r>
        <w:rPr>
          <w:rFonts w:cs="Times New Roman"/>
          <w:lang w:val="lt-LT"/>
        </w:rPr>
        <w:tab/>
      </w:r>
      <w:r>
        <w:rPr>
          <w:rFonts w:cs="Times New Roman"/>
          <w:lang w:val="lt-LT"/>
        </w:rPr>
        <w:tab/>
      </w:r>
      <w:r>
        <w:rPr>
          <w:rFonts w:cs="Times New Roman"/>
          <w:lang w:val="lt-LT"/>
        </w:rPr>
        <w:tab/>
      </w:r>
      <w:r>
        <w:rPr>
          <w:rFonts w:cs="Times New Roman"/>
          <w:lang w:val="lt-LT"/>
        </w:rPr>
        <w:tab/>
      </w:r>
      <w:r>
        <w:rPr>
          <w:rFonts w:cs="Times New Roman"/>
          <w:lang w:val="lt-LT"/>
        </w:rPr>
        <w:tab/>
      </w:r>
      <w:r>
        <w:rPr>
          <w:rFonts w:cs="Times New Roman"/>
          <w:lang w:val="lt-LT"/>
        </w:rPr>
        <w:tab/>
      </w:r>
    </w:p>
    <w:p w14:paraId="5894AB15" w14:textId="77777777" w:rsidR="0094172B" w:rsidRDefault="0094172B" w:rsidP="00C02DE2">
      <w:pPr>
        <w:pStyle w:val="Standard"/>
        <w:contextualSpacing/>
        <w:jc w:val="center"/>
        <w:rPr>
          <w:rFonts w:cs="Times New Roman"/>
          <w:lang w:val="lt-LT"/>
        </w:rPr>
      </w:pPr>
    </w:p>
    <w:p w14:paraId="5A742F2D" w14:textId="41404162" w:rsidR="0094172B" w:rsidRDefault="0094172B" w:rsidP="00C02DE2">
      <w:pPr>
        <w:pStyle w:val="Standard"/>
        <w:contextualSpacing/>
        <w:jc w:val="center"/>
      </w:pPr>
      <w:r>
        <w:rPr>
          <w:rFonts w:cs="Times New Roman"/>
          <w:b/>
          <w:lang w:val="lt-LT"/>
        </w:rPr>
        <w:t>VIEŠOSIOS ĮSTAIGOS PAPILĖS AMBULATORIJOS</w:t>
      </w:r>
    </w:p>
    <w:p w14:paraId="6EA17129" w14:textId="027B622B" w:rsidR="0094172B" w:rsidRDefault="0094172B" w:rsidP="00C02DE2">
      <w:pPr>
        <w:pStyle w:val="Standard"/>
        <w:contextualSpacing/>
        <w:jc w:val="center"/>
      </w:pPr>
      <w:r>
        <w:rPr>
          <w:rFonts w:cs="Times New Roman"/>
          <w:b/>
          <w:lang w:val="lt-LT"/>
        </w:rPr>
        <w:t>2018  METŲ FINANSINIŲ ATASKAITŲ</w:t>
      </w:r>
      <w:r w:rsidR="00C02DE2">
        <w:rPr>
          <w:rFonts w:cs="Times New Roman"/>
          <w:b/>
          <w:lang w:val="lt-LT"/>
        </w:rPr>
        <w:t xml:space="preserve"> RINKINIO</w:t>
      </w:r>
      <w:r>
        <w:rPr>
          <w:rFonts w:cs="Times New Roman"/>
          <w:b/>
          <w:lang w:val="lt-LT"/>
        </w:rPr>
        <w:t xml:space="preserve">  AIŠKINAMASIS RAŠTAS</w:t>
      </w:r>
    </w:p>
    <w:p w14:paraId="5F1E701E" w14:textId="77777777" w:rsidR="0094172B" w:rsidRPr="0094172B" w:rsidRDefault="0094172B" w:rsidP="00156385">
      <w:pPr>
        <w:pStyle w:val="Standard"/>
        <w:ind w:left="2145"/>
        <w:contextualSpacing/>
      </w:pPr>
    </w:p>
    <w:p w14:paraId="427F11F4" w14:textId="77777777" w:rsidR="0094172B" w:rsidRDefault="0094172B" w:rsidP="00156385">
      <w:pPr>
        <w:pStyle w:val="Sraopastraipa"/>
      </w:pPr>
      <w:r>
        <w:rPr>
          <w:b/>
        </w:rPr>
        <w:t xml:space="preserve">                                                           I SKYRIUS</w:t>
      </w:r>
    </w:p>
    <w:p w14:paraId="1FE09263" w14:textId="77777777" w:rsidR="0094172B" w:rsidRDefault="0094172B" w:rsidP="00156385">
      <w:pPr>
        <w:pStyle w:val="Sraopastraipa"/>
      </w:pPr>
      <w:r>
        <w:rPr>
          <w:b/>
        </w:rPr>
        <w:t xml:space="preserve">                                                    BENDROJI DALIS</w:t>
      </w:r>
    </w:p>
    <w:p w14:paraId="055CA427" w14:textId="77777777" w:rsidR="0094172B" w:rsidRDefault="0094172B" w:rsidP="00156385">
      <w:pPr>
        <w:pStyle w:val="Sraopastraipa"/>
        <w:rPr>
          <w:b/>
        </w:rPr>
      </w:pPr>
    </w:p>
    <w:p w14:paraId="4E122AE2" w14:textId="77777777" w:rsidR="0094172B" w:rsidRDefault="0094172B" w:rsidP="00156385">
      <w:pPr>
        <w:pStyle w:val="Sraopastraipa"/>
        <w:ind w:left="1080"/>
        <w:rPr>
          <w:b/>
        </w:rPr>
      </w:pPr>
    </w:p>
    <w:p w14:paraId="37F0D97C" w14:textId="4B66A8F7" w:rsidR="00BB7D02" w:rsidRDefault="0094172B" w:rsidP="00156385">
      <w:pPr>
        <w:pStyle w:val="Betarp"/>
        <w:ind w:firstLine="709"/>
        <w:contextualSpacing/>
        <w:jc w:val="both"/>
      </w:pPr>
      <w:r>
        <w:t xml:space="preserve">Viešoji </w:t>
      </w:r>
      <w:proofErr w:type="spellStart"/>
      <w:r>
        <w:t>įstaiga</w:t>
      </w:r>
      <w:proofErr w:type="spellEnd"/>
      <w:r>
        <w:t xml:space="preserve"> Papilės ambulatorija (</w:t>
      </w:r>
      <w:proofErr w:type="spellStart"/>
      <w:r>
        <w:t>toliau</w:t>
      </w:r>
      <w:proofErr w:type="spellEnd"/>
      <w:r>
        <w:t xml:space="preserve"> – </w:t>
      </w:r>
      <w:proofErr w:type="spellStart"/>
      <w:r>
        <w:t>Įstaiga</w:t>
      </w:r>
      <w:proofErr w:type="spellEnd"/>
      <w:r>
        <w:t xml:space="preserve">) </w:t>
      </w:r>
      <w:proofErr w:type="spellStart"/>
      <w:r>
        <w:t>pagal</w:t>
      </w:r>
      <w:proofErr w:type="spellEnd"/>
      <w:r>
        <w:t xml:space="preserve"> Sveikatos priežiūros </w:t>
      </w:r>
      <w:proofErr w:type="spellStart"/>
      <w:r>
        <w:t>įstaigų</w:t>
      </w:r>
      <w:proofErr w:type="spellEnd"/>
      <w:r>
        <w:t xml:space="preserve"> </w:t>
      </w:r>
      <w:proofErr w:type="spellStart"/>
      <w:r>
        <w:t>įstatyme</w:t>
      </w:r>
      <w:proofErr w:type="spellEnd"/>
      <w:r>
        <w:t xml:space="preserve"> </w:t>
      </w:r>
      <w:proofErr w:type="spellStart"/>
      <w:r>
        <w:t>nustatytą</w:t>
      </w:r>
      <w:proofErr w:type="spellEnd"/>
      <w:r>
        <w:t xml:space="preserve"> </w:t>
      </w:r>
      <w:proofErr w:type="spellStart"/>
      <w:r>
        <w:t>nomenklatūrą</w:t>
      </w:r>
      <w:proofErr w:type="spellEnd"/>
      <w:r>
        <w:t xml:space="preserve"> </w:t>
      </w:r>
      <w:proofErr w:type="spellStart"/>
      <w:r>
        <w:t>yra</w:t>
      </w:r>
      <w:proofErr w:type="spellEnd"/>
      <w:r>
        <w:t xml:space="preserve"> </w:t>
      </w:r>
      <w:proofErr w:type="spellStart"/>
      <w:r>
        <w:t>Lietuvos</w:t>
      </w:r>
      <w:proofErr w:type="spellEnd"/>
      <w:r>
        <w:t xml:space="preserve"> </w:t>
      </w:r>
      <w:proofErr w:type="spellStart"/>
      <w:r>
        <w:t>nacionalinės</w:t>
      </w:r>
      <w:proofErr w:type="spellEnd"/>
      <w:r>
        <w:t xml:space="preserve"> sveikatos </w:t>
      </w:r>
      <w:proofErr w:type="spellStart"/>
      <w:r>
        <w:t>sistemos</w:t>
      </w:r>
      <w:proofErr w:type="spellEnd"/>
      <w:r>
        <w:t xml:space="preserve"> iš Akmenės rajono savivaldybės </w:t>
      </w:r>
      <w:proofErr w:type="spellStart"/>
      <w:r>
        <w:t>turto</w:t>
      </w:r>
      <w:proofErr w:type="spellEnd"/>
      <w:r>
        <w:t xml:space="preserve"> </w:t>
      </w:r>
      <w:proofErr w:type="spellStart"/>
      <w:r>
        <w:t>ir</w:t>
      </w:r>
      <w:proofErr w:type="spellEnd"/>
      <w:r>
        <w:t xml:space="preserve"> </w:t>
      </w:r>
      <w:proofErr w:type="spellStart"/>
      <w:r>
        <w:t>lėšų</w:t>
      </w:r>
      <w:proofErr w:type="spellEnd"/>
      <w:r>
        <w:t xml:space="preserve"> </w:t>
      </w:r>
      <w:proofErr w:type="spellStart"/>
      <w:r>
        <w:t>įsteigta</w:t>
      </w:r>
      <w:proofErr w:type="spellEnd"/>
      <w:r>
        <w:t xml:space="preserve"> </w:t>
      </w:r>
      <w:proofErr w:type="spellStart"/>
      <w:r>
        <w:t>viešoji</w:t>
      </w:r>
      <w:proofErr w:type="spellEnd"/>
      <w:r>
        <w:t xml:space="preserve"> </w:t>
      </w:r>
      <w:proofErr w:type="spellStart"/>
      <w:r>
        <w:t>asmens</w:t>
      </w:r>
      <w:proofErr w:type="spellEnd"/>
      <w:r>
        <w:t xml:space="preserve"> sveikatos priežiūros ne </w:t>
      </w:r>
      <w:proofErr w:type="spellStart"/>
      <w:r>
        <w:t>pelno</w:t>
      </w:r>
      <w:proofErr w:type="spellEnd"/>
      <w:r>
        <w:t xml:space="preserve"> </w:t>
      </w:r>
      <w:proofErr w:type="spellStart"/>
      <w:r>
        <w:t>siekianti</w:t>
      </w:r>
      <w:proofErr w:type="spellEnd"/>
      <w:r>
        <w:t xml:space="preserve"> </w:t>
      </w:r>
      <w:proofErr w:type="spellStart"/>
      <w:r>
        <w:t>įstaiga</w:t>
      </w:r>
      <w:proofErr w:type="spellEnd"/>
      <w:r>
        <w:t xml:space="preserve">, </w:t>
      </w:r>
      <w:proofErr w:type="spellStart"/>
      <w:r>
        <w:t>teikianti</w:t>
      </w:r>
      <w:proofErr w:type="spellEnd"/>
      <w:r>
        <w:t xml:space="preserve"> </w:t>
      </w:r>
      <w:proofErr w:type="spellStart"/>
      <w:r>
        <w:t>asmens</w:t>
      </w:r>
      <w:proofErr w:type="spellEnd"/>
      <w:r>
        <w:t xml:space="preserve"> sveikatos priežiūros </w:t>
      </w:r>
      <w:proofErr w:type="spellStart"/>
      <w:r>
        <w:t>paslaugas</w:t>
      </w:r>
      <w:proofErr w:type="spellEnd"/>
      <w:r>
        <w:t xml:space="preserve"> </w:t>
      </w:r>
      <w:proofErr w:type="spellStart"/>
      <w:r>
        <w:t>pagal</w:t>
      </w:r>
      <w:proofErr w:type="spellEnd"/>
      <w:r>
        <w:t xml:space="preserve"> </w:t>
      </w:r>
      <w:proofErr w:type="spellStart"/>
      <w:r>
        <w:t>sutartis</w:t>
      </w:r>
      <w:proofErr w:type="spellEnd"/>
      <w:r>
        <w:t xml:space="preserve"> </w:t>
      </w:r>
      <w:proofErr w:type="spellStart"/>
      <w:r>
        <w:t>su</w:t>
      </w:r>
      <w:proofErr w:type="spellEnd"/>
      <w:r>
        <w:t xml:space="preserve"> </w:t>
      </w:r>
      <w:proofErr w:type="spellStart"/>
      <w:r>
        <w:t>užsakovais</w:t>
      </w:r>
      <w:proofErr w:type="spellEnd"/>
      <w:r>
        <w:t>.</w:t>
      </w:r>
    </w:p>
    <w:p w14:paraId="7A1C0BD5" w14:textId="77777777" w:rsidR="00BB7D02" w:rsidRDefault="0094172B" w:rsidP="00156385">
      <w:pPr>
        <w:pStyle w:val="Betarp"/>
        <w:ind w:firstLine="709"/>
        <w:contextualSpacing/>
        <w:jc w:val="both"/>
      </w:pPr>
      <w:proofErr w:type="spellStart"/>
      <w:r>
        <w:t>Įstaiga</w:t>
      </w:r>
      <w:proofErr w:type="spellEnd"/>
      <w:r>
        <w:t xml:space="preserve"> </w:t>
      </w:r>
      <w:proofErr w:type="spellStart"/>
      <w:r>
        <w:t>savo</w:t>
      </w:r>
      <w:proofErr w:type="spellEnd"/>
      <w:r>
        <w:t xml:space="preserve"> </w:t>
      </w:r>
      <w:proofErr w:type="spellStart"/>
      <w:r>
        <w:t>veikloje</w:t>
      </w:r>
      <w:proofErr w:type="spellEnd"/>
      <w:r>
        <w:t xml:space="preserve"> </w:t>
      </w:r>
      <w:proofErr w:type="spellStart"/>
      <w:r>
        <w:t>vadovaujasi</w:t>
      </w:r>
      <w:proofErr w:type="spellEnd"/>
      <w:r>
        <w:t xml:space="preserve"> LR </w:t>
      </w:r>
      <w:proofErr w:type="spellStart"/>
      <w:r>
        <w:t>Konstitucija</w:t>
      </w:r>
      <w:proofErr w:type="spellEnd"/>
      <w:r>
        <w:t xml:space="preserve">, Sveikatos priežiūros </w:t>
      </w:r>
      <w:proofErr w:type="spellStart"/>
      <w:r>
        <w:t>įstaigų</w:t>
      </w:r>
      <w:proofErr w:type="spellEnd"/>
      <w:r>
        <w:t xml:space="preserve">, Viešųjų </w:t>
      </w:r>
      <w:proofErr w:type="spellStart"/>
      <w:r>
        <w:t>įstaigų</w:t>
      </w:r>
      <w:proofErr w:type="spellEnd"/>
      <w:r>
        <w:t xml:space="preserve">, Sveikatos </w:t>
      </w:r>
      <w:proofErr w:type="spellStart"/>
      <w:r>
        <w:t>draudimo</w:t>
      </w:r>
      <w:proofErr w:type="spellEnd"/>
      <w:r>
        <w:t xml:space="preserve"> </w:t>
      </w:r>
      <w:proofErr w:type="spellStart"/>
      <w:r>
        <w:t>ir</w:t>
      </w:r>
      <w:proofErr w:type="spellEnd"/>
      <w:r>
        <w:t xml:space="preserve"> kt.</w:t>
      </w:r>
      <w:r w:rsidR="00BB7D02">
        <w:t xml:space="preserve"> </w:t>
      </w:r>
      <w:proofErr w:type="spellStart"/>
      <w:r>
        <w:t>įstatymais</w:t>
      </w:r>
      <w:proofErr w:type="spellEnd"/>
      <w:r>
        <w:t xml:space="preserve"> </w:t>
      </w:r>
      <w:proofErr w:type="spellStart"/>
      <w:r>
        <w:t>bei</w:t>
      </w:r>
      <w:proofErr w:type="spellEnd"/>
      <w:r>
        <w:t xml:space="preserve"> </w:t>
      </w:r>
      <w:proofErr w:type="spellStart"/>
      <w:r>
        <w:t>teisės</w:t>
      </w:r>
      <w:proofErr w:type="spellEnd"/>
      <w:r>
        <w:t xml:space="preserve"> </w:t>
      </w:r>
      <w:proofErr w:type="spellStart"/>
      <w:r>
        <w:t>aktais</w:t>
      </w:r>
      <w:proofErr w:type="spellEnd"/>
      <w:r>
        <w:t xml:space="preserve">, o </w:t>
      </w:r>
      <w:proofErr w:type="spellStart"/>
      <w:r>
        <w:t>taip</w:t>
      </w:r>
      <w:proofErr w:type="spellEnd"/>
      <w:r>
        <w:t xml:space="preserve"> pat </w:t>
      </w:r>
      <w:proofErr w:type="spellStart"/>
      <w:r>
        <w:t>įstatais</w:t>
      </w:r>
      <w:proofErr w:type="spellEnd"/>
      <w:r>
        <w:t>.</w:t>
      </w:r>
    </w:p>
    <w:p w14:paraId="5F7A99B5" w14:textId="77777777" w:rsidR="00BB7D02" w:rsidRDefault="0094172B" w:rsidP="00156385">
      <w:pPr>
        <w:pStyle w:val="Betarp"/>
        <w:ind w:firstLine="709"/>
        <w:contextualSpacing/>
        <w:jc w:val="both"/>
      </w:pPr>
      <w:proofErr w:type="spellStart"/>
      <w:r>
        <w:t>Įstaiga</w:t>
      </w:r>
      <w:proofErr w:type="spellEnd"/>
      <w:r>
        <w:t xml:space="preserve"> </w:t>
      </w:r>
      <w:proofErr w:type="spellStart"/>
      <w:r>
        <w:t>yra</w:t>
      </w:r>
      <w:proofErr w:type="spellEnd"/>
      <w:r>
        <w:t xml:space="preserve"> </w:t>
      </w:r>
      <w:proofErr w:type="spellStart"/>
      <w:r>
        <w:t>juridinis</w:t>
      </w:r>
      <w:proofErr w:type="spellEnd"/>
      <w:r>
        <w:t xml:space="preserve"> </w:t>
      </w:r>
      <w:proofErr w:type="spellStart"/>
      <w:r>
        <w:t>asmuo</w:t>
      </w:r>
      <w:proofErr w:type="spellEnd"/>
      <w:r>
        <w:t xml:space="preserve">, ne </w:t>
      </w:r>
      <w:proofErr w:type="spellStart"/>
      <w:r>
        <w:t>pelno</w:t>
      </w:r>
      <w:proofErr w:type="spellEnd"/>
      <w:r>
        <w:t xml:space="preserve"> </w:t>
      </w:r>
      <w:proofErr w:type="spellStart"/>
      <w:r>
        <w:t>siekianti</w:t>
      </w:r>
      <w:proofErr w:type="spellEnd"/>
      <w:r>
        <w:t xml:space="preserve"> </w:t>
      </w:r>
      <w:proofErr w:type="spellStart"/>
      <w:r>
        <w:t>viešoji</w:t>
      </w:r>
      <w:proofErr w:type="spellEnd"/>
      <w:r>
        <w:t xml:space="preserve"> </w:t>
      </w:r>
      <w:proofErr w:type="spellStart"/>
      <w:r>
        <w:t>Įstaiga</w:t>
      </w:r>
      <w:proofErr w:type="spellEnd"/>
      <w:r>
        <w:t xml:space="preserve">, </w:t>
      </w:r>
      <w:proofErr w:type="spellStart"/>
      <w:r>
        <w:t>turinti</w:t>
      </w:r>
      <w:proofErr w:type="spellEnd"/>
      <w:r>
        <w:t xml:space="preserve"> </w:t>
      </w:r>
      <w:proofErr w:type="spellStart"/>
      <w:r>
        <w:t>ūkinį</w:t>
      </w:r>
      <w:proofErr w:type="spellEnd"/>
      <w:r>
        <w:t xml:space="preserve">, </w:t>
      </w:r>
      <w:proofErr w:type="spellStart"/>
      <w:r>
        <w:t>finansinį</w:t>
      </w:r>
      <w:proofErr w:type="spellEnd"/>
      <w:r>
        <w:t xml:space="preserve">, </w:t>
      </w:r>
      <w:proofErr w:type="spellStart"/>
      <w:r>
        <w:t>organizacinį</w:t>
      </w:r>
      <w:proofErr w:type="spellEnd"/>
      <w:r>
        <w:t xml:space="preserve"> </w:t>
      </w:r>
      <w:proofErr w:type="spellStart"/>
      <w:r>
        <w:t>ir</w:t>
      </w:r>
      <w:proofErr w:type="spellEnd"/>
      <w:r>
        <w:t xml:space="preserve"> </w:t>
      </w:r>
      <w:proofErr w:type="spellStart"/>
      <w:r>
        <w:t>teisinį</w:t>
      </w:r>
      <w:proofErr w:type="spellEnd"/>
      <w:r>
        <w:t xml:space="preserve"> </w:t>
      </w:r>
      <w:proofErr w:type="spellStart"/>
      <w:r>
        <w:t>savarankiškumą</w:t>
      </w:r>
      <w:proofErr w:type="spellEnd"/>
      <w:r>
        <w:t xml:space="preserve">, </w:t>
      </w:r>
      <w:proofErr w:type="spellStart"/>
      <w:r>
        <w:t>savo</w:t>
      </w:r>
      <w:proofErr w:type="spellEnd"/>
      <w:r>
        <w:t xml:space="preserve"> </w:t>
      </w:r>
      <w:proofErr w:type="spellStart"/>
      <w:r>
        <w:t>antspaudą</w:t>
      </w:r>
      <w:proofErr w:type="spellEnd"/>
      <w:r>
        <w:t xml:space="preserve">, </w:t>
      </w:r>
      <w:proofErr w:type="spellStart"/>
      <w:r>
        <w:t>firminį</w:t>
      </w:r>
      <w:proofErr w:type="spellEnd"/>
      <w:r>
        <w:t xml:space="preserve"> </w:t>
      </w:r>
      <w:proofErr w:type="spellStart"/>
      <w:r>
        <w:t>ženklą</w:t>
      </w:r>
      <w:proofErr w:type="spellEnd"/>
      <w:r>
        <w:t xml:space="preserve">, </w:t>
      </w:r>
      <w:proofErr w:type="spellStart"/>
      <w:r>
        <w:t>sąskaitas</w:t>
      </w:r>
      <w:proofErr w:type="spellEnd"/>
      <w:r>
        <w:t xml:space="preserve"> </w:t>
      </w:r>
      <w:proofErr w:type="spellStart"/>
      <w:r>
        <w:t>banke</w:t>
      </w:r>
      <w:proofErr w:type="spellEnd"/>
      <w:r>
        <w:t xml:space="preserve">. </w:t>
      </w:r>
      <w:proofErr w:type="spellStart"/>
      <w:r>
        <w:t>Įstaigos</w:t>
      </w:r>
      <w:proofErr w:type="spellEnd"/>
      <w:r>
        <w:t xml:space="preserve"> </w:t>
      </w:r>
      <w:proofErr w:type="spellStart"/>
      <w:r>
        <w:t>buveinė</w:t>
      </w:r>
      <w:proofErr w:type="spellEnd"/>
      <w:r>
        <w:t xml:space="preserve"> </w:t>
      </w:r>
      <w:proofErr w:type="spellStart"/>
      <w:r>
        <w:t>yra</w:t>
      </w:r>
      <w:proofErr w:type="spellEnd"/>
      <w:r>
        <w:t xml:space="preserve"> J.</w:t>
      </w:r>
      <w:r w:rsidR="00BB7D02">
        <w:t xml:space="preserve"> </w:t>
      </w:r>
      <w:proofErr w:type="spellStart"/>
      <w:r>
        <w:t>Basanavičiaus</w:t>
      </w:r>
      <w:proofErr w:type="spellEnd"/>
      <w:r>
        <w:t xml:space="preserve"> g. 19A, Papilės </w:t>
      </w:r>
      <w:proofErr w:type="spellStart"/>
      <w:r>
        <w:t>mstl</w:t>
      </w:r>
      <w:proofErr w:type="spellEnd"/>
      <w:r>
        <w:t xml:space="preserve">., Akmenės r. sav.  </w:t>
      </w:r>
      <w:proofErr w:type="spellStart"/>
      <w:r>
        <w:t>Įstaiga</w:t>
      </w:r>
      <w:proofErr w:type="spellEnd"/>
      <w:r>
        <w:t xml:space="preserve"> </w:t>
      </w:r>
      <w:proofErr w:type="spellStart"/>
      <w:r>
        <w:t>yra</w:t>
      </w:r>
      <w:proofErr w:type="spellEnd"/>
      <w:r>
        <w:t xml:space="preserve"> </w:t>
      </w:r>
      <w:proofErr w:type="spellStart"/>
      <w:r>
        <w:t>ribotos</w:t>
      </w:r>
      <w:proofErr w:type="spellEnd"/>
      <w:r>
        <w:t xml:space="preserve"> </w:t>
      </w:r>
      <w:proofErr w:type="spellStart"/>
      <w:r>
        <w:t>turtinės</w:t>
      </w:r>
      <w:proofErr w:type="spellEnd"/>
      <w:r>
        <w:t xml:space="preserve"> </w:t>
      </w:r>
      <w:proofErr w:type="spellStart"/>
      <w:r>
        <w:t>atsakomybės</w:t>
      </w:r>
      <w:proofErr w:type="spellEnd"/>
      <w:r>
        <w:t xml:space="preserve">. </w:t>
      </w:r>
      <w:proofErr w:type="spellStart"/>
      <w:r>
        <w:t>Pagal</w:t>
      </w:r>
      <w:proofErr w:type="spellEnd"/>
      <w:r>
        <w:t xml:space="preserve"> </w:t>
      </w:r>
      <w:proofErr w:type="spellStart"/>
      <w:r>
        <w:t>savo</w:t>
      </w:r>
      <w:proofErr w:type="spellEnd"/>
      <w:r>
        <w:t xml:space="preserve"> </w:t>
      </w:r>
      <w:proofErr w:type="spellStart"/>
      <w:r>
        <w:t>prievoles</w:t>
      </w:r>
      <w:proofErr w:type="spellEnd"/>
      <w:r>
        <w:t xml:space="preserve"> </w:t>
      </w:r>
      <w:proofErr w:type="spellStart"/>
      <w:r>
        <w:t>atsako</w:t>
      </w:r>
      <w:proofErr w:type="spellEnd"/>
      <w:r>
        <w:t xml:space="preserve"> </w:t>
      </w:r>
      <w:proofErr w:type="spellStart"/>
      <w:r>
        <w:t>savo</w:t>
      </w:r>
      <w:proofErr w:type="spellEnd"/>
      <w:r>
        <w:t xml:space="preserve"> </w:t>
      </w:r>
      <w:proofErr w:type="spellStart"/>
      <w:r>
        <w:t>turtu</w:t>
      </w:r>
      <w:proofErr w:type="spellEnd"/>
      <w:r>
        <w:t xml:space="preserve">. </w:t>
      </w:r>
      <w:proofErr w:type="spellStart"/>
      <w:r>
        <w:t>Įstaigos</w:t>
      </w:r>
      <w:proofErr w:type="spellEnd"/>
      <w:r>
        <w:t xml:space="preserve"> </w:t>
      </w:r>
      <w:proofErr w:type="spellStart"/>
      <w:r>
        <w:t>ūkiniai</w:t>
      </w:r>
      <w:proofErr w:type="spellEnd"/>
      <w:r>
        <w:t xml:space="preserve"> </w:t>
      </w:r>
      <w:proofErr w:type="spellStart"/>
      <w:r>
        <w:t>metai</w:t>
      </w:r>
      <w:proofErr w:type="spellEnd"/>
      <w:r>
        <w:t xml:space="preserve"> </w:t>
      </w:r>
      <w:proofErr w:type="spellStart"/>
      <w:r>
        <w:t>sutampa</w:t>
      </w:r>
      <w:proofErr w:type="spellEnd"/>
      <w:r>
        <w:t xml:space="preserve"> </w:t>
      </w:r>
      <w:proofErr w:type="spellStart"/>
      <w:r>
        <w:t>su</w:t>
      </w:r>
      <w:proofErr w:type="spellEnd"/>
      <w:r>
        <w:t xml:space="preserve"> </w:t>
      </w:r>
      <w:proofErr w:type="spellStart"/>
      <w:r>
        <w:t>kalendoriniais</w:t>
      </w:r>
      <w:proofErr w:type="spellEnd"/>
      <w:r>
        <w:t>.</w:t>
      </w:r>
    </w:p>
    <w:p w14:paraId="0DBB7682" w14:textId="77777777" w:rsidR="00BB7D02" w:rsidRDefault="0094172B" w:rsidP="00156385">
      <w:pPr>
        <w:pStyle w:val="Betarp"/>
        <w:ind w:firstLine="709"/>
        <w:contextualSpacing/>
        <w:jc w:val="both"/>
      </w:pPr>
      <w:proofErr w:type="spellStart"/>
      <w:r>
        <w:t>Įstaigos</w:t>
      </w:r>
      <w:proofErr w:type="spellEnd"/>
      <w:r>
        <w:t xml:space="preserve"> </w:t>
      </w:r>
      <w:proofErr w:type="spellStart"/>
      <w:r>
        <w:t>veikla</w:t>
      </w:r>
      <w:proofErr w:type="spellEnd"/>
      <w:r>
        <w:t xml:space="preserve"> </w:t>
      </w:r>
      <w:proofErr w:type="spellStart"/>
      <w:r>
        <w:t>neterminuota</w:t>
      </w:r>
      <w:proofErr w:type="spellEnd"/>
      <w:r>
        <w:t xml:space="preserve">. </w:t>
      </w:r>
    </w:p>
    <w:p w14:paraId="75E01CB7" w14:textId="34CC8179" w:rsidR="00BB7D02" w:rsidRDefault="0094172B" w:rsidP="00156385">
      <w:pPr>
        <w:pStyle w:val="Betarp"/>
        <w:ind w:firstLine="709"/>
        <w:contextualSpacing/>
        <w:jc w:val="both"/>
      </w:pPr>
      <w:proofErr w:type="spellStart"/>
      <w:r>
        <w:t>Įstaigos</w:t>
      </w:r>
      <w:proofErr w:type="spellEnd"/>
      <w:r>
        <w:t xml:space="preserve"> </w:t>
      </w:r>
      <w:proofErr w:type="spellStart"/>
      <w:r>
        <w:t>identifikavimo</w:t>
      </w:r>
      <w:proofErr w:type="spellEnd"/>
      <w:r>
        <w:t xml:space="preserve"> </w:t>
      </w:r>
      <w:proofErr w:type="spellStart"/>
      <w:r>
        <w:t>numeris</w:t>
      </w:r>
      <w:proofErr w:type="spellEnd"/>
      <w:r>
        <w:t xml:space="preserve"> 153082935.  </w:t>
      </w:r>
      <w:proofErr w:type="spellStart"/>
      <w:r>
        <w:t>Įregistruota</w:t>
      </w:r>
      <w:proofErr w:type="spellEnd"/>
      <w:r>
        <w:t xml:space="preserve"> 1997 m </w:t>
      </w:r>
      <w:proofErr w:type="spellStart"/>
      <w:r>
        <w:t>spalio</w:t>
      </w:r>
      <w:proofErr w:type="spellEnd"/>
      <w:r>
        <w:t xml:space="preserve"> 13 </w:t>
      </w:r>
      <w:proofErr w:type="spellStart"/>
      <w:r>
        <w:t>dieną</w:t>
      </w:r>
      <w:proofErr w:type="spellEnd"/>
      <w:r>
        <w:t xml:space="preserve">. </w:t>
      </w:r>
      <w:proofErr w:type="spellStart"/>
      <w:r>
        <w:t>Banko</w:t>
      </w:r>
      <w:proofErr w:type="spellEnd"/>
      <w:r>
        <w:t xml:space="preserve"> </w:t>
      </w:r>
      <w:proofErr w:type="spellStart"/>
      <w:r>
        <w:t>rekvizitai</w:t>
      </w:r>
      <w:proofErr w:type="spellEnd"/>
      <w:r>
        <w:t xml:space="preserve">: </w:t>
      </w:r>
      <w:proofErr w:type="spellStart"/>
      <w:r>
        <w:t>A</w:t>
      </w:r>
      <w:r w:rsidR="00C02DE2">
        <w:t>.</w:t>
      </w:r>
      <w:r>
        <w:t>s</w:t>
      </w:r>
      <w:r w:rsidR="00C02DE2">
        <w:t>.</w:t>
      </w:r>
      <w:proofErr w:type="spellEnd"/>
      <w:r>
        <w:t xml:space="preserve"> LT86 7300 0100 0254 7474 Swedbank, </w:t>
      </w:r>
      <w:proofErr w:type="spellStart"/>
      <w:r>
        <w:t>A</w:t>
      </w:r>
      <w:r w:rsidR="00C02DE2">
        <w:t>.</w:t>
      </w:r>
      <w:r>
        <w:t>s</w:t>
      </w:r>
      <w:r w:rsidR="00C02DE2">
        <w:t>.</w:t>
      </w:r>
      <w:proofErr w:type="spellEnd"/>
      <w:r>
        <w:t xml:space="preserve"> LT33 7300 0100 0254 7555.</w:t>
      </w:r>
      <w:r w:rsidR="00BB7D02">
        <w:t xml:space="preserve"> </w:t>
      </w:r>
    </w:p>
    <w:p w14:paraId="4F0C606A" w14:textId="77777777" w:rsidR="00BB7D02" w:rsidRDefault="0094172B" w:rsidP="00156385">
      <w:pPr>
        <w:pStyle w:val="Betarp"/>
        <w:ind w:firstLine="709"/>
        <w:contextualSpacing/>
        <w:jc w:val="both"/>
      </w:pPr>
      <w:proofErr w:type="spellStart"/>
      <w:r>
        <w:t>Vidutinis</w:t>
      </w:r>
      <w:proofErr w:type="spellEnd"/>
      <w:r>
        <w:t xml:space="preserve"> </w:t>
      </w:r>
      <w:proofErr w:type="spellStart"/>
      <w:r>
        <w:t>sąrašinis</w:t>
      </w:r>
      <w:proofErr w:type="spellEnd"/>
      <w:r>
        <w:t xml:space="preserve"> 2018 </w:t>
      </w:r>
      <w:proofErr w:type="spellStart"/>
      <w:r>
        <w:t>metais</w:t>
      </w:r>
      <w:proofErr w:type="spellEnd"/>
      <w:r>
        <w:t xml:space="preserve"> </w:t>
      </w:r>
      <w:proofErr w:type="spellStart"/>
      <w:r>
        <w:t>dirbančiųjų</w:t>
      </w:r>
      <w:proofErr w:type="spellEnd"/>
      <w:r>
        <w:t xml:space="preserve"> </w:t>
      </w:r>
      <w:proofErr w:type="spellStart"/>
      <w:r>
        <w:t>skaičius</w:t>
      </w:r>
      <w:proofErr w:type="spellEnd"/>
      <w:r w:rsidR="00BB7D02">
        <w:t xml:space="preserve"> –</w:t>
      </w:r>
      <w:r>
        <w:t xml:space="preserve"> 12 </w:t>
      </w:r>
      <w:proofErr w:type="spellStart"/>
      <w:r>
        <w:t>darbuotojų</w:t>
      </w:r>
      <w:proofErr w:type="spellEnd"/>
      <w:r>
        <w:t xml:space="preserve">, iš </w:t>
      </w:r>
      <w:proofErr w:type="spellStart"/>
      <w:r>
        <w:t>jų</w:t>
      </w:r>
      <w:proofErr w:type="spellEnd"/>
      <w:r>
        <w:t xml:space="preserve"> 3 </w:t>
      </w:r>
      <w:proofErr w:type="spellStart"/>
      <w:r>
        <w:t>gydytojai</w:t>
      </w:r>
      <w:proofErr w:type="spellEnd"/>
      <w:r>
        <w:t xml:space="preserve">, 2 </w:t>
      </w:r>
      <w:proofErr w:type="spellStart"/>
      <w:r>
        <w:t>kiti</w:t>
      </w:r>
      <w:proofErr w:type="spellEnd"/>
      <w:r>
        <w:t xml:space="preserve"> </w:t>
      </w:r>
      <w:proofErr w:type="spellStart"/>
      <w:r>
        <w:t>specialistai</w:t>
      </w:r>
      <w:proofErr w:type="spellEnd"/>
      <w:r>
        <w:t xml:space="preserve"> </w:t>
      </w:r>
      <w:proofErr w:type="spellStart"/>
      <w:r>
        <w:t>su</w:t>
      </w:r>
      <w:proofErr w:type="spellEnd"/>
      <w:r>
        <w:t xml:space="preserve"> </w:t>
      </w:r>
      <w:proofErr w:type="spellStart"/>
      <w:r>
        <w:t>aukštesniuoju</w:t>
      </w:r>
      <w:proofErr w:type="spellEnd"/>
      <w:r>
        <w:t xml:space="preserve"> </w:t>
      </w:r>
      <w:proofErr w:type="spellStart"/>
      <w:r>
        <w:t>išsilavinimu</w:t>
      </w:r>
      <w:proofErr w:type="spellEnd"/>
      <w:r>
        <w:t xml:space="preserve">, 3 </w:t>
      </w:r>
      <w:proofErr w:type="spellStart"/>
      <w:r>
        <w:t>slaugytojos</w:t>
      </w:r>
      <w:proofErr w:type="spellEnd"/>
      <w:r>
        <w:t xml:space="preserve">, </w:t>
      </w:r>
      <w:proofErr w:type="spellStart"/>
      <w:r>
        <w:t>akušerė</w:t>
      </w:r>
      <w:proofErr w:type="spellEnd"/>
      <w:r>
        <w:t>,</w:t>
      </w:r>
      <w:r w:rsidR="00BB7D02">
        <w:t xml:space="preserve"> </w:t>
      </w:r>
      <w:proofErr w:type="spellStart"/>
      <w:r>
        <w:t>gydytojo</w:t>
      </w:r>
      <w:proofErr w:type="spellEnd"/>
      <w:r>
        <w:t xml:space="preserve"> </w:t>
      </w:r>
      <w:proofErr w:type="spellStart"/>
      <w:r>
        <w:t>odontologo</w:t>
      </w:r>
      <w:proofErr w:type="spellEnd"/>
      <w:r>
        <w:t xml:space="preserve"> </w:t>
      </w:r>
      <w:proofErr w:type="spellStart"/>
      <w:r>
        <w:t>padejėja</w:t>
      </w:r>
      <w:proofErr w:type="spellEnd"/>
      <w:r>
        <w:t xml:space="preserve">, 2 </w:t>
      </w:r>
      <w:proofErr w:type="spellStart"/>
      <w:r>
        <w:t>kito</w:t>
      </w:r>
      <w:proofErr w:type="spellEnd"/>
      <w:r>
        <w:t xml:space="preserve"> </w:t>
      </w:r>
      <w:proofErr w:type="spellStart"/>
      <w:r w:rsidR="00BB7D02">
        <w:t>personalo</w:t>
      </w:r>
      <w:proofErr w:type="spellEnd"/>
      <w:r w:rsidR="00BB7D02">
        <w:t>.</w:t>
      </w:r>
    </w:p>
    <w:p w14:paraId="3554B257" w14:textId="77777777" w:rsidR="00BB7D02" w:rsidRDefault="0094172B" w:rsidP="00156385">
      <w:pPr>
        <w:pStyle w:val="Betarp"/>
        <w:ind w:firstLine="709"/>
        <w:contextualSpacing/>
        <w:jc w:val="both"/>
      </w:pPr>
      <w:proofErr w:type="spellStart"/>
      <w:r>
        <w:t>Pagrindini</w:t>
      </w:r>
      <w:r w:rsidR="00BB7D02">
        <w:t>s</w:t>
      </w:r>
      <w:proofErr w:type="spellEnd"/>
      <w:r w:rsidR="00BB7D02">
        <w:t xml:space="preserve"> </w:t>
      </w:r>
      <w:proofErr w:type="spellStart"/>
      <w:r w:rsidR="00BB7D02">
        <w:t>Į</w:t>
      </w:r>
      <w:r>
        <w:t>staigos</w:t>
      </w:r>
      <w:proofErr w:type="spellEnd"/>
      <w:r>
        <w:t xml:space="preserve"> </w:t>
      </w:r>
      <w:proofErr w:type="spellStart"/>
      <w:r>
        <w:t>tikslas</w:t>
      </w:r>
      <w:proofErr w:type="spellEnd"/>
      <w:r>
        <w:t xml:space="preserve"> – </w:t>
      </w:r>
      <w:proofErr w:type="spellStart"/>
      <w:r>
        <w:t>teikti</w:t>
      </w:r>
      <w:proofErr w:type="spellEnd"/>
      <w:r>
        <w:t xml:space="preserve"> </w:t>
      </w:r>
      <w:proofErr w:type="spellStart"/>
      <w:r>
        <w:t>nespecializuotas</w:t>
      </w:r>
      <w:proofErr w:type="spellEnd"/>
      <w:r>
        <w:t xml:space="preserve"> </w:t>
      </w:r>
      <w:proofErr w:type="spellStart"/>
      <w:r>
        <w:t>kvalifikuotas</w:t>
      </w:r>
      <w:proofErr w:type="spellEnd"/>
      <w:r>
        <w:t xml:space="preserve"> </w:t>
      </w:r>
      <w:proofErr w:type="spellStart"/>
      <w:r>
        <w:t>pirminio</w:t>
      </w:r>
      <w:proofErr w:type="spellEnd"/>
      <w:r>
        <w:t xml:space="preserve"> </w:t>
      </w:r>
      <w:proofErr w:type="spellStart"/>
      <w:r>
        <w:t>lygio</w:t>
      </w:r>
      <w:proofErr w:type="spellEnd"/>
      <w:r>
        <w:t xml:space="preserve"> </w:t>
      </w:r>
      <w:proofErr w:type="spellStart"/>
      <w:r>
        <w:t>ambulatorines</w:t>
      </w:r>
      <w:proofErr w:type="spellEnd"/>
      <w:r>
        <w:t xml:space="preserve"> sveikatos priežiūros </w:t>
      </w:r>
      <w:proofErr w:type="spellStart"/>
      <w:r>
        <w:t>paslaugas</w:t>
      </w:r>
      <w:proofErr w:type="spellEnd"/>
      <w:r>
        <w:t>.</w:t>
      </w:r>
    </w:p>
    <w:p w14:paraId="0E4AB12B" w14:textId="77777777" w:rsidR="00BB7D02" w:rsidRDefault="0094172B" w:rsidP="00156385">
      <w:pPr>
        <w:pStyle w:val="Betarp"/>
        <w:ind w:firstLine="709"/>
        <w:contextualSpacing/>
        <w:jc w:val="both"/>
      </w:pPr>
      <w:proofErr w:type="spellStart"/>
      <w:r>
        <w:t>Dėl</w:t>
      </w:r>
      <w:proofErr w:type="spellEnd"/>
      <w:r>
        <w:t xml:space="preserve"> </w:t>
      </w:r>
      <w:proofErr w:type="spellStart"/>
      <w:r>
        <w:t>pastaraisiais</w:t>
      </w:r>
      <w:proofErr w:type="spellEnd"/>
      <w:r>
        <w:t xml:space="preserve"> </w:t>
      </w:r>
      <w:proofErr w:type="spellStart"/>
      <w:r>
        <w:t>metais</w:t>
      </w:r>
      <w:proofErr w:type="spellEnd"/>
      <w:r>
        <w:t xml:space="preserve"> </w:t>
      </w:r>
      <w:proofErr w:type="spellStart"/>
      <w:r>
        <w:t>mažėjančio</w:t>
      </w:r>
      <w:proofErr w:type="spellEnd"/>
      <w:r>
        <w:t xml:space="preserve"> rajono </w:t>
      </w:r>
      <w:proofErr w:type="spellStart"/>
      <w:r>
        <w:t>gyventojų</w:t>
      </w:r>
      <w:proofErr w:type="spellEnd"/>
      <w:r>
        <w:t xml:space="preserve"> </w:t>
      </w:r>
      <w:proofErr w:type="spellStart"/>
      <w:r>
        <w:t>skaičiaus</w:t>
      </w:r>
      <w:proofErr w:type="spellEnd"/>
      <w:r>
        <w:t xml:space="preserve">, </w:t>
      </w:r>
      <w:proofErr w:type="spellStart"/>
      <w:r>
        <w:t>reikšmingai</w:t>
      </w:r>
      <w:proofErr w:type="spellEnd"/>
      <w:r>
        <w:t xml:space="preserve"> </w:t>
      </w:r>
      <w:proofErr w:type="spellStart"/>
      <w:r>
        <w:t>sumažėjo</w:t>
      </w:r>
      <w:proofErr w:type="spellEnd"/>
      <w:r>
        <w:t xml:space="preserve"> </w:t>
      </w:r>
      <w:proofErr w:type="spellStart"/>
      <w:r>
        <w:t>prisirašiusių</w:t>
      </w:r>
      <w:proofErr w:type="spellEnd"/>
      <w:r>
        <w:t xml:space="preserve"> </w:t>
      </w:r>
      <w:proofErr w:type="spellStart"/>
      <w:r>
        <w:t>gyventojų</w:t>
      </w:r>
      <w:proofErr w:type="spellEnd"/>
      <w:r>
        <w:t xml:space="preserve"> </w:t>
      </w:r>
      <w:proofErr w:type="spellStart"/>
      <w:r>
        <w:t>skaičius</w:t>
      </w:r>
      <w:proofErr w:type="spellEnd"/>
      <w:r>
        <w:t xml:space="preserve"> </w:t>
      </w:r>
      <w:proofErr w:type="spellStart"/>
      <w:r>
        <w:t>Įstaigoje</w:t>
      </w:r>
      <w:proofErr w:type="spellEnd"/>
      <w:r w:rsidR="00BB7D02">
        <w:t xml:space="preserve"> – </w:t>
      </w:r>
      <w:r>
        <w:t xml:space="preserve">per </w:t>
      </w:r>
      <w:proofErr w:type="spellStart"/>
      <w:r>
        <w:t>metus</w:t>
      </w:r>
      <w:proofErr w:type="spellEnd"/>
      <w:r>
        <w:t xml:space="preserve"> 72 </w:t>
      </w:r>
      <w:proofErr w:type="spellStart"/>
      <w:r>
        <w:t>gyventojais</w:t>
      </w:r>
      <w:proofErr w:type="spellEnd"/>
      <w:r>
        <w:t xml:space="preserve">. </w:t>
      </w:r>
    </w:p>
    <w:p w14:paraId="2FC2B376" w14:textId="414C10CE" w:rsidR="00BB7D02" w:rsidRDefault="0094172B" w:rsidP="00156385">
      <w:pPr>
        <w:pStyle w:val="Betarp"/>
        <w:ind w:firstLine="709"/>
        <w:contextualSpacing/>
        <w:jc w:val="both"/>
      </w:pPr>
      <w:proofErr w:type="spellStart"/>
      <w:r>
        <w:t>Vadovaujantis</w:t>
      </w:r>
      <w:proofErr w:type="spellEnd"/>
      <w:r>
        <w:t xml:space="preserve"> </w:t>
      </w:r>
      <w:hyperlink r:id="rId10" w:history="1">
        <w:proofErr w:type="spellStart"/>
        <w:r>
          <w:rPr>
            <w:rStyle w:val="Internetlink"/>
            <w:color w:val="000000"/>
          </w:rPr>
          <w:t>Lietuvos</w:t>
        </w:r>
        <w:proofErr w:type="spellEnd"/>
        <w:r>
          <w:rPr>
            <w:rStyle w:val="Internetlink"/>
            <w:color w:val="000000"/>
          </w:rPr>
          <w:t xml:space="preserve"> </w:t>
        </w:r>
        <w:proofErr w:type="spellStart"/>
        <w:r>
          <w:rPr>
            <w:rStyle w:val="Internetlink"/>
            <w:color w:val="000000"/>
          </w:rPr>
          <w:t>Respublikos</w:t>
        </w:r>
        <w:proofErr w:type="spellEnd"/>
        <w:r>
          <w:rPr>
            <w:rStyle w:val="Internetlink"/>
            <w:color w:val="000000"/>
          </w:rPr>
          <w:t xml:space="preserve"> </w:t>
        </w:r>
        <w:proofErr w:type="spellStart"/>
        <w:r>
          <w:rPr>
            <w:rStyle w:val="Internetlink"/>
            <w:color w:val="000000"/>
          </w:rPr>
          <w:t>viešojo</w:t>
        </w:r>
        <w:proofErr w:type="spellEnd"/>
        <w:r>
          <w:rPr>
            <w:rStyle w:val="Internetlink"/>
            <w:color w:val="000000"/>
          </w:rPr>
          <w:t xml:space="preserve"> </w:t>
        </w:r>
        <w:proofErr w:type="spellStart"/>
        <w:r>
          <w:rPr>
            <w:rStyle w:val="Internetlink"/>
            <w:color w:val="000000"/>
          </w:rPr>
          <w:t>sektoriaus</w:t>
        </w:r>
        <w:proofErr w:type="spellEnd"/>
        <w:r>
          <w:rPr>
            <w:rStyle w:val="Internetlink"/>
            <w:color w:val="000000"/>
          </w:rPr>
          <w:t xml:space="preserve"> </w:t>
        </w:r>
        <w:proofErr w:type="spellStart"/>
        <w:r>
          <w:rPr>
            <w:rStyle w:val="Internetlink"/>
            <w:color w:val="000000"/>
          </w:rPr>
          <w:t>atskaitomybės</w:t>
        </w:r>
        <w:proofErr w:type="spellEnd"/>
        <w:r>
          <w:rPr>
            <w:rStyle w:val="Internetlink"/>
            <w:color w:val="000000"/>
          </w:rPr>
          <w:t xml:space="preserve"> </w:t>
        </w:r>
        <w:proofErr w:type="spellStart"/>
        <w:r>
          <w:rPr>
            <w:rStyle w:val="Internetlink"/>
            <w:color w:val="000000"/>
          </w:rPr>
          <w:t>įstatym</w:t>
        </w:r>
      </w:hyperlink>
      <w:r>
        <w:rPr>
          <w:color w:val="000000"/>
        </w:rPr>
        <w:t>u</w:t>
      </w:r>
      <w:proofErr w:type="spellEnd"/>
      <w:r>
        <w:t xml:space="preserve"> </w:t>
      </w:r>
      <w:proofErr w:type="spellStart"/>
      <w:r>
        <w:rPr>
          <w:rStyle w:val="statymonr"/>
        </w:rPr>
        <w:t>nuo</w:t>
      </w:r>
      <w:proofErr w:type="spellEnd"/>
      <w:r>
        <w:rPr>
          <w:rStyle w:val="statymonr"/>
        </w:rPr>
        <w:t xml:space="preserve"> </w:t>
      </w:r>
      <w:r>
        <w:t xml:space="preserve">2010 </w:t>
      </w:r>
      <w:proofErr w:type="spellStart"/>
      <w:r>
        <w:t>metų</w:t>
      </w:r>
      <w:proofErr w:type="spellEnd"/>
      <w:r>
        <w:t xml:space="preserve"> </w:t>
      </w:r>
      <w:proofErr w:type="spellStart"/>
      <w:r>
        <w:t>sausio</w:t>
      </w:r>
      <w:proofErr w:type="spellEnd"/>
      <w:r>
        <w:t xml:space="preserve"> 1 d. </w:t>
      </w:r>
      <w:proofErr w:type="spellStart"/>
      <w:r>
        <w:t>Įstaiga</w:t>
      </w:r>
      <w:proofErr w:type="spellEnd"/>
      <w:r>
        <w:t xml:space="preserve"> </w:t>
      </w:r>
      <w:proofErr w:type="spellStart"/>
      <w:r>
        <w:t>finansinę</w:t>
      </w:r>
      <w:proofErr w:type="spellEnd"/>
      <w:r>
        <w:t xml:space="preserve"> </w:t>
      </w:r>
      <w:proofErr w:type="spellStart"/>
      <w:r>
        <w:t>apskaitą</w:t>
      </w:r>
      <w:proofErr w:type="spellEnd"/>
      <w:r>
        <w:t xml:space="preserve"> </w:t>
      </w:r>
      <w:proofErr w:type="spellStart"/>
      <w:r>
        <w:t>tvarko</w:t>
      </w:r>
      <w:proofErr w:type="spellEnd"/>
      <w:r>
        <w:t xml:space="preserve"> </w:t>
      </w:r>
      <w:proofErr w:type="spellStart"/>
      <w:r>
        <w:t>vadovaujantis</w:t>
      </w:r>
      <w:proofErr w:type="spellEnd"/>
      <w:r>
        <w:t xml:space="preserve"> </w:t>
      </w:r>
      <w:proofErr w:type="spellStart"/>
      <w:r>
        <w:t>Viešojo</w:t>
      </w:r>
      <w:proofErr w:type="spellEnd"/>
      <w:r>
        <w:t xml:space="preserve"> </w:t>
      </w:r>
      <w:proofErr w:type="spellStart"/>
      <w:r>
        <w:t>sektoriaus</w:t>
      </w:r>
      <w:proofErr w:type="spellEnd"/>
      <w:r>
        <w:t xml:space="preserve"> </w:t>
      </w:r>
      <w:proofErr w:type="spellStart"/>
      <w:r>
        <w:t>apskaitos</w:t>
      </w:r>
      <w:proofErr w:type="spellEnd"/>
      <w:r>
        <w:t xml:space="preserve"> </w:t>
      </w:r>
      <w:proofErr w:type="spellStart"/>
      <w:r>
        <w:t>ir</w:t>
      </w:r>
      <w:proofErr w:type="spellEnd"/>
      <w:r>
        <w:t xml:space="preserve"> </w:t>
      </w:r>
      <w:proofErr w:type="spellStart"/>
      <w:r>
        <w:t>finansinės</w:t>
      </w:r>
      <w:proofErr w:type="spellEnd"/>
      <w:r>
        <w:t xml:space="preserve"> </w:t>
      </w:r>
      <w:proofErr w:type="spellStart"/>
      <w:r>
        <w:t>atskaitomybės</w:t>
      </w:r>
      <w:proofErr w:type="spellEnd"/>
      <w:r>
        <w:t xml:space="preserve"> </w:t>
      </w:r>
      <w:proofErr w:type="spellStart"/>
      <w:r>
        <w:t>standartais</w:t>
      </w:r>
      <w:proofErr w:type="spellEnd"/>
      <w:r>
        <w:t>.</w:t>
      </w:r>
      <w:r>
        <w:tab/>
        <w:t xml:space="preserve">   </w:t>
      </w:r>
    </w:p>
    <w:p w14:paraId="4E4B1419" w14:textId="38E7777C" w:rsidR="00BB7D02" w:rsidRDefault="0094172B" w:rsidP="00156385">
      <w:pPr>
        <w:pStyle w:val="Betarp"/>
        <w:ind w:firstLine="709"/>
        <w:contextualSpacing/>
        <w:jc w:val="both"/>
      </w:pPr>
      <w:proofErr w:type="spellStart"/>
      <w:r>
        <w:t>Ataskaitinis</w:t>
      </w:r>
      <w:proofErr w:type="spellEnd"/>
      <w:r>
        <w:t xml:space="preserve"> </w:t>
      </w:r>
      <w:proofErr w:type="spellStart"/>
      <w:r>
        <w:t>laikotarpis</w:t>
      </w:r>
      <w:proofErr w:type="spellEnd"/>
      <w:r>
        <w:t xml:space="preserve"> </w:t>
      </w:r>
      <w:proofErr w:type="spellStart"/>
      <w:r>
        <w:t>nuo</w:t>
      </w:r>
      <w:proofErr w:type="spellEnd"/>
      <w:r>
        <w:t xml:space="preserve"> 2018</w:t>
      </w:r>
      <w:r w:rsidR="00BB7D02">
        <w:t>-</w:t>
      </w:r>
      <w:r>
        <w:t>01</w:t>
      </w:r>
      <w:r w:rsidR="00BB7D02">
        <w:t>-</w:t>
      </w:r>
      <w:r>
        <w:t xml:space="preserve">01 </w:t>
      </w:r>
      <w:proofErr w:type="spellStart"/>
      <w:r>
        <w:t>iki</w:t>
      </w:r>
      <w:proofErr w:type="spellEnd"/>
      <w:r>
        <w:t xml:space="preserve"> 2018</w:t>
      </w:r>
      <w:r w:rsidR="00BB7D02">
        <w:t>-</w:t>
      </w:r>
      <w:r>
        <w:t>12</w:t>
      </w:r>
      <w:r w:rsidR="00BB7D02">
        <w:t>-</w:t>
      </w:r>
      <w:r>
        <w:t>31</w:t>
      </w:r>
      <w:r w:rsidR="00BB7D02">
        <w:t>.</w:t>
      </w:r>
      <w:r>
        <w:t xml:space="preserve">  </w:t>
      </w:r>
    </w:p>
    <w:p w14:paraId="2131379C" w14:textId="605BBA73" w:rsidR="0094172B" w:rsidRDefault="0094172B" w:rsidP="00156385">
      <w:pPr>
        <w:pStyle w:val="Betarp"/>
        <w:ind w:firstLine="709"/>
        <w:contextualSpacing/>
        <w:jc w:val="both"/>
      </w:pPr>
      <w:proofErr w:type="spellStart"/>
      <w:r>
        <w:t>Nuo</w:t>
      </w:r>
      <w:proofErr w:type="spellEnd"/>
      <w:r>
        <w:t xml:space="preserve"> 2015 </w:t>
      </w:r>
      <w:proofErr w:type="spellStart"/>
      <w:r>
        <w:t>metų</w:t>
      </w:r>
      <w:proofErr w:type="spellEnd"/>
      <w:r>
        <w:t xml:space="preserve"> </w:t>
      </w:r>
      <w:proofErr w:type="spellStart"/>
      <w:r w:rsidR="00BB7D02">
        <w:t>įstaiga</w:t>
      </w:r>
      <w:proofErr w:type="spellEnd"/>
      <w:r>
        <w:t xml:space="preserve"> </w:t>
      </w:r>
      <w:proofErr w:type="spellStart"/>
      <w:r>
        <w:t>buhalterinę</w:t>
      </w:r>
      <w:proofErr w:type="spellEnd"/>
      <w:r>
        <w:t xml:space="preserve"> </w:t>
      </w:r>
      <w:proofErr w:type="spellStart"/>
      <w:r>
        <w:t>apskaitą</w:t>
      </w:r>
      <w:proofErr w:type="spellEnd"/>
      <w:r>
        <w:t xml:space="preserve"> </w:t>
      </w:r>
      <w:proofErr w:type="spellStart"/>
      <w:r>
        <w:t>tvarko</w:t>
      </w:r>
      <w:proofErr w:type="spellEnd"/>
      <w:r>
        <w:t xml:space="preserve"> </w:t>
      </w:r>
      <w:proofErr w:type="spellStart"/>
      <w:r>
        <w:t>ir</w:t>
      </w:r>
      <w:proofErr w:type="spellEnd"/>
      <w:r>
        <w:t xml:space="preserve"> </w:t>
      </w:r>
      <w:proofErr w:type="spellStart"/>
      <w:r>
        <w:t>finansinių</w:t>
      </w:r>
      <w:proofErr w:type="spellEnd"/>
      <w:r>
        <w:t xml:space="preserve"> </w:t>
      </w:r>
      <w:proofErr w:type="spellStart"/>
      <w:r>
        <w:t>ataskaitų</w:t>
      </w:r>
      <w:proofErr w:type="spellEnd"/>
      <w:r>
        <w:t xml:space="preserve"> </w:t>
      </w:r>
      <w:proofErr w:type="spellStart"/>
      <w:r>
        <w:t>rinkinius</w:t>
      </w:r>
      <w:proofErr w:type="spellEnd"/>
      <w:r>
        <w:t xml:space="preserve"> </w:t>
      </w:r>
      <w:proofErr w:type="spellStart"/>
      <w:r>
        <w:t>sudaro</w:t>
      </w:r>
      <w:proofErr w:type="spellEnd"/>
      <w:r>
        <w:t xml:space="preserve"> </w:t>
      </w:r>
      <w:proofErr w:type="spellStart"/>
      <w:r>
        <w:t>eurais</w:t>
      </w:r>
      <w:proofErr w:type="spellEnd"/>
      <w:r>
        <w:t xml:space="preserve">. </w:t>
      </w:r>
    </w:p>
    <w:p w14:paraId="0149BB43" w14:textId="22DF956F" w:rsidR="00BB7D02" w:rsidRDefault="0094172B" w:rsidP="00156385">
      <w:pPr>
        <w:pStyle w:val="Textbody"/>
        <w:spacing w:after="0"/>
        <w:contextualSpacing/>
        <w:jc w:val="both"/>
        <w:rPr>
          <w:rFonts w:eastAsia="Times New Roman" w:cs="Times New Roman"/>
          <w:b/>
        </w:rPr>
      </w:pPr>
      <w:r>
        <w:rPr>
          <w:rFonts w:eastAsia="Times New Roman" w:cs="Times New Roman"/>
          <w:b/>
        </w:rPr>
        <w:t xml:space="preserve">                                                                    </w:t>
      </w:r>
    </w:p>
    <w:p w14:paraId="782F155D" w14:textId="528D0450" w:rsidR="0094172B" w:rsidRDefault="0094172B" w:rsidP="00156385">
      <w:pPr>
        <w:pStyle w:val="Textbody"/>
        <w:spacing w:after="0"/>
        <w:contextualSpacing/>
        <w:jc w:val="center"/>
      </w:pPr>
      <w:r>
        <w:rPr>
          <w:b/>
        </w:rPr>
        <w:t>II SKYRIUS</w:t>
      </w:r>
    </w:p>
    <w:p w14:paraId="3D24D4B6" w14:textId="081AFC06" w:rsidR="0094172B" w:rsidRDefault="0094172B" w:rsidP="00156385">
      <w:pPr>
        <w:pStyle w:val="Textbody"/>
        <w:spacing w:after="0"/>
        <w:contextualSpacing/>
        <w:jc w:val="center"/>
      </w:pPr>
      <w:r>
        <w:rPr>
          <w:b/>
        </w:rPr>
        <w:t>APSKAITOS POLITIKA</w:t>
      </w:r>
    </w:p>
    <w:p w14:paraId="16B6AE86" w14:textId="7C7CAF2B" w:rsidR="00F10405" w:rsidRDefault="00F10405" w:rsidP="00156385">
      <w:pPr>
        <w:pStyle w:val="Betarp"/>
        <w:ind w:firstLine="709"/>
        <w:contextualSpacing/>
        <w:jc w:val="both"/>
      </w:pPr>
      <w:proofErr w:type="spellStart"/>
      <w:r>
        <w:t>Įstaiga</w:t>
      </w:r>
      <w:proofErr w:type="spellEnd"/>
      <w:r>
        <w:t xml:space="preserve"> </w:t>
      </w:r>
      <w:r w:rsidR="0094172B">
        <w:t xml:space="preserve">2018 m. </w:t>
      </w:r>
      <w:proofErr w:type="spellStart"/>
      <w:r w:rsidR="0094172B">
        <w:t>finansinę</w:t>
      </w:r>
      <w:proofErr w:type="spellEnd"/>
      <w:r w:rsidR="0094172B">
        <w:t xml:space="preserve"> </w:t>
      </w:r>
      <w:proofErr w:type="spellStart"/>
      <w:r w:rsidR="0094172B">
        <w:t>apskaitą</w:t>
      </w:r>
      <w:proofErr w:type="spellEnd"/>
      <w:r w:rsidR="0094172B">
        <w:t xml:space="preserve"> </w:t>
      </w:r>
      <w:proofErr w:type="spellStart"/>
      <w:r w:rsidR="0094172B">
        <w:t>vedė</w:t>
      </w:r>
      <w:proofErr w:type="spellEnd"/>
      <w:r w:rsidR="0094172B">
        <w:t xml:space="preserve"> </w:t>
      </w:r>
      <w:proofErr w:type="spellStart"/>
      <w:r w:rsidR="0094172B">
        <w:t>vadovaujantis</w:t>
      </w:r>
      <w:proofErr w:type="spellEnd"/>
      <w:r w:rsidR="0094172B">
        <w:t xml:space="preserve"> </w:t>
      </w:r>
      <w:bookmarkStart w:id="1" w:name="data_metai"/>
      <w:bookmarkEnd w:id="1"/>
      <w:proofErr w:type="spellStart"/>
      <w:r w:rsidR="0094172B">
        <w:t>Bendraisiais</w:t>
      </w:r>
      <w:proofErr w:type="spellEnd"/>
      <w:r w:rsidR="0094172B">
        <w:t xml:space="preserve"> </w:t>
      </w:r>
      <w:proofErr w:type="spellStart"/>
      <w:r w:rsidR="0094172B">
        <w:t>apskaitos</w:t>
      </w:r>
      <w:proofErr w:type="spellEnd"/>
      <w:r w:rsidR="0094172B">
        <w:t xml:space="preserve"> </w:t>
      </w:r>
      <w:proofErr w:type="spellStart"/>
      <w:r w:rsidR="0094172B">
        <w:t>principais</w:t>
      </w:r>
      <w:proofErr w:type="spellEnd"/>
      <w:r w:rsidR="0094172B">
        <w:t xml:space="preserve">, </w:t>
      </w:r>
      <w:proofErr w:type="spellStart"/>
      <w:r w:rsidR="0094172B">
        <w:t>Lietuvos</w:t>
      </w:r>
      <w:proofErr w:type="spellEnd"/>
      <w:r w:rsidR="0094172B">
        <w:t xml:space="preserve"> </w:t>
      </w:r>
      <w:proofErr w:type="spellStart"/>
      <w:r w:rsidR="0094172B">
        <w:t>Respublikos</w:t>
      </w:r>
      <w:proofErr w:type="spellEnd"/>
      <w:r w:rsidR="0094172B">
        <w:t xml:space="preserve"> </w:t>
      </w:r>
      <w:proofErr w:type="spellStart"/>
      <w:r w:rsidR="0094172B">
        <w:t>Buhalterinės</w:t>
      </w:r>
      <w:proofErr w:type="spellEnd"/>
      <w:r w:rsidR="0094172B">
        <w:t xml:space="preserve"> </w:t>
      </w:r>
      <w:proofErr w:type="spellStart"/>
      <w:r w:rsidR="0094172B">
        <w:t>apskaitos</w:t>
      </w:r>
      <w:proofErr w:type="spellEnd"/>
      <w:r w:rsidR="0094172B">
        <w:t xml:space="preserve"> </w:t>
      </w:r>
      <w:proofErr w:type="spellStart"/>
      <w:r w:rsidR="0094172B">
        <w:t>įstatym</w:t>
      </w:r>
      <w:r w:rsidR="00C02DE2">
        <w:t>u</w:t>
      </w:r>
      <w:proofErr w:type="spellEnd"/>
      <w:r w:rsidR="00C02DE2">
        <w:t>,</w:t>
      </w:r>
      <w:r w:rsidR="0094172B">
        <w:t xml:space="preserve"> </w:t>
      </w:r>
      <w:hyperlink r:id="rId11" w:history="1">
        <w:proofErr w:type="spellStart"/>
        <w:r w:rsidR="0094172B">
          <w:rPr>
            <w:rStyle w:val="Internetlink"/>
            <w:color w:val="000000"/>
          </w:rPr>
          <w:t>Lietuvos</w:t>
        </w:r>
        <w:proofErr w:type="spellEnd"/>
        <w:r w:rsidR="0094172B">
          <w:rPr>
            <w:rStyle w:val="Internetlink"/>
            <w:color w:val="000000"/>
          </w:rPr>
          <w:t xml:space="preserve"> </w:t>
        </w:r>
        <w:proofErr w:type="spellStart"/>
        <w:r w:rsidR="0094172B">
          <w:rPr>
            <w:rStyle w:val="Internetlink"/>
            <w:color w:val="000000"/>
          </w:rPr>
          <w:t>Respublikos</w:t>
        </w:r>
        <w:proofErr w:type="spellEnd"/>
        <w:r w:rsidR="0094172B">
          <w:rPr>
            <w:rStyle w:val="Internetlink"/>
            <w:color w:val="000000"/>
          </w:rPr>
          <w:t xml:space="preserve"> </w:t>
        </w:r>
        <w:proofErr w:type="spellStart"/>
        <w:r w:rsidR="0094172B">
          <w:rPr>
            <w:rStyle w:val="Internetlink"/>
            <w:color w:val="000000"/>
          </w:rPr>
          <w:t>viešojo</w:t>
        </w:r>
        <w:proofErr w:type="spellEnd"/>
        <w:r w:rsidR="0094172B">
          <w:rPr>
            <w:rStyle w:val="Internetlink"/>
            <w:color w:val="000000"/>
          </w:rPr>
          <w:t xml:space="preserve"> </w:t>
        </w:r>
        <w:proofErr w:type="spellStart"/>
        <w:r w:rsidR="0094172B">
          <w:rPr>
            <w:rStyle w:val="Internetlink"/>
            <w:color w:val="000000"/>
          </w:rPr>
          <w:t>sektoriaus</w:t>
        </w:r>
        <w:proofErr w:type="spellEnd"/>
        <w:r w:rsidR="0094172B">
          <w:rPr>
            <w:rStyle w:val="Internetlink"/>
            <w:color w:val="000000"/>
          </w:rPr>
          <w:t xml:space="preserve"> </w:t>
        </w:r>
        <w:proofErr w:type="spellStart"/>
        <w:r w:rsidR="0094172B">
          <w:rPr>
            <w:rStyle w:val="Internetlink"/>
            <w:color w:val="000000"/>
          </w:rPr>
          <w:t>atskaitomybės</w:t>
        </w:r>
        <w:proofErr w:type="spellEnd"/>
        <w:r w:rsidR="0094172B">
          <w:rPr>
            <w:rStyle w:val="Internetlink"/>
            <w:color w:val="000000"/>
          </w:rPr>
          <w:t xml:space="preserve"> </w:t>
        </w:r>
        <w:proofErr w:type="spellStart"/>
        <w:r w:rsidR="0094172B">
          <w:rPr>
            <w:rStyle w:val="Internetlink"/>
            <w:color w:val="000000"/>
          </w:rPr>
          <w:t>įstatym</w:t>
        </w:r>
      </w:hyperlink>
      <w:r w:rsidR="00C02DE2">
        <w:rPr>
          <w:color w:val="000000"/>
        </w:rPr>
        <w:t>u</w:t>
      </w:r>
      <w:proofErr w:type="spellEnd"/>
      <w:r w:rsidR="00C02DE2">
        <w:t xml:space="preserve">, </w:t>
      </w:r>
      <w:proofErr w:type="spellStart"/>
      <w:r w:rsidR="0094172B">
        <w:t>Viešojo</w:t>
      </w:r>
      <w:proofErr w:type="spellEnd"/>
      <w:r w:rsidR="0094172B">
        <w:t xml:space="preserve"> </w:t>
      </w:r>
      <w:proofErr w:type="spellStart"/>
      <w:r w:rsidR="0094172B">
        <w:t>sektoriaus</w:t>
      </w:r>
      <w:proofErr w:type="spellEnd"/>
      <w:r w:rsidR="0094172B">
        <w:t xml:space="preserve"> </w:t>
      </w:r>
      <w:proofErr w:type="spellStart"/>
      <w:r w:rsidR="0094172B">
        <w:t>apskaitos</w:t>
      </w:r>
      <w:proofErr w:type="spellEnd"/>
      <w:r w:rsidR="0094172B">
        <w:t xml:space="preserve"> </w:t>
      </w:r>
      <w:proofErr w:type="spellStart"/>
      <w:r w:rsidR="0094172B">
        <w:t>ir</w:t>
      </w:r>
      <w:proofErr w:type="spellEnd"/>
      <w:r w:rsidR="0094172B">
        <w:t xml:space="preserve"> </w:t>
      </w:r>
      <w:proofErr w:type="spellStart"/>
      <w:r w:rsidR="0094172B">
        <w:t>finansinės</w:t>
      </w:r>
      <w:proofErr w:type="spellEnd"/>
      <w:r w:rsidR="0094172B">
        <w:t xml:space="preserve"> </w:t>
      </w:r>
      <w:proofErr w:type="spellStart"/>
      <w:r w:rsidR="0094172B">
        <w:t>atskaitomybės</w:t>
      </w:r>
      <w:proofErr w:type="spellEnd"/>
      <w:r w:rsidR="0094172B">
        <w:t xml:space="preserve"> </w:t>
      </w:r>
      <w:proofErr w:type="spellStart"/>
      <w:r w:rsidR="0094172B">
        <w:t>standartais</w:t>
      </w:r>
      <w:proofErr w:type="spellEnd"/>
      <w:r w:rsidR="0094172B">
        <w:t xml:space="preserve"> (</w:t>
      </w:r>
      <w:proofErr w:type="spellStart"/>
      <w:r w:rsidR="0094172B">
        <w:t>toliau</w:t>
      </w:r>
      <w:proofErr w:type="spellEnd"/>
      <w:r w:rsidR="0094172B">
        <w:t xml:space="preserve"> VSAFAS), 2009 m </w:t>
      </w:r>
      <w:proofErr w:type="spellStart"/>
      <w:r w:rsidR="0094172B">
        <w:t>gruodžio</w:t>
      </w:r>
      <w:proofErr w:type="spellEnd"/>
      <w:r w:rsidR="0094172B">
        <w:t xml:space="preserve"> 22d. </w:t>
      </w:r>
      <w:proofErr w:type="spellStart"/>
      <w:r w:rsidR="0094172B">
        <w:t>Įstaigos</w:t>
      </w:r>
      <w:proofErr w:type="spellEnd"/>
      <w:r w:rsidR="0094172B">
        <w:t xml:space="preserve"> </w:t>
      </w:r>
      <w:proofErr w:type="spellStart"/>
      <w:r w:rsidR="0094172B">
        <w:t>vyr</w:t>
      </w:r>
      <w:proofErr w:type="spellEnd"/>
      <w:r w:rsidR="0094172B">
        <w:t>.</w:t>
      </w:r>
      <w:r>
        <w:t xml:space="preserve"> </w:t>
      </w:r>
      <w:proofErr w:type="spellStart"/>
      <w:r>
        <w:t>Gg</w:t>
      </w:r>
      <w:r w:rsidR="0094172B">
        <w:t>ydytojo</w:t>
      </w:r>
      <w:proofErr w:type="spellEnd"/>
      <w:r>
        <w:t xml:space="preserve"> </w:t>
      </w:r>
      <w:proofErr w:type="spellStart"/>
      <w:r w:rsidR="0094172B">
        <w:t>įsakymu</w:t>
      </w:r>
      <w:proofErr w:type="spellEnd"/>
      <w:r w:rsidR="0094172B">
        <w:t xml:space="preserve"> Nr. 64 </w:t>
      </w:r>
      <w:proofErr w:type="spellStart"/>
      <w:r w:rsidR="0094172B">
        <w:t>patvirtinta</w:t>
      </w:r>
      <w:proofErr w:type="spellEnd"/>
      <w:r w:rsidR="0094172B">
        <w:t xml:space="preserve"> </w:t>
      </w:r>
      <w:proofErr w:type="spellStart"/>
      <w:r w:rsidR="0094172B">
        <w:t>apskaitos</w:t>
      </w:r>
      <w:proofErr w:type="spellEnd"/>
      <w:r w:rsidR="0094172B">
        <w:t xml:space="preserve"> </w:t>
      </w:r>
      <w:proofErr w:type="spellStart"/>
      <w:r w:rsidR="0094172B">
        <w:t>politika</w:t>
      </w:r>
      <w:proofErr w:type="spellEnd"/>
      <w:r w:rsidR="0094172B">
        <w:t xml:space="preserve"> </w:t>
      </w:r>
      <w:proofErr w:type="spellStart"/>
      <w:r w:rsidR="0094172B">
        <w:t>bei</w:t>
      </w:r>
      <w:proofErr w:type="spellEnd"/>
      <w:r w:rsidR="0094172B">
        <w:t xml:space="preserve"> </w:t>
      </w:r>
      <w:proofErr w:type="spellStart"/>
      <w:r w:rsidR="0094172B">
        <w:t>kitų</w:t>
      </w:r>
      <w:proofErr w:type="spellEnd"/>
      <w:r w:rsidR="0094172B">
        <w:t xml:space="preserve"> </w:t>
      </w:r>
      <w:proofErr w:type="spellStart"/>
      <w:r w:rsidR="0094172B">
        <w:t>galiojančių</w:t>
      </w:r>
      <w:proofErr w:type="spellEnd"/>
      <w:r w:rsidR="0094172B">
        <w:t xml:space="preserve"> </w:t>
      </w:r>
      <w:proofErr w:type="spellStart"/>
      <w:r w:rsidR="0094172B">
        <w:t>teisės</w:t>
      </w:r>
      <w:proofErr w:type="spellEnd"/>
      <w:r w:rsidR="0094172B">
        <w:t xml:space="preserve"> </w:t>
      </w:r>
      <w:proofErr w:type="spellStart"/>
      <w:r w:rsidR="0094172B">
        <w:t>aktų</w:t>
      </w:r>
      <w:proofErr w:type="spellEnd"/>
      <w:r w:rsidR="0094172B">
        <w:t xml:space="preserve"> </w:t>
      </w:r>
      <w:proofErr w:type="spellStart"/>
      <w:r w:rsidR="0094172B">
        <w:t>reikalavimais</w:t>
      </w:r>
      <w:proofErr w:type="spellEnd"/>
      <w:r w:rsidR="0094172B">
        <w:t>.</w:t>
      </w:r>
    </w:p>
    <w:p w14:paraId="00333AC3" w14:textId="77777777" w:rsidR="00F10405" w:rsidRDefault="0094172B" w:rsidP="00156385">
      <w:pPr>
        <w:pStyle w:val="Betarp"/>
        <w:ind w:firstLine="709"/>
        <w:contextualSpacing/>
        <w:jc w:val="both"/>
      </w:pPr>
      <w:proofErr w:type="spellStart"/>
      <w:r>
        <w:t>Įstaigoje</w:t>
      </w:r>
      <w:proofErr w:type="spellEnd"/>
      <w:r>
        <w:t xml:space="preserve"> </w:t>
      </w:r>
      <w:proofErr w:type="spellStart"/>
      <w:r>
        <w:t>buhalterinė</w:t>
      </w:r>
      <w:proofErr w:type="spellEnd"/>
      <w:r>
        <w:t xml:space="preserve"> </w:t>
      </w:r>
      <w:proofErr w:type="spellStart"/>
      <w:r>
        <w:t>apskaita</w:t>
      </w:r>
      <w:proofErr w:type="spellEnd"/>
      <w:r>
        <w:t xml:space="preserve"> </w:t>
      </w:r>
      <w:proofErr w:type="spellStart"/>
      <w:r>
        <w:t>vedama</w:t>
      </w:r>
      <w:proofErr w:type="spellEnd"/>
      <w:r>
        <w:t xml:space="preserve"> </w:t>
      </w:r>
      <w:proofErr w:type="spellStart"/>
      <w:r>
        <w:t>rankiniu</w:t>
      </w:r>
      <w:proofErr w:type="spellEnd"/>
      <w:r>
        <w:t xml:space="preserve"> </w:t>
      </w:r>
      <w:proofErr w:type="spellStart"/>
      <w:r>
        <w:t>būdu</w:t>
      </w:r>
      <w:proofErr w:type="spellEnd"/>
      <w:r>
        <w:t>.</w:t>
      </w:r>
    </w:p>
    <w:p w14:paraId="73A35D98" w14:textId="77777777" w:rsidR="00F10405" w:rsidRDefault="0094172B" w:rsidP="00156385">
      <w:pPr>
        <w:pStyle w:val="Betarp"/>
        <w:ind w:firstLine="709"/>
        <w:contextualSpacing/>
        <w:jc w:val="both"/>
      </w:pPr>
      <w:r>
        <w:t xml:space="preserve">2018 m. </w:t>
      </w:r>
      <w:proofErr w:type="spellStart"/>
      <w:r>
        <w:t>finansinės</w:t>
      </w:r>
      <w:proofErr w:type="spellEnd"/>
      <w:r>
        <w:t xml:space="preserve"> </w:t>
      </w:r>
      <w:proofErr w:type="spellStart"/>
      <w:r>
        <w:t>ataskaitos</w:t>
      </w:r>
      <w:proofErr w:type="spellEnd"/>
      <w:r>
        <w:t xml:space="preserve"> </w:t>
      </w:r>
      <w:proofErr w:type="spellStart"/>
      <w:r>
        <w:t>parengtos</w:t>
      </w:r>
      <w:proofErr w:type="spellEnd"/>
      <w:r>
        <w:t xml:space="preserve"> </w:t>
      </w:r>
      <w:proofErr w:type="spellStart"/>
      <w:r>
        <w:t>vadovaujantis</w:t>
      </w:r>
      <w:proofErr w:type="spellEnd"/>
      <w:r>
        <w:t xml:space="preserve"> VSAFAS </w:t>
      </w:r>
      <w:proofErr w:type="spellStart"/>
      <w:r>
        <w:t>reikalavimais</w:t>
      </w:r>
      <w:proofErr w:type="spellEnd"/>
      <w:r>
        <w:t>.</w:t>
      </w:r>
    </w:p>
    <w:p w14:paraId="0306810B" w14:textId="77777777" w:rsidR="00F10405" w:rsidRDefault="0094172B" w:rsidP="00156385">
      <w:pPr>
        <w:pStyle w:val="Betarp"/>
        <w:ind w:firstLine="709"/>
        <w:contextualSpacing/>
        <w:jc w:val="both"/>
      </w:pPr>
      <w:proofErr w:type="spellStart"/>
      <w:r>
        <w:t>Įstaiga</w:t>
      </w:r>
      <w:proofErr w:type="spellEnd"/>
      <w:r>
        <w:t xml:space="preserve"> 2009 </w:t>
      </w:r>
      <w:proofErr w:type="spellStart"/>
      <w:r>
        <w:t>metais</w:t>
      </w:r>
      <w:proofErr w:type="spellEnd"/>
      <w:r>
        <w:t xml:space="preserve"> </w:t>
      </w:r>
      <w:proofErr w:type="spellStart"/>
      <w:r>
        <w:t>pasitvirtino</w:t>
      </w:r>
      <w:proofErr w:type="spellEnd"/>
      <w:r>
        <w:t xml:space="preserve"> </w:t>
      </w:r>
      <w:proofErr w:type="spellStart"/>
      <w:r>
        <w:t>apskaitos</w:t>
      </w:r>
      <w:proofErr w:type="spellEnd"/>
      <w:r>
        <w:t xml:space="preserve"> </w:t>
      </w:r>
      <w:proofErr w:type="spellStart"/>
      <w:r>
        <w:t>politiką</w:t>
      </w:r>
      <w:proofErr w:type="spellEnd"/>
      <w:r>
        <w:t xml:space="preserve">, </w:t>
      </w:r>
      <w:proofErr w:type="spellStart"/>
      <w:r>
        <w:t>parengtą</w:t>
      </w:r>
      <w:proofErr w:type="spellEnd"/>
      <w:r>
        <w:t xml:space="preserve"> </w:t>
      </w:r>
      <w:proofErr w:type="spellStart"/>
      <w:r>
        <w:t>vadovaujantis</w:t>
      </w:r>
      <w:proofErr w:type="spellEnd"/>
      <w:r>
        <w:t xml:space="preserve"> VSAFAS </w:t>
      </w:r>
      <w:proofErr w:type="spellStart"/>
      <w:r>
        <w:t>reikalavimais</w:t>
      </w:r>
      <w:proofErr w:type="spellEnd"/>
      <w:r>
        <w:t xml:space="preserve">, </w:t>
      </w:r>
      <w:proofErr w:type="spellStart"/>
      <w:r>
        <w:t>kurie</w:t>
      </w:r>
      <w:proofErr w:type="spellEnd"/>
      <w:r>
        <w:t xml:space="preserve"> </w:t>
      </w:r>
      <w:proofErr w:type="spellStart"/>
      <w:r>
        <w:t>įsigaliojo</w:t>
      </w:r>
      <w:proofErr w:type="spellEnd"/>
      <w:r>
        <w:t xml:space="preserve"> </w:t>
      </w:r>
      <w:proofErr w:type="spellStart"/>
      <w:r>
        <w:t>nuo</w:t>
      </w:r>
      <w:proofErr w:type="spellEnd"/>
      <w:r>
        <w:t xml:space="preserve"> 2010 m.</w:t>
      </w:r>
      <w:r w:rsidR="00F10405">
        <w:t xml:space="preserve"> </w:t>
      </w:r>
      <w:proofErr w:type="spellStart"/>
      <w:r>
        <w:t>sausio</w:t>
      </w:r>
      <w:proofErr w:type="spellEnd"/>
      <w:r>
        <w:t xml:space="preserve"> 1 d. </w:t>
      </w:r>
      <w:proofErr w:type="spellStart"/>
      <w:r>
        <w:t>Finansinės</w:t>
      </w:r>
      <w:proofErr w:type="spellEnd"/>
      <w:r>
        <w:t xml:space="preserve"> </w:t>
      </w:r>
      <w:proofErr w:type="spellStart"/>
      <w:r>
        <w:t>ataskaitos</w:t>
      </w:r>
      <w:proofErr w:type="spellEnd"/>
      <w:r>
        <w:t xml:space="preserve"> </w:t>
      </w:r>
      <w:proofErr w:type="spellStart"/>
      <w:r>
        <w:t>parengtos</w:t>
      </w:r>
      <w:proofErr w:type="spellEnd"/>
      <w:r>
        <w:t xml:space="preserve"> </w:t>
      </w:r>
      <w:proofErr w:type="spellStart"/>
      <w:r>
        <w:t>pagal</w:t>
      </w:r>
      <w:proofErr w:type="spellEnd"/>
      <w:r>
        <w:t xml:space="preserve"> VSAFAS. </w:t>
      </w:r>
      <w:proofErr w:type="spellStart"/>
      <w:r>
        <w:t>Sudarant</w:t>
      </w:r>
      <w:proofErr w:type="spellEnd"/>
      <w:r>
        <w:t xml:space="preserve"> </w:t>
      </w:r>
      <w:proofErr w:type="spellStart"/>
      <w:r>
        <w:t>finansines</w:t>
      </w:r>
      <w:proofErr w:type="spellEnd"/>
      <w:r>
        <w:t xml:space="preserve"> </w:t>
      </w:r>
      <w:proofErr w:type="spellStart"/>
      <w:r>
        <w:t>ataskaitas</w:t>
      </w:r>
      <w:proofErr w:type="spellEnd"/>
      <w:r>
        <w:t xml:space="preserve"> </w:t>
      </w:r>
      <w:proofErr w:type="spellStart"/>
      <w:r>
        <w:t>buvo</w:t>
      </w:r>
      <w:proofErr w:type="spellEnd"/>
      <w:r>
        <w:t xml:space="preserve"> </w:t>
      </w:r>
      <w:proofErr w:type="spellStart"/>
      <w:r>
        <w:t>vadovaujamasi</w:t>
      </w:r>
      <w:proofErr w:type="spellEnd"/>
      <w:r>
        <w:t xml:space="preserve"> </w:t>
      </w:r>
      <w:proofErr w:type="spellStart"/>
      <w:r>
        <w:t>veiklos</w:t>
      </w:r>
      <w:proofErr w:type="spellEnd"/>
      <w:r>
        <w:t xml:space="preserve"> </w:t>
      </w:r>
      <w:proofErr w:type="spellStart"/>
      <w:r>
        <w:t>tęstinumo</w:t>
      </w:r>
      <w:proofErr w:type="spellEnd"/>
      <w:r>
        <w:t xml:space="preserve"> </w:t>
      </w:r>
      <w:proofErr w:type="spellStart"/>
      <w:r>
        <w:t>principu</w:t>
      </w:r>
      <w:proofErr w:type="spellEnd"/>
      <w:r>
        <w:t xml:space="preserve"> </w:t>
      </w:r>
      <w:proofErr w:type="spellStart"/>
      <w:r>
        <w:t>ir</w:t>
      </w:r>
      <w:proofErr w:type="spellEnd"/>
      <w:r>
        <w:t xml:space="preserve"> </w:t>
      </w:r>
      <w:proofErr w:type="spellStart"/>
      <w:r>
        <w:t>kitais</w:t>
      </w:r>
      <w:proofErr w:type="spellEnd"/>
      <w:r>
        <w:t xml:space="preserve"> </w:t>
      </w:r>
      <w:proofErr w:type="spellStart"/>
      <w:r>
        <w:t>bendraisiais</w:t>
      </w:r>
      <w:proofErr w:type="spellEnd"/>
      <w:r>
        <w:t xml:space="preserve"> </w:t>
      </w:r>
      <w:proofErr w:type="spellStart"/>
      <w:r>
        <w:t>apskaitos</w:t>
      </w:r>
      <w:proofErr w:type="spellEnd"/>
      <w:r>
        <w:t xml:space="preserve"> </w:t>
      </w:r>
      <w:proofErr w:type="spellStart"/>
      <w:r>
        <w:t>principais</w:t>
      </w:r>
      <w:proofErr w:type="spellEnd"/>
      <w:r>
        <w:t>.</w:t>
      </w:r>
    </w:p>
    <w:p w14:paraId="0A07E8BF" w14:textId="77777777" w:rsidR="00F10405" w:rsidRDefault="0094172B" w:rsidP="00156385">
      <w:pPr>
        <w:pStyle w:val="Betarp"/>
        <w:ind w:firstLine="709"/>
        <w:contextualSpacing/>
        <w:jc w:val="both"/>
      </w:pPr>
      <w:r>
        <w:rPr>
          <w:szCs w:val="24"/>
        </w:rPr>
        <w:lastRenderedPageBreak/>
        <w:t xml:space="preserve">Per </w:t>
      </w:r>
      <w:proofErr w:type="spellStart"/>
      <w:r>
        <w:rPr>
          <w:szCs w:val="24"/>
        </w:rPr>
        <w:t>ataskaitinį</w:t>
      </w:r>
      <w:proofErr w:type="spellEnd"/>
      <w:r>
        <w:rPr>
          <w:szCs w:val="24"/>
        </w:rPr>
        <w:t xml:space="preserve"> </w:t>
      </w:r>
      <w:proofErr w:type="spellStart"/>
      <w:r>
        <w:rPr>
          <w:szCs w:val="24"/>
        </w:rPr>
        <w:t>laikotarpį</w:t>
      </w:r>
      <w:proofErr w:type="spellEnd"/>
      <w:r>
        <w:rPr>
          <w:szCs w:val="24"/>
        </w:rPr>
        <w:t xml:space="preserve"> </w:t>
      </w:r>
      <w:proofErr w:type="spellStart"/>
      <w:r>
        <w:rPr>
          <w:szCs w:val="24"/>
        </w:rPr>
        <w:t>nebuvo</w:t>
      </w:r>
      <w:proofErr w:type="spellEnd"/>
      <w:r>
        <w:rPr>
          <w:szCs w:val="24"/>
        </w:rPr>
        <w:t xml:space="preserve"> </w:t>
      </w:r>
      <w:proofErr w:type="spellStart"/>
      <w:r>
        <w:rPr>
          <w:szCs w:val="24"/>
        </w:rPr>
        <w:t>atliktas</w:t>
      </w:r>
      <w:proofErr w:type="spellEnd"/>
      <w:r>
        <w:rPr>
          <w:szCs w:val="24"/>
        </w:rPr>
        <w:t xml:space="preserve"> </w:t>
      </w:r>
      <w:proofErr w:type="spellStart"/>
      <w:r>
        <w:rPr>
          <w:szCs w:val="24"/>
        </w:rPr>
        <w:t>apskaitos</w:t>
      </w:r>
      <w:proofErr w:type="spellEnd"/>
      <w:r>
        <w:rPr>
          <w:szCs w:val="24"/>
        </w:rPr>
        <w:t xml:space="preserve"> </w:t>
      </w:r>
      <w:proofErr w:type="spellStart"/>
      <w:r>
        <w:rPr>
          <w:szCs w:val="24"/>
        </w:rPr>
        <w:t>įverčių</w:t>
      </w:r>
      <w:proofErr w:type="spellEnd"/>
      <w:r>
        <w:rPr>
          <w:szCs w:val="24"/>
        </w:rPr>
        <w:t xml:space="preserve"> </w:t>
      </w:r>
      <w:proofErr w:type="spellStart"/>
      <w:r>
        <w:rPr>
          <w:szCs w:val="24"/>
        </w:rPr>
        <w:t>keitimas</w:t>
      </w:r>
      <w:proofErr w:type="spellEnd"/>
      <w:r>
        <w:rPr>
          <w:szCs w:val="24"/>
        </w:rPr>
        <w:t>.</w:t>
      </w:r>
    </w:p>
    <w:p w14:paraId="69D7DE02" w14:textId="77777777" w:rsidR="00F10405" w:rsidRDefault="0094172B" w:rsidP="00156385">
      <w:pPr>
        <w:pStyle w:val="Betarp"/>
        <w:ind w:firstLine="709"/>
        <w:contextualSpacing/>
        <w:jc w:val="both"/>
      </w:pPr>
      <w:r>
        <w:rPr>
          <w:szCs w:val="24"/>
        </w:rPr>
        <w:t xml:space="preserve">Per </w:t>
      </w:r>
      <w:proofErr w:type="spellStart"/>
      <w:r>
        <w:rPr>
          <w:szCs w:val="24"/>
        </w:rPr>
        <w:t>ataskaitinį</w:t>
      </w:r>
      <w:proofErr w:type="spellEnd"/>
      <w:r>
        <w:rPr>
          <w:szCs w:val="24"/>
        </w:rPr>
        <w:t xml:space="preserve"> </w:t>
      </w:r>
      <w:proofErr w:type="spellStart"/>
      <w:r>
        <w:rPr>
          <w:szCs w:val="24"/>
        </w:rPr>
        <w:t>laikotarpį</w:t>
      </w:r>
      <w:proofErr w:type="spellEnd"/>
      <w:r>
        <w:rPr>
          <w:szCs w:val="24"/>
        </w:rPr>
        <w:t xml:space="preserve"> </w:t>
      </w:r>
      <w:proofErr w:type="spellStart"/>
      <w:r>
        <w:rPr>
          <w:szCs w:val="24"/>
        </w:rPr>
        <w:t>nebuvo</w:t>
      </w:r>
      <w:proofErr w:type="spellEnd"/>
      <w:r>
        <w:rPr>
          <w:szCs w:val="24"/>
        </w:rPr>
        <w:t xml:space="preserve"> </w:t>
      </w:r>
      <w:proofErr w:type="spellStart"/>
      <w:r>
        <w:rPr>
          <w:szCs w:val="24"/>
        </w:rPr>
        <w:t>nustatyta</w:t>
      </w:r>
      <w:proofErr w:type="spellEnd"/>
      <w:r>
        <w:rPr>
          <w:szCs w:val="24"/>
        </w:rPr>
        <w:t xml:space="preserve"> </w:t>
      </w:r>
      <w:proofErr w:type="spellStart"/>
      <w:r>
        <w:rPr>
          <w:szCs w:val="24"/>
        </w:rPr>
        <w:t>klaidų</w:t>
      </w:r>
      <w:proofErr w:type="spellEnd"/>
      <w:r>
        <w:rPr>
          <w:szCs w:val="24"/>
        </w:rPr>
        <w:t xml:space="preserve">, </w:t>
      </w:r>
      <w:proofErr w:type="spellStart"/>
      <w:r>
        <w:rPr>
          <w:szCs w:val="24"/>
        </w:rPr>
        <w:t>kurios</w:t>
      </w:r>
      <w:proofErr w:type="spellEnd"/>
      <w:r>
        <w:rPr>
          <w:szCs w:val="24"/>
        </w:rPr>
        <w:t xml:space="preserve"> </w:t>
      </w:r>
      <w:proofErr w:type="spellStart"/>
      <w:r>
        <w:rPr>
          <w:szCs w:val="24"/>
        </w:rPr>
        <w:t>buvo</w:t>
      </w:r>
      <w:proofErr w:type="spellEnd"/>
      <w:r>
        <w:rPr>
          <w:szCs w:val="24"/>
        </w:rPr>
        <w:t xml:space="preserve"> </w:t>
      </w:r>
      <w:proofErr w:type="spellStart"/>
      <w:r>
        <w:rPr>
          <w:szCs w:val="24"/>
        </w:rPr>
        <w:t>padarytos</w:t>
      </w:r>
      <w:proofErr w:type="spellEnd"/>
      <w:r>
        <w:rPr>
          <w:szCs w:val="24"/>
        </w:rPr>
        <w:t xml:space="preserve"> </w:t>
      </w:r>
      <w:proofErr w:type="spellStart"/>
      <w:r>
        <w:rPr>
          <w:szCs w:val="24"/>
        </w:rPr>
        <w:t>praėjusių</w:t>
      </w:r>
      <w:proofErr w:type="spellEnd"/>
      <w:r>
        <w:rPr>
          <w:szCs w:val="24"/>
        </w:rPr>
        <w:t xml:space="preserve"> </w:t>
      </w:r>
      <w:proofErr w:type="spellStart"/>
      <w:r>
        <w:rPr>
          <w:szCs w:val="24"/>
        </w:rPr>
        <w:t>ataskaitinių</w:t>
      </w:r>
      <w:proofErr w:type="spellEnd"/>
      <w:r>
        <w:rPr>
          <w:szCs w:val="24"/>
        </w:rPr>
        <w:t xml:space="preserve"> </w:t>
      </w:r>
      <w:proofErr w:type="spellStart"/>
      <w:r>
        <w:rPr>
          <w:szCs w:val="24"/>
        </w:rPr>
        <w:t>laikotarpių</w:t>
      </w:r>
      <w:proofErr w:type="spellEnd"/>
      <w:r>
        <w:rPr>
          <w:szCs w:val="24"/>
        </w:rPr>
        <w:t xml:space="preserve"> </w:t>
      </w:r>
      <w:proofErr w:type="spellStart"/>
      <w:r>
        <w:rPr>
          <w:szCs w:val="24"/>
        </w:rPr>
        <w:t>finansinėse</w:t>
      </w:r>
      <w:proofErr w:type="spellEnd"/>
      <w:r>
        <w:rPr>
          <w:szCs w:val="24"/>
        </w:rPr>
        <w:t xml:space="preserve"> </w:t>
      </w:r>
      <w:proofErr w:type="spellStart"/>
      <w:r>
        <w:rPr>
          <w:szCs w:val="24"/>
        </w:rPr>
        <w:t>ataskaitose</w:t>
      </w:r>
      <w:proofErr w:type="spellEnd"/>
      <w:r>
        <w:rPr>
          <w:szCs w:val="24"/>
        </w:rPr>
        <w:t>. (</w:t>
      </w:r>
      <w:proofErr w:type="spellStart"/>
      <w:r>
        <w:rPr>
          <w:szCs w:val="24"/>
        </w:rPr>
        <w:t>vadovaujantis</w:t>
      </w:r>
      <w:proofErr w:type="spellEnd"/>
      <w:r>
        <w:rPr>
          <w:szCs w:val="24"/>
        </w:rPr>
        <w:t xml:space="preserve"> 7-o VSAFAS IV. </w:t>
      </w:r>
      <w:proofErr w:type="spellStart"/>
      <w:r>
        <w:rPr>
          <w:szCs w:val="24"/>
        </w:rPr>
        <w:t>dalimi</w:t>
      </w:r>
      <w:proofErr w:type="spellEnd"/>
      <w:r>
        <w:rPr>
          <w:szCs w:val="24"/>
        </w:rPr>
        <w:t>).</w:t>
      </w:r>
    </w:p>
    <w:p w14:paraId="328C429E" w14:textId="7AC4BA08" w:rsidR="0094172B" w:rsidRDefault="0094172B" w:rsidP="00156385">
      <w:pPr>
        <w:pStyle w:val="Betarp"/>
        <w:ind w:firstLine="709"/>
        <w:contextualSpacing/>
        <w:jc w:val="both"/>
      </w:pPr>
      <w:proofErr w:type="spellStart"/>
      <w:r>
        <w:rPr>
          <w:szCs w:val="24"/>
        </w:rPr>
        <w:t>Įstaigoje</w:t>
      </w:r>
      <w:proofErr w:type="spellEnd"/>
      <w:r>
        <w:rPr>
          <w:szCs w:val="24"/>
        </w:rPr>
        <w:t xml:space="preserve"> </w:t>
      </w:r>
      <w:proofErr w:type="spellStart"/>
      <w:r>
        <w:rPr>
          <w:szCs w:val="24"/>
        </w:rPr>
        <w:t>Ilgalaikis</w:t>
      </w:r>
      <w:proofErr w:type="spellEnd"/>
      <w:r>
        <w:rPr>
          <w:szCs w:val="24"/>
        </w:rPr>
        <w:t xml:space="preserve"> </w:t>
      </w:r>
      <w:proofErr w:type="spellStart"/>
      <w:r>
        <w:rPr>
          <w:szCs w:val="24"/>
        </w:rPr>
        <w:t>materialusis</w:t>
      </w:r>
      <w:proofErr w:type="spellEnd"/>
      <w:r>
        <w:rPr>
          <w:szCs w:val="24"/>
        </w:rPr>
        <w:t xml:space="preserve"> </w:t>
      </w:r>
      <w:proofErr w:type="spellStart"/>
      <w:r>
        <w:rPr>
          <w:szCs w:val="24"/>
        </w:rPr>
        <w:t>turtas</w:t>
      </w:r>
      <w:proofErr w:type="spellEnd"/>
      <w:r>
        <w:rPr>
          <w:szCs w:val="24"/>
        </w:rPr>
        <w:t xml:space="preserve"> </w:t>
      </w:r>
      <w:proofErr w:type="spellStart"/>
      <w:r>
        <w:rPr>
          <w:szCs w:val="24"/>
        </w:rPr>
        <w:t>apskaitomas</w:t>
      </w:r>
      <w:proofErr w:type="spellEnd"/>
      <w:r>
        <w:rPr>
          <w:szCs w:val="24"/>
        </w:rPr>
        <w:t xml:space="preserve"> </w:t>
      </w:r>
      <w:proofErr w:type="spellStart"/>
      <w:r>
        <w:rPr>
          <w:szCs w:val="24"/>
        </w:rPr>
        <w:t>vadovaujantis</w:t>
      </w:r>
      <w:proofErr w:type="spellEnd"/>
      <w:r>
        <w:rPr>
          <w:szCs w:val="24"/>
        </w:rPr>
        <w:t xml:space="preserve"> </w:t>
      </w:r>
      <w:proofErr w:type="spellStart"/>
      <w:r>
        <w:rPr>
          <w:szCs w:val="24"/>
        </w:rPr>
        <w:t>apskaitos</w:t>
      </w:r>
      <w:proofErr w:type="spellEnd"/>
      <w:r>
        <w:rPr>
          <w:szCs w:val="24"/>
        </w:rPr>
        <w:t xml:space="preserve"> </w:t>
      </w:r>
      <w:proofErr w:type="spellStart"/>
      <w:r>
        <w:rPr>
          <w:szCs w:val="24"/>
        </w:rPr>
        <w:t>principais</w:t>
      </w:r>
      <w:proofErr w:type="spellEnd"/>
      <w:r>
        <w:rPr>
          <w:szCs w:val="24"/>
        </w:rPr>
        <w:t xml:space="preserve"> </w:t>
      </w:r>
      <w:proofErr w:type="spellStart"/>
      <w:r>
        <w:rPr>
          <w:szCs w:val="24"/>
        </w:rPr>
        <w:t>ir</w:t>
      </w:r>
      <w:proofErr w:type="spellEnd"/>
      <w:r>
        <w:rPr>
          <w:szCs w:val="24"/>
        </w:rPr>
        <w:t xml:space="preserve"> </w:t>
      </w:r>
      <w:proofErr w:type="spellStart"/>
      <w:r>
        <w:rPr>
          <w:szCs w:val="24"/>
        </w:rPr>
        <w:t>taisyklėmis</w:t>
      </w:r>
      <w:proofErr w:type="spellEnd"/>
      <w:r>
        <w:rPr>
          <w:szCs w:val="24"/>
        </w:rPr>
        <w:t xml:space="preserve">, </w:t>
      </w:r>
      <w:proofErr w:type="spellStart"/>
      <w:r>
        <w:rPr>
          <w:szCs w:val="24"/>
        </w:rPr>
        <w:t>nustatytais</w:t>
      </w:r>
      <w:proofErr w:type="spellEnd"/>
      <w:r>
        <w:rPr>
          <w:szCs w:val="24"/>
        </w:rPr>
        <w:t xml:space="preserve"> 12-ajame </w:t>
      </w:r>
      <w:proofErr w:type="gramStart"/>
      <w:r>
        <w:rPr>
          <w:szCs w:val="24"/>
        </w:rPr>
        <w:t>VSAFAS</w:t>
      </w:r>
      <w:r w:rsidR="00F10405">
        <w:rPr>
          <w:szCs w:val="24"/>
        </w:rPr>
        <w:t xml:space="preserve"> </w:t>
      </w:r>
      <w:r>
        <w:rPr>
          <w:szCs w:val="24"/>
        </w:rPr>
        <w:t>,,</w:t>
      </w:r>
      <w:proofErr w:type="spellStart"/>
      <w:r>
        <w:rPr>
          <w:szCs w:val="24"/>
        </w:rPr>
        <w:t>Ilgalaikis</w:t>
      </w:r>
      <w:proofErr w:type="spellEnd"/>
      <w:proofErr w:type="gramEnd"/>
      <w:r>
        <w:rPr>
          <w:szCs w:val="24"/>
        </w:rPr>
        <w:t xml:space="preserve"> </w:t>
      </w:r>
      <w:proofErr w:type="spellStart"/>
      <w:r>
        <w:rPr>
          <w:szCs w:val="24"/>
        </w:rPr>
        <w:t>materialus</w:t>
      </w:r>
      <w:proofErr w:type="spellEnd"/>
      <w:r>
        <w:rPr>
          <w:szCs w:val="24"/>
        </w:rPr>
        <w:t xml:space="preserve"> </w:t>
      </w:r>
      <w:proofErr w:type="spellStart"/>
      <w:r>
        <w:rPr>
          <w:szCs w:val="24"/>
        </w:rPr>
        <w:t>turtas</w:t>
      </w:r>
      <w:proofErr w:type="spellEnd"/>
      <w:r>
        <w:rPr>
          <w:szCs w:val="24"/>
        </w:rPr>
        <w:t xml:space="preserve">‘‘. </w:t>
      </w:r>
      <w:proofErr w:type="spellStart"/>
      <w:r>
        <w:rPr>
          <w:szCs w:val="24"/>
        </w:rPr>
        <w:t>Ilgalaikiam</w:t>
      </w:r>
      <w:proofErr w:type="spellEnd"/>
      <w:r>
        <w:rPr>
          <w:szCs w:val="24"/>
        </w:rPr>
        <w:t xml:space="preserve"> </w:t>
      </w:r>
      <w:proofErr w:type="spellStart"/>
      <w:r>
        <w:rPr>
          <w:szCs w:val="24"/>
        </w:rPr>
        <w:t>materialiajam</w:t>
      </w:r>
      <w:proofErr w:type="spellEnd"/>
      <w:r>
        <w:rPr>
          <w:szCs w:val="24"/>
        </w:rPr>
        <w:t xml:space="preserve"> </w:t>
      </w:r>
      <w:proofErr w:type="spellStart"/>
      <w:r>
        <w:rPr>
          <w:szCs w:val="24"/>
        </w:rPr>
        <w:t>turtui</w:t>
      </w:r>
      <w:proofErr w:type="spellEnd"/>
      <w:r>
        <w:rPr>
          <w:szCs w:val="24"/>
        </w:rPr>
        <w:t xml:space="preserve"> </w:t>
      </w:r>
      <w:proofErr w:type="spellStart"/>
      <w:r>
        <w:rPr>
          <w:szCs w:val="24"/>
        </w:rPr>
        <w:t>priskirtas</w:t>
      </w:r>
      <w:proofErr w:type="spellEnd"/>
      <w:r>
        <w:rPr>
          <w:szCs w:val="24"/>
        </w:rPr>
        <w:t xml:space="preserve"> </w:t>
      </w:r>
      <w:proofErr w:type="spellStart"/>
      <w:r>
        <w:rPr>
          <w:szCs w:val="24"/>
        </w:rPr>
        <w:t>turtas</w:t>
      </w:r>
      <w:proofErr w:type="spellEnd"/>
      <w:r>
        <w:rPr>
          <w:szCs w:val="24"/>
        </w:rPr>
        <w:t xml:space="preserve">, </w:t>
      </w:r>
      <w:proofErr w:type="spellStart"/>
      <w:r>
        <w:rPr>
          <w:szCs w:val="24"/>
        </w:rPr>
        <w:t>kurio</w:t>
      </w:r>
      <w:proofErr w:type="spellEnd"/>
      <w:r>
        <w:rPr>
          <w:szCs w:val="24"/>
        </w:rPr>
        <w:t xml:space="preserve"> </w:t>
      </w:r>
      <w:proofErr w:type="spellStart"/>
      <w:r>
        <w:rPr>
          <w:szCs w:val="24"/>
        </w:rPr>
        <w:t>tarnavimo</w:t>
      </w:r>
      <w:proofErr w:type="spellEnd"/>
      <w:r>
        <w:rPr>
          <w:szCs w:val="24"/>
        </w:rPr>
        <w:t xml:space="preserve"> </w:t>
      </w:r>
      <w:proofErr w:type="spellStart"/>
      <w:r>
        <w:rPr>
          <w:szCs w:val="24"/>
        </w:rPr>
        <w:t>laikas</w:t>
      </w:r>
      <w:proofErr w:type="spellEnd"/>
      <w:r>
        <w:rPr>
          <w:szCs w:val="24"/>
        </w:rPr>
        <w:t xml:space="preserve"> </w:t>
      </w:r>
      <w:proofErr w:type="spellStart"/>
      <w:r>
        <w:rPr>
          <w:szCs w:val="24"/>
        </w:rPr>
        <w:t>ilgesnis</w:t>
      </w:r>
      <w:proofErr w:type="spellEnd"/>
      <w:r>
        <w:rPr>
          <w:szCs w:val="24"/>
        </w:rPr>
        <w:t xml:space="preserve"> </w:t>
      </w:r>
      <w:proofErr w:type="spellStart"/>
      <w:r>
        <w:rPr>
          <w:szCs w:val="24"/>
        </w:rPr>
        <w:t>nei</w:t>
      </w:r>
      <w:proofErr w:type="spellEnd"/>
      <w:r>
        <w:rPr>
          <w:szCs w:val="24"/>
        </w:rPr>
        <w:t xml:space="preserve"> </w:t>
      </w:r>
      <w:proofErr w:type="spellStart"/>
      <w:r>
        <w:rPr>
          <w:szCs w:val="24"/>
        </w:rPr>
        <w:t>vieni</w:t>
      </w:r>
      <w:proofErr w:type="spellEnd"/>
      <w:r>
        <w:rPr>
          <w:szCs w:val="24"/>
        </w:rPr>
        <w:t xml:space="preserve"> </w:t>
      </w:r>
      <w:proofErr w:type="spellStart"/>
      <w:r>
        <w:rPr>
          <w:szCs w:val="24"/>
        </w:rPr>
        <w:t>metai</w:t>
      </w:r>
      <w:proofErr w:type="spellEnd"/>
      <w:r>
        <w:rPr>
          <w:szCs w:val="24"/>
        </w:rPr>
        <w:t xml:space="preserve">, o </w:t>
      </w:r>
      <w:proofErr w:type="spellStart"/>
      <w:r>
        <w:rPr>
          <w:szCs w:val="24"/>
        </w:rPr>
        <w:t>minimali</w:t>
      </w:r>
      <w:proofErr w:type="spellEnd"/>
      <w:r>
        <w:rPr>
          <w:szCs w:val="24"/>
        </w:rPr>
        <w:t xml:space="preserve"> </w:t>
      </w:r>
      <w:proofErr w:type="spellStart"/>
      <w:r>
        <w:rPr>
          <w:szCs w:val="24"/>
        </w:rPr>
        <w:t>vertė</w:t>
      </w:r>
      <w:proofErr w:type="spellEnd"/>
      <w:r>
        <w:rPr>
          <w:szCs w:val="24"/>
        </w:rPr>
        <w:t xml:space="preserve"> ne </w:t>
      </w:r>
      <w:proofErr w:type="spellStart"/>
      <w:r>
        <w:rPr>
          <w:szCs w:val="24"/>
        </w:rPr>
        <w:t>mažesnė</w:t>
      </w:r>
      <w:proofErr w:type="spellEnd"/>
      <w:r>
        <w:rPr>
          <w:szCs w:val="24"/>
        </w:rPr>
        <w:t xml:space="preserve"> </w:t>
      </w:r>
      <w:proofErr w:type="spellStart"/>
      <w:r>
        <w:rPr>
          <w:szCs w:val="24"/>
        </w:rPr>
        <w:t>nei</w:t>
      </w:r>
      <w:proofErr w:type="spellEnd"/>
      <w:r>
        <w:rPr>
          <w:szCs w:val="24"/>
        </w:rPr>
        <w:t xml:space="preserve"> 500 Eur.  </w:t>
      </w:r>
      <w:proofErr w:type="spellStart"/>
      <w:r>
        <w:rPr>
          <w:szCs w:val="24"/>
        </w:rPr>
        <w:t>Ilgalaikis</w:t>
      </w:r>
      <w:proofErr w:type="spellEnd"/>
      <w:r>
        <w:rPr>
          <w:szCs w:val="24"/>
        </w:rPr>
        <w:t xml:space="preserve"> </w:t>
      </w:r>
      <w:proofErr w:type="spellStart"/>
      <w:r>
        <w:rPr>
          <w:szCs w:val="24"/>
        </w:rPr>
        <w:t>materialus</w:t>
      </w:r>
      <w:proofErr w:type="spellEnd"/>
      <w:r>
        <w:rPr>
          <w:szCs w:val="24"/>
        </w:rPr>
        <w:t xml:space="preserve"> </w:t>
      </w:r>
      <w:proofErr w:type="spellStart"/>
      <w:r>
        <w:rPr>
          <w:szCs w:val="24"/>
        </w:rPr>
        <w:t>turtas</w:t>
      </w:r>
      <w:proofErr w:type="spellEnd"/>
      <w:r>
        <w:rPr>
          <w:szCs w:val="24"/>
        </w:rPr>
        <w:t xml:space="preserve"> </w:t>
      </w:r>
      <w:proofErr w:type="spellStart"/>
      <w:r>
        <w:rPr>
          <w:szCs w:val="24"/>
        </w:rPr>
        <w:t>pirminio</w:t>
      </w:r>
      <w:proofErr w:type="spellEnd"/>
      <w:r>
        <w:rPr>
          <w:szCs w:val="24"/>
        </w:rPr>
        <w:t xml:space="preserve"> </w:t>
      </w:r>
      <w:proofErr w:type="spellStart"/>
      <w:r>
        <w:rPr>
          <w:szCs w:val="24"/>
        </w:rPr>
        <w:t>pripažinimo</w:t>
      </w:r>
      <w:proofErr w:type="spellEnd"/>
      <w:r>
        <w:rPr>
          <w:szCs w:val="24"/>
        </w:rPr>
        <w:t xml:space="preserve"> </w:t>
      </w:r>
      <w:proofErr w:type="spellStart"/>
      <w:r>
        <w:rPr>
          <w:szCs w:val="24"/>
        </w:rPr>
        <w:t>metu</w:t>
      </w:r>
      <w:proofErr w:type="spellEnd"/>
      <w:r>
        <w:rPr>
          <w:szCs w:val="24"/>
        </w:rPr>
        <w:t xml:space="preserve"> </w:t>
      </w:r>
      <w:proofErr w:type="spellStart"/>
      <w:r>
        <w:rPr>
          <w:szCs w:val="24"/>
        </w:rPr>
        <w:t>įvertinamas</w:t>
      </w:r>
      <w:proofErr w:type="spellEnd"/>
      <w:r>
        <w:rPr>
          <w:szCs w:val="24"/>
        </w:rPr>
        <w:t xml:space="preserve"> </w:t>
      </w:r>
      <w:proofErr w:type="spellStart"/>
      <w:r>
        <w:rPr>
          <w:szCs w:val="24"/>
        </w:rPr>
        <w:t>ir</w:t>
      </w:r>
      <w:proofErr w:type="spellEnd"/>
      <w:r>
        <w:rPr>
          <w:szCs w:val="24"/>
        </w:rPr>
        <w:t xml:space="preserve"> </w:t>
      </w:r>
      <w:proofErr w:type="spellStart"/>
      <w:r>
        <w:rPr>
          <w:szCs w:val="24"/>
        </w:rPr>
        <w:t>registruojamas</w:t>
      </w:r>
      <w:proofErr w:type="spellEnd"/>
      <w:r>
        <w:rPr>
          <w:szCs w:val="24"/>
        </w:rPr>
        <w:t xml:space="preserve"> </w:t>
      </w:r>
      <w:proofErr w:type="spellStart"/>
      <w:r>
        <w:rPr>
          <w:szCs w:val="24"/>
        </w:rPr>
        <w:t>įsigijimo</w:t>
      </w:r>
      <w:proofErr w:type="spellEnd"/>
      <w:r>
        <w:rPr>
          <w:szCs w:val="24"/>
        </w:rPr>
        <w:t xml:space="preserve"> </w:t>
      </w:r>
      <w:proofErr w:type="spellStart"/>
      <w:r>
        <w:rPr>
          <w:szCs w:val="24"/>
        </w:rPr>
        <w:t>savikaina</w:t>
      </w:r>
      <w:proofErr w:type="spellEnd"/>
      <w:r>
        <w:rPr>
          <w:szCs w:val="24"/>
        </w:rPr>
        <w:t xml:space="preserve">, o </w:t>
      </w:r>
      <w:proofErr w:type="spellStart"/>
      <w:r>
        <w:rPr>
          <w:szCs w:val="24"/>
        </w:rPr>
        <w:t>finansinės</w:t>
      </w:r>
      <w:proofErr w:type="spellEnd"/>
      <w:r>
        <w:rPr>
          <w:szCs w:val="24"/>
        </w:rPr>
        <w:t xml:space="preserve"> </w:t>
      </w:r>
      <w:proofErr w:type="spellStart"/>
      <w:r>
        <w:rPr>
          <w:szCs w:val="24"/>
        </w:rPr>
        <w:t>būklės</w:t>
      </w:r>
      <w:proofErr w:type="spellEnd"/>
      <w:r>
        <w:rPr>
          <w:szCs w:val="24"/>
        </w:rPr>
        <w:t xml:space="preserve"> </w:t>
      </w:r>
      <w:proofErr w:type="spellStart"/>
      <w:r>
        <w:rPr>
          <w:szCs w:val="24"/>
        </w:rPr>
        <w:t>ataskaitoje</w:t>
      </w:r>
      <w:proofErr w:type="spellEnd"/>
      <w:r>
        <w:rPr>
          <w:szCs w:val="24"/>
        </w:rPr>
        <w:t xml:space="preserve"> </w:t>
      </w:r>
      <w:proofErr w:type="spellStart"/>
      <w:r>
        <w:rPr>
          <w:szCs w:val="24"/>
        </w:rPr>
        <w:t>rodomas</w:t>
      </w:r>
      <w:proofErr w:type="spellEnd"/>
      <w:r>
        <w:rPr>
          <w:szCs w:val="24"/>
        </w:rPr>
        <w:t xml:space="preserve"> </w:t>
      </w:r>
      <w:proofErr w:type="spellStart"/>
      <w:r>
        <w:rPr>
          <w:szCs w:val="24"/>
        </w:rPr>
        <w:t>likutine</w:t>
      </w:r>
      <w:proofErr w:type="spellEnd"/>
      <w:r>
        <w:rPr>
          <w:szCs w:val="24"/>
        </w:rPr>
        <w:t xml:space="preserve"> </w:t>
      </w:r>
      <w:proofErr w:type="spellStart"/>
      <w:r>
        <w:rPr>
          <w:szCs w:val="24"/>
        </w:rPr>
        <w:t>verte</w:t>
      </w:r>
      <w:proofErr w:type="spellEnd"/>
      <w:r>
        <w:rPr>
          <w:szCs w:val="24"/>
        </w:rPr>
        <w:t xml:space="preserve">.  </w:t>
      </w:r>
      <w:proofErr w:type="spellStart"/>
      <w:r>
        <w:rPr>
          <w:bCs/>
          <w:szCs w:val="24"/>
        </w:rPr>
        <w:t>Ilgalaikio</w:t>
      </w:r>
      <w:proofErr w:type="spellEnd"/>
      <w:r>
        <w:rPr>
          <w:bCs/>
          <w:szCs w:val="24"/>
        </w:rPr>
        <w:t xml:space="preserve"> </w:t>
      </w:r>
      <w:proofErr w:type="spellStart"/>
      <w:r>
        <w:rPr>
          <w:bCs/>
          <w:szCs w:val="24"/>
        </w:rPr>
        <w:t>materialiojo</w:t>
      </w:r>
      <w:proofErr w:type="spellEnd"/>
      <w:r>
        <w:rPr>
          <w:bCs/>
          <w:szCs w:val="24"/>
        </w:rPr>
        <w:t xml:space="preserve"> </w:t>
      </w:r>
      <w:proofErr w:type="spellStart"/>
      <w:r>
        <w:rPr>
          <w:bCs/>
          <w:szCs w:val="24"/>
        </w:rPr>
        <w:t>turto</w:t>
      </w:r>
      <w:proofErr w:type="spellEnd"/>
      <w:r>
        <w:rPr>
          <w:bCs/>
          <w:szCs w:val="24"/>
        </w:rPr>
        <w:t xml:space="preserve"> </w:t>
      </w:r>
      <w:proofErr w:type="spellStart"/>
      <w:r>
        <w:rPr>
          <w:bCs/>
          <w:szCs w:val="24"/>
        </w:rPr>
        <w:t>likutinė</w:t>
      </w:r>
      <w:proofErr w:type="spellEnd"/>
      <w:r>
        <w:rPr>
          <w:bCs/>
          <w:szCs w:val="24"/>
        </w:rPr>
        <w:t xml:space="preserve"> </w:t>
      </w:r>
      <w:proofErr w:type="spellStart"/>
      <w:r>
        <w:rPr>
          <w:bCs/>
          <w:szCs w:val="24"/>
        </w:rPr>
        <w:t>vertė</w:t>
      </w:r>
      <w:proofErr w:type="spellEnd"/>
      <w:r>
        <w:rPr>
          <w:szCs w:val="24"/>
        </w:rPr>
        <w:t xml:space="preserve"> </w:t>
      </w:r>
      <w:proofErr w:type="spellStart"/>
      <w:r>
        <w:rPr>
          <w:szCs w:val="24"/>
        </w:rPr>
        <w:t>apskaičiuojama</w:t>
      </w:r>
      <w:proofErr w:type="spellEnd"/>
      <w:r>
        <w:rPr>
          <w:szCs w:val="24"/>
        </w:rPr>
        <w:t xml:space="preserve"> </w:t>
      </w:r>
      <w:proofErr w:type="spellStart"/>
      <w:r>
        <w:rPr>
          <w:szCs w:val="24"/>
        </w:rPr>
        <w:t>prie</w:t>
      </w:r>
      <w:proofErr w:type="spellEnd"/>
      <w:r>
        <w:rPr>
          <w:szCs w:val="24"/>
        </w:rPr>
        <w:t xml:space="preserve"> </w:t>
      </w:r>
      <w:proofErr w:type="spellStart"/>
      <w:r>
        <w:rPr>
          <w:szCs w:val="24"/>
        </w:rPr>
        <w:t>ilgalaikio</w:t>
      </w:r>
      <w:proofErr w:type="spellEnd"/>
      <w:r>
        <w:rPr>
          <w:szCs w:val="24"/>
        </w:rPr>
        <w:t xml:space="preserve"> </w:t>
      </w:r>
      <w:proofErr w:type="spellStart"/>
      <w:r>
        <w:rPr>
          <w:szCs w:val="24"/>
        </w:rPr>
        <w:t>materialiojo</w:t>
      </w:r>
      <w:proofErr w:type="spellEnd"/>
      <w:r>
        <w:rPr>
          <w:szCs w:val="24"/>
        </w:rPr>
        <w:t xml:space="preserve"> </w:t>
      </w:r>
      <w:proofErr w:type="spellStart"/>
      <w:r>
        <w:rPr>
          <w:szCs w:val="24"/>
        </w:rPr>
        <w:t>turto</w:t>
      </w:r>
      <w:proofErr w:type="spellEnd"/>
      <w:r>
        <w:rPr>
          <w:szCs w:val="24"/>
        </w:rPr>
        <w:t xml:space="preserve"> </w:t>
      </w:r>
      <w:proofErr w:type="spellStart"/>
      <w:r>
        <w:rPr>
          <w:szCs w:val="24"/>
        </w:rPr>
        <w:t>įsigijimo</w:t>
      </w:r>
      <w:proofErr w:type="spellEnd"/>
      <w:r>
        <w:rPr>
          <w:szCs w:val="24"/>
        </w:rPr>
        <w:t xml:space="preserve"> </w:t>
      </w:r>
      <w:proofErr w:type="spellStart"/>
      <w:r>
        <w:rPr>
          <w:szCs w:val="24"/>
        </w:rPr>
        <w:t>ar</w:t>
      </w:r>
      <w:proofErr w:type="spellEnd"/>
      <w:r>
        <w:rPr>
          <w:szCs w:val="24"/>
        </w:rPr>
        <w:t xml:space="preserve"> </w:t>
      </w:r>
      <w:proofErr w:type="spellStart"/>
      <w:r>
        <w:rPr>
          <w:szCs w:val="24"/>
        </w:rPr>
        <w:t>pasigaminimo</w:t>
      </w:r>
      <w:proofErr w:type="spellEnd"/>
      <w:r>
        <w:rPr>
          <w:szCs w:val="24"/>
        </w:rPr>
        <w:t xml:space="preserve"> </w:t>
      </w:r>
      <w:proofErr w:type="spellStart"/>
      <w:r>
        <w:rPr>
          <w:szCs w:val="24"/>
        </w:rPr>
        <w:t>savikainos</w:t>
      </w:r>
      <w:proofErr w:type="spellEnd"/>
      <w:r>
        <w:rPr>
          <w:szCs w:val="24"/>
        </w:rPr>
        <w:t xml:space="preserve"> </w:t>
      </w:r>
      <w:proofErr w:type="spellStart"/>
      <w:r>
        <w:rPr>
          <w:szCs w:val="24"/>
        </w:rPr>
        <w:t>pridedant</w:t>
      </w:r>
      <w:proofErr w:type="spellEnd"/>
      <w:r>
        <w:rPr>
          <w:szCs w:val="24"/>
        </w:rPr>
        <w:t xml:space="preserve"> </w:t>
      </w:r>
      <w:proofErr w:type="spellStart"/>
      <w:r>
        <w:rPr>
          <w:szCs w:val="24"/>
        </w:rPr>
        <w:t>arba</w:t>
      </w:r>
      <w:proofErr w:type="spellEnd"/>
      <w:r>
        <w:rPr>
          <w:szCs w:val="24"/>
        </w:rPr>
        <w:t xml:space="preserve"> iš </w:t>
      </w:r>
      <w:proofErr w:type="spellStart"/>
      <w:r>
        <w:rPr>
          <w:szCs w:val="24"/>
        </w:rPr>
        <w:t>jos</w:t>
      </w:r>
      <w:proofErr w:type="spellEnd"/>
      <w:r>
        <w:rPr>
          <w:szCs w:val="24"/>
        </w:rPr>
        <w:t xml:space="preserve"> </w:t>
      </w:r>
      <w:proofErr w:type="spellStart"/>
      <w:r>
        <w:rPr>
          <w:szCs w:val="24"/>
        </w:rPr>
        <w:t>atimant</w:t>
      </w:r>
      <w:proofErr w:type="spellEnd"/>
      <w:r>
        <w:rPr>
          <w:szCs w:val="24"/>
        </w:rPr>
        <w:t xml:space="preserve"> visas </w:t>
      </w:r>
      <w:proofErr w:type="spellStart"/>
      <w:r>
        <w:rPr>
          <w:szCs w:val="24"/>
        </w:rPr>
        <w:t>ilgalaikio</w:t>
      </w:r>
      <w:proofErr w:type="spellEnd"/>
      <w:r>
        <w:rPr>
          <w:szCs w:val="24"/>
        </w:rPr>
        <w:t xml:space="preserve"> </w:t>
      </w:r>
      <w:proofErr w:type="spellStart"/>
      <w:r>
        <w:rPr>
          <w:szCs w:val="24"/>
        </w:rPr>
        <w:t>materialiojo</w:t>
      </w:r>
      <w:proofErr w:type="spellEnd"/>
      <w:r>
        <w:rPr>
          <w:szCs w:val="24"/>
        </w:rPr>
        <w:t xml:space="preserve"> </w:t>
      </w:r>
      <w:proofErr w:type="spellStart"/>
      <w:r>
        <w:rPr>
          <w:szCs w:val="24"/>
        </w:rPr>
        <w:t>turto</w:t>
      </w:r>
      <w:proofErr w:type="spellEnd"/>
      <w:r>
        <w:rPr>
          <w:szCs w:val="24"/>
        </w:rPr>
        <w:t xml:space="preserve"> </w:t>
      </w:r>
      <w:proofErr w:type="spellStart"/>
      <w:r>
        <w:rPr>
          <w:szCs w:val="24"/>
        </w:rPr>
        <w:t>vertės</w:t>
      </w:r>
      <w:proofErr w:type="spellEnd"/>
      <w:r>
        <w:rPr>
          <w:szCs w:val="24"/>
        </w:rPr>
        <w:t xml:space="preserve"> </w:t>
      </w:r>
      <w:proofErr w:type="spellStart"/>
      <w:r>
        <w:rPr>
          <w:szCs w:val="24"/>
        </w:rPr>
        <w:t>pokyčių</w:t>
      </w:r>
      <w:proofErr w:type="spellEnd"/>
      <w:r>
        <w:rPr>
          <w:szCs w:val="24"/>
        </w:rPr>
        <w:t xml:space="preserve"> </w:t>
      </w:r>
      <w:proofErr w:type="spellStart"/>
      <w:r>
        <w:rPr>
          <w:szCs w:val="24"/>
        </w:rPr>
        <w:t>sumas</w:t>
      </w:r>
      <w:proofErr w:type="spellEnd"/>
      <w:r>
        <w:rPr>
          <w:szCs w:val="24"/>
        </w:rPr>
        <w:t xml:space="preserve"> </w:t>
      </w:r>
      <w:proofErr w:type="spellStart"/>
      <w:r>
        <w:rPr>
          <w:szCs w:val="24"/>
        </w:rPr>
        <w:t>ir</w:t>
      </w:r>
      <w:proofErr w:type="spellEnd"/>
      <w:r>
        <w:rPr>
          <w:szCs w:val="24"/>
        </w:rPr>
        <w:t xml:space="preserve"> </w:t>
      </w:r>
      <w:proofErr w:type="spellStart"/>
      <w:r>
        <w:rPr>
          <w:szCs w:val="24"/>
        </w:rPr>
        <w:t>atimant</w:t>
      </w:r>
      <w:proofErr w:type="spellEnd"/>
      <w:r>
        <w:rPr>
          <w:szCs w:val="24"/>
        </w:rPr>
        <w:t xml:space="preserve"> </w:t>
      </w:r>
      <w:proofErr w:type="spellStart"/>
      <w:r>
        <w:rPr>
          <w:szCs w:val="24"/>
        </w:rPr>
        <w:t>sukauptą</w:t>
      </w:r>
      <w:proofErr w:type="spellEnd"/>
      <w:r>
        <w:rPr>
          <w:szCs w:val="24"/>
        </w:rPr>
        <w:t xml:space="preserve"> </w:t>
      </w:r>
      <w:proofErr w:type="spellStart"/>
      <w:r>
        <w:rPr>
          <w:szCs w:val="24"/>
        </w:rPr>
        <w:t>nusidėvėjimo</w:t>
      </w:r>
      <w:proofErr w:type="spellEnd"/>
      <w:r>
        <w:rPr>
          <w:szCs w:val="24"/>
        </w:rPr>
        <w:t xml:space="preserve"> </w:t>
      </w:r>
      <w:proofErr w:type="spellStart"/>
      <w:r>
        <w:rPr>
          <w:szCs w:val="24"/>
        </w:rPr>
        <w:t>sumą</w:t>
      </w:r>
      <w:proofErr w:type="spellEnd"/>
      <w:r>
        <w:rPr>
          <w:szCs w:val="24"/>
        </w:rPr>
        <w:t xml:space="preserve">. </w:t>
      </w:r>
      <w:proofErr w:type="spellStart"/>
      <w:r>
        <w:rPr>
          <w:szCs w:val="24"/>
        </w:rPr>
        <w:t>Ilgalaikio</w:t>
      </w:r>
      <w:proofErr w:type="spellEnd"/>
      <w:r>
        <w:rPr>
          <w:szCs w:val="24"/>
        </w:rPr>
        <w:t xml:space="preserve"> </w:t>
      </w:r>
      <w:proofErr w:type="spellStart"/>
      <w:r>
        <w:rPr>
          <w:szCs w:val="24"/>
        </w:rPr>
        <w:t>materialiojo</w:t>
      </w:r>
      <w:proofErr w:type="spellEnd"/>
      <w:r>
        <w:rPr>
          <w:szCs w:val="24"/>
        </w:rPr>
        <w:t xml:space="preserve"> </w:t>
      </w:r>
      <w:proofErr w:type="spellStart"/>
      <w:r>
        <w:rPr>
          <w:szCs w:val="24"/>
        </w:rPr>
        <w:t>turto</w:t>
      </w:r>
      <w:proofErr w:type="spellEnd"/>
      <w:r>
        <w:rPr>
          <w:szCs w:val="24"/>
        </w:rPr>
        <w:t xml:space="preserve"> </w:t>
      </w:r>
      <w:proofErr w:type="spellStart"/>
      <w:r>
        <w:rPr>
          <w:szCs w:val="24"/>
        </w:rPr>
        <w:t>vertės</w:t>
      </w:r>
      <w:proofErr w:type="spellEnd"/>
      <w:r>
        <w:rPr>
          <w:szCs w:val="24"/>
        </w:rPr>
        <w:t xml:space="preserve"> </w:t>
      </w:r>
      <w:proofErr w:type="spellStart"/>
      <w:r>
        <w:rPr>
          <w:szCs w:val="24"/>
        </w:rPr>
        <w:t>nuvertėjimas</w:t>
      </w:r>
      <w:proofErr w:type="spellEnd"/>
      <w:r>
        <w:rPr>
          <w:szCs w:val="24"/>
        </w:rPr>
        <w:t xml:space="preserve"> </w:t>
      </w:r>
      <w:proofErr w:type="spellStart"/>
      <w:r>
        <w:rPr>
          <w:szCs w:val="24"/>
        </w:rPr>
        <w:t>nustatomas</w:t>
      </w:r>
      <w:proofErr w:type="spellEnd"/>
      <w:r>
        <w:rPr>
          <w:szCs w:val="24"/>
        </w:rPr>
        <w:t xml:space="preserve"> </w:t>
      </w:r>
      <w:proofErr w:type="spellStart"/>
      <w:r>
        <w:rPr>
          <w:szCs w:val="24"/>
        </w:rPr>
        <w:t>ir</w:t>
      </w:r>
      <w:proofErr w:type="spellEnd"/>
      <w:r>
        <w:rPr>
          <w:szCs w:val="24"/>
        </w:rPr>
        <w:t xml:space="preserve"> </w:t>
      </w:r>
      <w:proofErr w:type="spellStart"/>
      <w:r>
        <w:rPr>
          <w:szCs w:val="24"/>
        </w:rPr>
        <w:t>registruojamas</w:t>
      </w:r>
      <w:proofErr w:type="spellEnd"/>
      <w:r>
        <w:rPr>
          <w:szCs w:val="24"/>
        </w:rPr>
        <w:t xml:space="preserve"> 22-ojo </w:t>
      </w:r>
      <w:proofErr w:type="gramStart"/>
      <w:r>
        <w:rPr>
          <w:szCs w:val="24"/>
        </w:rPr>
        <w:t>VSAFAS ,,</w:t>
      </w:r>
      <w:proofErr w:type="spellStart"/>
      <w:r>
        <w:rPr>
          <w:szCs w:val="24"/>
        </w:rPr>
        <w:t>Turto</w:t>
      </w:r>
      <w:proofErr w:type="spellEnd"/>
      <w:proofErr w:type="gramEnd"/>
      <w:r>
        <w:rPr>
          <w:szCs w:val="24"/>
        </w:rPr>
        <w:t xml:space="preserve"> </w:t>
      </w:r>
      <w:proofErr w:type="spellStart"/>
      <w:r>
        <w:rPr>
          <w:szCs w:val="24"/>
        </w:rPr>
        <w:t>nuvertėjimas</w:t>
      </w:r>
      <w:proofErr w:type="spellEnd"/>
      <w:r>
        <w:rPr>
          <w:szCs w:val="24"/>
        </w:rPr>
        <w:t xml:space="preserve">‘‘ </w:t>
      </w:r>
      <w:proofErr w:type="spellStart"/>
      <w:r>
        <w:rPr>
          <w:szCs w:val="24"/>
        </w:rPr>
        <w:t>nustatyta</w:t>
      </w:r>
      <w:proofErr w:type="spellEnd"/>
      <w:r>
        <w:rPr>
          <w:szCs w:val="24"/>
        </w:rPr>
        <w:t xml:space="preserve"> </w:t>
      </w:r>
      <w:proofErr w:type="spellStart"/>
      <w:r>
        <w:rPr>
          <w:szCs w:val="24"/>
        </w:rPr>
        <w:t>tvarka</w:t>
      </w:r>
      <w:proofErr w:type="spellEnd"/>
      <w:r>
        <w:rPr>
          <w:szCs w:val="24"/>
        </w:rPr>
        <w:t>.</w:t>
      </w:r>
    </w:p>
    <w:p w14:paraId="3DCFDB42" w14:textId="77777777" w:rsidR="00F10405" w:rsidRDefault="0094172B" w:rsidP="00156385">
      <w:pPr>
        <w:pStyle w:val="Betarp"/>
        <w:contextualSpacing/>
        <w:jc w:val="both"/>
      </w:pPr>
      <w:proofErr w:type="spellStart"/>
      <w:r>
        <w:rPr>
          <w:szCs w:val="24"/>
        </w:rPr>
        <w:t>Ilgalaikio</w:t>
      </w:r>
      <w:proofErr w:type="spellEnd"/>
      <w:r>
        <w:rPr>
          <w:szCs w:val="24"/>
        </w:rPr>
        <w:t xml:space="preserve"> </w:t>
      </w:r>
      <w:proofErr w:type="spellStart"/>
      <w:r>
        <w:rPr>
          <w:szCs w:val="24"/>
        </w:rPr>
        <w:t>materialiojo</w:t>
      </w:r>
      <w:proofErr w:type="spellEnd"/>
      <w:r>
        <w:rPr>
          <w:szCs w:val="24"/>
        </w:rPr>
        <w:t xml:space="preserve"> </w:t>
      </w:r>
      <w:proofErr w:type="spellStart"/>
      <w:r>
        <w:rPr>
          <w:szCs w:val="24"/>
        </w:rPr>
        <w:t>turto</w:t>
      </w:r>
      <w:proofErr w:type="spellEnd"/>
      <w:r>
        <w:rPr>
          <w:szCs w:val="24"/>
        </w:rPr>
        <w:t xml:space="preserve"> </w:t>
      </w:r>
      <w:proofErr w:type="spellStart"/>
      <w:r>
        <w:rPr>
          <w:szCs w:val="24"/>
        </w:rPr>
        <w:t>nusidėvėjimas</w:t>
      </w:r>
      <w:proofErr w:type="spellEnd"/>
      <w:r>
        <w:rPr>
          <w:szCs w:val="24"/>
        </w:rPr>
        <w:t xml:space="preserve"> </w:t>
      </w:r>
      <w:proofErr w:type="spellStart"/>
      <w:r>
        <w:rPr>
          <w:szCs w:val="24"/>
        </w:rPr>
        <w:t>skaičiuojamas</w:t>
      </w:r>
      <w:proofErr w:type="spellEnd"/>
      <w:r>
        <w:rPr>
          <w:szCs w:val="24"/>
        </w:rPr>
        <w:t xml:space="preserve">, </w:t>
      </w:r>
      <w:proofErr w:type="spellStart"/>
      <w:r>
        <w:rPr>
          <w:szCs w:val="24"/>
        </w:rPr>
        <w:t>taikant</w:t>
      </w:r>
      <w:proofErr w:type="spellEnd"/>
      <w:r>
        <w:rPr>
          <w:szCs w:val="24"/>
        </w:rPr>
        <w:t xml:space="preserve"> </w:t>
      </w:r>
      <w:proofErr w:type="spellStart"/>
      <w:r>
        <w:rPr>
          <w:szCs w:val="24"/>
        </w:rPr>
        <w:t>tiesiogiai</w:t>
      </w:r>
      <w:proofErr w:type="spellEnd"/>
      <w:r>
        <w:rPr>
          <w:szCs w:val="24"/>
        </w:rPr>
        <w:t xml:space="preserve"> </w:t>
      </w:r>
      <w:proofErr w:type="spellStart"/>
      <w:r>
        <w:rPr>
          <w:szCs w:val="24"/>
        </w:rPr>
        <w:t>proporcingą</w:t>
      </w:r>
      <w:proofErr w:type="spellEnd"/>
      <w:r>
        <w:rPr>
          <w:szCs w:val="24"/>
        </w:rPr>
        <w:t xml:space="preserve"> </w:t>
      </w:r>
      <w:proofErr w:type="spellStart"/>
      <w:r>
        <w:rPr>
          <w:szCs w:val="24"/>
        </w:rPr>
        <w:t>nusidėvėjimo</w:t>
      </w:r>
      <w:proofErr w:type="spellEnd"/>
      <w:r>
        <w:rPr>
          <w:szCs w:val="24"/>
        </w:rPr>
        <w:t xml:space="preserve"> </w:t>
      </w:r>
      <w:proofErr w:type="spellStart"/>
      <w:r>
        <w:rPr>
          <w:szCs w:val="24"/>
        </w:rPr>
        <w:t>skaičiavimo</w:t>
      </w:r>
      <w:proofErr w:type="spellEnd"/>
      <w:r>
        <w:rPr>
          <w:szCs w:val="24"/>
        </w:rPr>
        <w:t xml:space="preserve"> </w:t>
      </w:r>
      <w:proofErr w:type="spellStart"/>
      <w:r>
        <w:rPr>
          <w:szCs w:val="24"/>
        </w:rPr>
        <w:t>metodą</w:t>
      </w:r>
      <w:proofErr w:type="spellEnd"/>
      <w:r>
        <w:rPr>
          <w:szCs w:val="24"/>
        </w:rPr>
        <w:t xml:space="preserve">. </w:t>
      </w:r>
      <w:proofErr w:type="spellStart"/>
      <w:r>
        <w:rPr>
          <w:szCs w:val="24"/>
        </w:rPr>
        <w:t>Nusidėvėjimo</w:t>
      </w:r>
      <w:proofErr w:type="spellEnd"/>
      <w:r>
        <w:rPr>
          <w:szCs w:val="24"/>
        </w:rPr>
        <w:t xml:space="preserve"> </w:t>
      </w:r>
      <w:proofErr w:type="spellStart"/>
      <w:r>
        <w:rPr>
          <w:szCs w:val="24"/>
        </w:rPr>
        <w:t>vertė</w:t>
      </w:r>
      <w:proofErr w:type="spellEnd"/>
      <w:r>
        <w:rPr>
          <w:szCs w:val="24"/>
        </w:rPr>
        <w:t xml:space="preserve"> </w:t>
      </w:r>
      <w:proofErr w:type="spellStart"/>
      <w:r>
        <w:rPr>
          <w:szCs w:val="24"/>
        </w:rPr>
        <w:t>nuosekliai</w:t>
      </w:r>
      <w:proofErr w:type="spellEnd"/>
      <w:r>
        <w:rPr>
          <w:szCs w:val="24"/>
        </w:rPr>
        <w:t xml:space="preserve"> </w:t>
      </w:r>
      <w:proofErr w:type="spellStart"/>
      <w:r>
        <w:rPr>
          <w:szCs w:val="24"/>
        </w:rPr>
        <w:t>paskirstoma</w:t>
      </w:r>
      <w:proofErr w:type="spellEnd"/>
      <w:r>
        <w:rPr>
          <w:szCs w:val="24"/>
        </w:rPr>
        <w:t xml:space="preserve"> per </w:t>
      </w:r>
      <w:proofErr w:type="spellStart"/>
      <w:r>
        <w:rPr>
          <w:szCs w:val="24"/>
        </w:rPr>
        <w:t>visą</w:t>
      </w:r>
      <w:proofErr w:type="spellEnd"/>
      <w:r>
        <w:rPr>
          <w:szCs w:val="24"/>
        </w:rPr>
        <w:t xml:space="preserve"> </w:t>
      </w:r>
      <w:proofErr w:type="spellStart"/>
      <w:r>
        <w:rPr>
          <w:szCs w:val="24"/>
        </w:rPr>
        <w:t>naudingo</w:t>
      </w:r>
      <w:proofErr w:type="spellEnd"/>
      <w:r>
        <w:rPr>
          <w:szCs w:val="24"/>
        </w:rPr>
        <w:t xml:space="preserve"> </w:t>
      </w:r>
      <w:proofErr w:type="spellStart"/>
      <w:r>
        <w:rPr>
          <w:szCs w:val="24"/>
        </w:rPr>
        <w:t>tarnavimo</w:t>
      </w:r>
      <w:proofErr w:type="spellEnd"/>
      <w:r>
        <w:rPr>
          <w:szCs w:val="24"/>
        </w:rPr>
        <w:t xml:space="preserve"> </w:t>
      </w:r>
      <w:proofErr w:type="spellStart"/>
      <w:r>
        <w:rPr>
          <w:szCs w:val="24"/>
        </w:rPr>
        <w:t>laiką</w:t>
      </w:r>
      <w:proofErr w:type="spellEnd"/>
      <w:r>
        <w:rPr>
          <w:szCs w:val="24"/>
        </w:rPr>
        <w:t>.</w:t>
      </w:r>
    </w:p>
    <w:p w14:paraId="5B08B7D1" w14:textId="10772367" w:rsidR="0094172B" w:rsidRDefault="0094172B" w:rsidP="00156385">
      <w:pPr>
        <w:pStyle w:val="Betarp"/>
        <w:ind w:firstLine="993"/>
        <w:contextualSpacing/>
        <w:jc w:val="both"/>
      </w:pPr>
      <w:r>
        <w:rPr>
          <w:rFonts w:cs="Times New Roman"/>
          <w:lang w:val="lt-LT"/>
        </w:rPr>
        <w:t>Ilgalaikio materialiojo turto grupių naudingo tarnavimo laikas:</w:t>
      </w:r>
    </w:p>
    <w:p w14:paraId="7880C209" w14:textId="77A0A36B" w:rsidR="0094172B" w:rsidRDefault="0094172B" w:rsidP="00156385">
      <w:pPr>
        <w:pStyle w:val="Betarp"/>
        <w:contextualSpacing/>
      </w:pPr>
      <w:r>
        <w:rPr>
          <w:rFonts w:eastAsia="Times New Roman" w:cs="Times New Roman"/>
          <w:lang w:val="lt-LT"/>
        </w:rPr>
        <w:t xml:space="preserve">                 </w:t>
      </w:r>
      <w:r>
        <w:rPr>
          <w:rFonts w:cs="Times New Roman"/>
          <w:lang w:val="lt-LT"/>
        </w:rPr>
        <w:t>Pastatai</w:t>
      </w:r>
      <w:r w:rsidR="00F10405">
        <w:rPr>
          <w:rFonts w:cs="Times New Roman"/>
          <w:lang w:val="lt-LT"/>
        </w:rPr>
        <w:t xml:space="preserve"> </w:t>
      </w:r>
      <w:r>
        <w:rPr>
          <w:rFonts w:cs="Times New Roman"/>
          <w:lang w:val="lt-LT"/>
        </w:rPr>
        <w:t>- 90 metų;</w:t>
      </w:r>
    </w:p>
    <w:p w14:paraId="7EA0CFCC" w14:textId="6060AB83" w:rsidR="0094172B" w:rsidRDefault="0094172B" w:rsidP="00156385">
      <w:pPr>
        <w:pStyle w:val="Betarp"/>
        <w:contextualSpacing/>
      </w:pPr>
      <w:r>
        <w:rPr>
          <w:rFonts w:eastAsia="Times New Roman" w:cs="Times New Roman"/>
          <w:lang w:val="lt-LT"/>
        </w:rPr>
        <w:t xml:space="preserve">                 </w:t>
      </w:r>
      <w:r>
        <w:rPr>
          <w:rFonts w:cs="Times New Roman"/>
          <w:lang w:val="lt-LT"/>
        </w:rPr>
        <w:t>Infrastruktūros ir kiti statiniai</w:t>
      </w:r>
      <w:r w:rsidR="00F10405">
        <w:rPr>
          <w:rFonts w:cs="Times New Roman"/>
          <w:lang w:val="lt-LT"/>
        </w:rPr>
        <w:t xml:space="preserve"> </w:t>
      </w:r>
      <w:r>
        <w:rPr>
          <w:rFonts w:cs="Times New Roman"/>
          <w:lang w:val="lt-LT"/>
        </w:rPr>
        <w:t>- 50 metų;</w:t>
      </w:r>
    </w:p>
    <w:p w14:paraId="7A50C11D" w14:textId="35E9AB62" w:rsidR="0094172B" w:rsidRDefault="0094172B" w:rsidP="00156385">
      <w:pPr>
        <w:pStyle w:val="Betarp"/>
        <w:contextualSpacing/>
      </w:pPr>
      <w:r>
        <w:rPr>
          <w:rFonts w:eastAsia="Times New Roman" w:cs="Times New Roman"/>
          <w:lang w:val="lt-LT"/>
        </w:rPr>
        <w:t xml:space="preserve">                 </w:t>
      </w:r>
      <w:r>
        <w:rPr>
          <w:rFonts w:cs="Times New Roman"/>
          <w:lang w:val="lt-LT"/>
        </w:rPr>
        <w:t>Gamybos mašinos ir įrengimai</w:t>
      </w:r>
      <w:r w:rsidR="00F10405">
        <w:rPr>
          <w:rFonts w:cs="Times New Roman"/>
          <w:lang w:val="lt-LT"/>
        </w:rPr>
        <w:t xml:space="preserve"> </w:t>
      </w:r>
      <w:r>
        <w:rPr>
          <w:rFonts w:cs="Times New Roman"/>
          <w:lang w:val="lt-LT"/>
        </w:rPr>
        <w:t>- 15 metų;</w:t>
      </w:r>
    </w:p>
    <w:p w14:paraId="070D670E" w14:textId="68AA301D" w:rsidR="0094172B" w:rsidRDefault="0094172B" w:rsidP="00156385">
      <w:pPr>
        <w:pStyle w:val="Betarp"/>
        <w:contextualSpacing/>
      </w:pPr>
      <w:r>
        <w:rPr>
          <w:rFonts w:eastAsia="Times New Roman" w:cs="Times New Roman"/>
          <w:lang w:val="lt-LT"/>
        </w:rPr>
        <w:t xml:space="preserve">                 </w:t>
      </w:r>
      <w:r>
        <w:rPr>
          <w:rFonts w:cs="Times New Roman"/>
          <w:lang w:val="lt-LT"/>
        </w:rPr>
        <w:t>Medicinos įranga</w:t>
      </w:r>
      <w:r w:rsidR="00F10405">
        <w:rPr>
          <w:rFonts w:cs="Times New Roman"/>
          <w:lang w:val="lt-LT"/>
        </w:rPr>
        <w:t xml:space="preserve"> </w:t>
      </w:r>
      <w:r>
        <w:rPr>
          <w:rFonts w:cs="Times New Roman"/>
          <w:lang w:val="lt-LT"/>
        </w:rPr>
        <w:t>- 7 metai;</w:t>
      </w:r>
    </w:p>
    <w:p w14:paraId="28373EC2" w14:textId="2CF7B50E" w:rsidR="0094172B" w:rsidRDefault="0094172B" w:rsidP="00156385">
      <w:pPr>
        <w:pStyle w:val="Betarp"/>
        <w:contextualSpacing/>
      </w:pPr>
      <w:r>
        <w:rPr>
          <w:rFonts w:eastAsia="Times New Roman" w:cs="Times New Roman"/>
          <w:lang w:val="lt-LT"/>
        </w:rPr>
        <w:t xml:space="preserve">                 </w:t>
      </w:r>
      <w:r>
        <w:rPr>
          <w:rFonts w:cs="Times New Roman"/>
          <w:lang w:val="lt-LT"/>
        </w:rPr>
        <w:t>Transporto priemonės - 5 metai;</w:t>
      </w:r>
    </w:p>
    <w:p w14:paraId="6A6F5491" w14:textId="77777777" w:rsidR="0094172B" w:rsidRDefault="0094172B" w:rsidP="00156385">
      <w:pPr>
        <w:pStyle w:val="Betarp"/>
        <w:contextualSpacing/>
      </w:pPr>
      <w:r>
        <w:rPr>
          <w:rFonts w:eastAsia="Times New Roman" w:cs="Times New Roman"/>
          <w:lang w:val="lt-LT"/>
        </w:rPr>
        <w:t xml:space="preserve">                 </w:t>
      </w:r>
      <w:r>
        <w:rPr>
          <w:rFonts w:cs="Times New Roman"/>
          <w:lang w:val="lt-LT"/>
        </w:rPr>
        <w:t>Baldai ir biuro įranga -7 metai;</w:t>
      </w:r>
    </w:p>
    <w:p w14:paraId="4C0C3271" w14:textId="6404A645" w:rsidR="0094172B" w:rsidRDefault="0094172B" w:rsidP="00156385">
      <w:pPr>
        <w:pStyle w:val="Betarp"/>
        <w:contextualSpacing/>
      </w:pPr>
      <w:r>
        <w:rPr>
          <w:rFonts w:eastAsia="Times New Roman" w:cs="Times New Roman"/>
          <w:lang w:val="lt-LT"/>
        </w:rPr>
        <w:t xml:space="preserve">                 </w:t>
      </w:r>
      <w:r>
        <w:rPr>
          <w:rFonts w:cs="Times New Roman"/>
          <w:lang w:val="lt-LT"/>
        </w:rPr>
        <w:t>Kompiuteriai ir jų įranga</w:t>
      </w:r>
      <w:r w:rsidR="00F10405">
        <w:rPr>
          <w:rFonts w:cs="Times New Roman"/>
          <w:lang w:val="lt-LT"/>
        </w:rPr>
        <w:t xml:space="preserve"> </w:t>
      </w:r>
      <w:r>
        <w:rPr>
          <w:rFonts w:cs="Times New Roman"/>
          <w:lang w:val="lt-LT"/>
        </w:rPr>
        <w:t>- 4 metai;</w:t>
      </w:r>
    </w:p>
    <w:p w14:paraId="0AF7E4E2" w14:textId="216B87D3" w:rsidR="0094172B" w:rsidRDefault="0094172B" w:rsidP="00156385">
      <w:pPr>
        <w:pStyle w:val="Betarp"/>
        <w:contextualSpacing/>
        <w:jc w:val="both"/>
      </w:pPr>
      <w:r>
        <w:rPr>
          <w:rFonts w:eastAsia="Times New Roman" w:cs="Times New Roman"/>
          <w:lang w:val="lt-LT"/>
        </w:rPr>
        <w:t xml:space="preserve">                 </w:t>
      </w:r>
      <w:r>
        <w:rPr>
          <w:rFonts w:cs="Times New Roman"/>
          <w:lang w:val="lt-LT"/>
        </w:rPr>
        <w:t>Kitas ilgalaikis materialus turtas</w:t>
      </w:r>
      <w:r w:rsidR="00F10405">
        <w:rPr>
          <w:rFonts w:cs="Times New Roman"/>
          <w:lang w:val="lt-LT"/>
        </w:rPr>
        <w:t xml:space="preserve"> </w:t>
      </w:r>
      <w:r>
        <w:rPr>
          <w:rFonts w:cs="Times New Roman"/>
          <w:lang w:val="lt-LT"/>
        </w:rPr>
        <w:t>- 7 metai;</w:t>
      </w:r>
    </w:p>
    <w:p w14:paraId="5C6DBA5B" w14:textId="77777777" w:rsidR="00F10405" w:rsidRDefault="0094172B" w:rsidP="00156385">
      <w:pPr>
        <w:pStyle w:val="Betarp"/>
        <w:ind w:firstLine="851"/>
        <w:contextualSpacing/>
        <w:jc w:val="both"/>
        <w:rPr>
          <w:rFonts w:cs="Times New Roman"/>
          <w:lang w:val="lt-LT"/>
        </w:rPr>
      </w:pPr>
      <w:r>
        <w:rPr>
          <w:rFonts w:cs="Times New Roman"/>
          <w:lang w:val="lt-LT"/>
        </w:rPr>
        <w:t>Ilgalaikio materialiojo turto apskaitos politika ataskaitiniais metais keista nebuvo. Pagal panaudos ir nuomos sutartis ilgalaikis materialus turtas registruojamas nebalansinėse sąskaitose.</w:t>
      </w:r>
    </w:p>
    <w:p w14:paraId="1FE4ADDF" w14:textId="77777777" w:rsidR="00F10405" w:rsidRDefault="0094172B" w:rsidP="00156385">
      <w:pPr>
        <w:pStyle w:val="Betarp"/>
        <w:ind w:firstLine="851"/>
        <w:contextualSpacing/>
        <w:jc w:val="both"/>
        <w:rPr>
          <w:szCs w:val="24"/>
        </w:rPr>
      </w:pPr>
      <w:proofErr w:type="spellStart"/>
      <w:r>
        <w:rPr>
          <w:szCs w:val="24"/>
        </w:rPr>
        <w:t>Įstaigoje</w:t>
      </w:r>
      <w:proofErr w:type="spellEnd"/>
      <w:r>
        <w:rPr>
          <w:szCs w:val="24"/>
        </w:rPr>
        <w:t xml:space="preserve"> </w:t>
      </w:r>
      <w:proofErr w:type="spellStart"/>
      <w:r>
        <w:rPr>
          <w:szCs w:val="24"/>
        </w:rPr>
        <w:t>Nematerialusis</w:t>
      </w:r>
      <w:proofErr w:type="spellEnd"/>
      <w:r>
        <w:rPr>
          <w:szCs w:val="24"/>
        </w:rPr>
        <w:t xml:space="preserve"> </w:t>
      </w:r>
      <w:proofErr w:type="spellStart"/>
      <w:r>
        <w:rPr>
          <w:szCs w:val="24"/>
        </w:rPr>
        <w:t>turtas</w:t>
      </w:r>
      <w:proofErr w:type="spellEnd"/>
      <w:r>
        <w:rPr>
          <w:szCs w:val="24"/>
        </w:rPr>
        <w:t xml:space="preserve"> </w:t>
      </w:r>
      <w:proofErr w:type="spellStart"/>
      <w:r>
        <w:rPr>
          <w:szCs w:val="24"/>
        </w:rPr>
        <w:t>apskaitomas</w:t>
      </w:r>
      <w:proofErr w:type="spellEnd"/>
      <w:r>
        <w:rPr>
          <w:szCs w:val="24"/>
        </w:rPr>
        <w:t xml:space="preserve">, vadovaujantis apskaitos principais ir taisyklėmis, nustatytais 13-ajame </w:t>
      </w:r>
      <w:proofErr w:type="gramStart"/>
      <w:r>
        <w:rPr>
          <w:szCs w:val="24"/>
        </w:rPr>
        <w:t>VSAFAS ,,Nematerialus</w:t>
      </w:r>
      <w:proofErr w:type="gramEnd"/>
      <w:r>
        <w:rPr>
          <w:szCs w:val="24"/>
        </w:rPr>
        <w:t xml:space="preserve"> turtas‘‘. Nematerialus turtas apskaitoje pripažįstamas įsigijimo savikaina, o finansinės būklės ataskaitoje rodomas likutine verte. </w:t>
      </w:r>
      <w:proofErr w:type="gramStart"/>
      <w:r>
        <w:rPr>
          <w:szCs w:val="24"/>
        </w:rPr>
        <w:t>Nematerialiojo  turto</w:t>
      </w:r>
      <w:proofErr w:type="gramEnd"/>
      <w:r>
        <w:rPr>
          <w:szCs w:val="24"/>
        </w:rPr>
        <w:t xml:space="preserve"> likutinė vertė – suma, </w:t>
      </w:r>
      <w:proofErr w:type="spellStart"/>
      <w:r>
        <w:rPr>
          <w:szCs w:val="24"/>
        </w:rPr>
        <w:t>apskaičiuojama</w:t>
      </w:r>
      <w:proofErr w:type="spellEnd"/>
      <w:r>
        <w:rPr>
          <w:szCs w:val="24"/>
        </w:rPr>
        <w:t xml:space="preserve"> </w:t>
      </w:r>
      <w:proofErr w:type="spellStart"/>
      <w:r>
        <w:rPr>
          <w:szCs w:val="24"/>
        </w:rPr>
        <w:t>prie</w:t>
      </w:r>
      <w:proofErr w:type="spellEnd"/>
      <w:r>
        <w:rPr>
          <w:szCs w:val="24"/>
        </w:rPr>
        <w:t xml:space="preserve"> </w:t>
      </w:r>
      <w:proofErr w:type="spellStart"/>
      <w:r>
        <w:rPr>
          <w:szCs w:val="24"/>
        </w:rPr>
        <w:t>nematerialiojo</w:t>
      </w:r>
      <w:proofErr w:type="spellEnd"/>
      <w:r>
        <w:rPr>
          <w:szCs w:val="24"/>
        </w:rPr>
        <w:t xml:space="preserve"> </w:t>
      </w:r>
      <w:proofErr w:type="spellStart"/>
      <w:r>
        <w:rPr>
          <w:szCs w:val="24"/>
        </w:rPr>
        <w:t>turto</w:t>
      </w:r>
      <w:proofErr w:type="spellEnd"/>
      <w:r>
        <w:rPr>
          <w:szCs w:val="24"/>
        </w:rPr>
        <w:t xml:space="preserve"> </w:t>
      </w:r>
      <w:proofErr w:type="spellStart"/>
      <w:r>
        <w:rPr>
          <w:szCs w:val="24"/>
        </w:rPr>
        <w:t>įsigijimo</w:t>
      </w:r>
      <w:proofErr w:type="spellEnd"/>
      <w:r>
        <w:rPr>
          <w:szCs w:val="24"/>
        </w:rPr>
        <w:t xml:space="preserve"> </w:t>
      </w:r>
      <w:proofErr w:type="spellStart"/>
      <w:r>
        <w:rPr>
          <w:szCs w:val="24"/>
        </w:rPr>
        <w:t>savikainos</w:t>
      </w:r>
      <w:proofErr w:type="spellEnd"/>
      <w:r>
        <w:rPr>
          <w:szCs w:val="24"/>
        </w:rPr>
        <w:t xml:space="preserve">  </w:t>
      </w:r>
      <w:proofErr w:type="spellStart"/>
      <w:r>
        <w:rPr>
          <w:szCs w:val="24"/>
        </w:rPr>
        <w:t>pridedant</w:t>
      </w:r>
      <w:proofErr w:type="spellEnd"/>
      <w:r>
        <w:rPr>
          <w:szCs w:val="24"/>
        </w:rPr>
        <w:t xml:space="preserve"> </w:t>
      </w:r>
      <w:proofErr w:type="spellStart"/>
      <w:r>
        <w:rPr>
          <w:szCs w:val="24"/>
        </w:rPr>
        <w:t>arba</w:t>
      </w:r>
      <w:proofErr w:type="spellEnd"/>
      <w:r>
        <w:rPr>
          <w:szCs w:val="24"/>
        </w:rPr>
        <w:t xml:space="preserve"> iš </w:t>
      </w:r>
      <w:proofErr w:type="spellStart"/>
      <w:r>
        <w:rPr>
          <w:szCs w:val="24"/>
        </w:rPr>
        <w:t>jos</w:t>
      </w:r>
      <w:proofErr w:type="spellEnd"/>
      <w:r>
        <w:rPr>
          <w:szCs w:val="24"/>
        </w:rPr>
        <w:t xml:space="preserve"> </w:t>
      </w:r>
      <w:proofErr w:type="spellStart"/>
      <w:r>
        <w:rPr>
          <w:szCs w:val="24"/>
        </w:rPr>
        <w:t>atimant</w:t>
      </w:r>
      <w:proofErr w:type="spellEnd"/>
      <w:r>
        <w:rPr>
          <w:szCs w:val="24"/>
        </w:rPr>
        <w:t xml:space="preserve"> visas </w:t>
      </w:r>
      <w:proofErr w:type="spellStart"/>
      <w:r>
        <w:rPr>
          <w:szCs w:val="24"/>
        </w:rPr>
        <w:t>turto</w:t>
      </w:r>
      <w:proofErr w:type="spellEnd"/>
      <w:r>
        <w:rPr>
          <w:szCs w:val="24"/>
        </w:rPr>
        <w:t xml:space="preserve"> </w:t>
      </w:r>
      <w:proofErr w:type="spellStart"/>
      <w:r>
        <w:rPr>
          <w:szCs w:val="24"/>
        </w:rPr>
        <w:t>vertės</w:t>
      </w:r>
      <w:proofErr w:type="spellEnd"/>
      <w:r>
        <w:rPr>
          <w:szCs w:val="24"/>
        </w:rPr>
        <w:t xml:space="preserve"> </w:t>
      </w:r>
      <w:proofErr w:type="spellStart"/>
      <w:r>
        <w:rPr>
          <w:szCs w:val="24"/>
        </w:rPr>
        <w:t>pokyčių</w:t>
      </w:r>
      <w:proofErr w:type="spellEnd"/>
      <w:r>
        <w:rPr>
          <w:szCs w:val="24"/>
        </w:rPr>
        <w:t xml:space="preserve"> </w:t>
      </w:r>
      <w:proofErr w:type="spellStart"/>
      <w:r>
        <w:rPr>
          <w:szCs w:val="24"/>
        </w:rPr>
        <w:t>sumas</w:t>
      </w:r>
      <w:proofErr w:type="spellEnd"/>
      <w:r>
        <w:rPr>
          <w:szCs w:val="24"/>
        </w:rPr>
        <w:t xml:space="preserve"> </w:t>
      </w:r>
      <w:proofErr w:type="spellStart"/>
      <w:r>
        <w:rPr>
          <w:szCs w:val="24"/>
        </w:rPr>
        <w:t>ir</w:t>
      </w:r>
      <w:proofErr w:type="spellEnd"/>
      <w:r>
        <w:rPr>
          <w:szCs w:val="24"/>
        </w:rPr>
        <w:t xml:space="preserve"> </w:t>
      </w:r>
      <w:proofErr w:type="spellStart"/>
      <w:r>
        <w:rPr>
          <w:szCs w:val="24"/>
        </w:rPr>
        <w:t>atimant</w:t>
      </w:r>
      <w:proofErr w:type="spellEnd"/>
      <w:r>
        <w:rPr>
          <w:szCs w:val="24"/>
        </w:rPr>
        <w:t xml:space="preserve"> </w:t>
      </w:r>
      <w:proofErr w:type="spellStart"/>
      <w:r>
        <w:rPr>
          <w:szCs w:val="24"/>
        </w:rPr>
        <w:t>sukauptą</w:t>
      </w:r>
      <w:proofErr w:type="spellEnd"/>
      <w:r>
        <w:rPr>
          <w:szCs w:val="24"/>
        </w:rPr>
        <w:t xml:space="preserve"> </w:t>
      </w:r>
      <w:proofErr w:type="spellStart"/>
      <w:r>
        <w:rPr>
          <w:szCs w:val="24"/>
        </w:rPr>
        <w:t>amortizacijos</w:t>
      </w:r>
      <w:proofErr w:type="spellEnd"/>
      <w:r>
        <w:rPr>
          <w:szCs w:val="24"/>
        </w:rPr>
        <w:t xml:space="preserve"> </w:t>
      </w:r>
      <w:proofErr w:type="spellStart"/>
      <w:r>
        <w:rPr>
          <w:szCs w:val="24"/>
        </w:rPr>
        <w:t>sumą</w:t>
      </w:r>
      <w:proofErr w:type="spellEnd"/>
      <w:r>
        <w:rPr>
          <w:szCs w:val="24"/>
        </w:rPr>
        <w:t>.</w:t>
      </w:r>
    </w:p>
    <w:p w14:paraId="206C9396" w14:textId="2FC7883A" w:rsidR="00F10405" w:rsidRDefault="0094172B" w:rsidP="00156385">
      <w:pPr>
        <w:pStyle w:val="Betarp"/>
        <w:ind w:firstLine="851"/>
        <w:contextualSpacing/>
        <w:jc w:val="both"/>
        <w:rPr>
          <w:szCs w:val="24"/>
        </w:rPr>
      </w:pPr>
      <w:proofErr w:type="spellStart"/>
      <w:r>
        <w:rPr>
          <w:szCs w:val="24"/>
        </w:rPr>
        <w:t>Nematerialiojo</w:t>
      </w:r>
      <w:proofErr w:type="spellEnd"/>
      <w:r>
        <w:rPr>
          <w:szCs w:val="24"/>
        </w:rPr>
        <w:t xml:space="preserve"> </w:t>
      </w:r>
      <w:proofErr w:type="spellStart"/>
      <w:r>
        <w:rPr>
          <w:szCs w:val="24"/>
        </w:rPr>
        <w:t>turto</w:t>
      </w:r>
      <w:proofErr w:type="spellEnd"/>
      <w:r>
        <w:rPr>
          <w:szCs w:val="24"/>
        </w:rPr>
        <w:t xml:space="preserve"> </w:t>
      </w:r>
      <w:proofErr w:type="spellStart"/>
      <w:r>
        <w:rPr>
          <w:szCs w:val="24"/>
        </w:rPr>
        <w:t>nuvertėjimas</w:t>
      </w:r>
      <w:proofErr w:type="spellEnd"/>
      <w:r>
        <w:rPr>
          <w:szCs w:val="24"/>
        </w:rPr>
        <w:t xml:space="preserve"> </w:t>
      </w:r>
      <w:proofErr w:type="spellStart"/>
      <w:r>
        <w:rPr>
          <w:szCs w:val="24"/>
        </w:rPr>
        <w:t>ir</w:t>
      </w:r>
      <w:proofErr w:type="spellEnd"/>
      <w:r>
        <w:rPr>
          <w:szCs w:val="24"/>
        </w:rPr>
        <w:t xml:space="preserve"> </w:t>
      </w:r>
      <w:proofErr w:type="spellStart"/>
      <w:r>
        <w:rPr>
          <w:szCs w:val="24"/>
        </w:rPr>
        <w:t>registruojamas</w:t>
      </w:r>
      <w:proofErr w:type="spellEnd"/>
      <w:r>
        <w:rPr>
          <w:szCs w:val="24"/>
        </w:rPr>
        <w:t xml:space="preserve"> 22-ojo </w:t>
      </w:r>
      <w:proofErr w:type="gramStart"/>
      <w:r>
        <w:rPr>
          <w:szCs w:val="24"/>
        </w:rPr>
        <w:t>VSAFA</w:t>
      </w:r>
      <w:r w:rsidR="00BE4174">
        <w:rPr>
          <w:szCs w:val="24"/>
        </w:rPr>
        <w:t>S</w:t>
      </w:r>
      <w:r w:rsidR="00C02DE2">
        <w:rPr>
          <w:szCs w:val="24"/>
        </w:rPr>
        <w:t xml:space="preserve"> </w:t>
      </w:r>
      <w:r>
        <w:rPr>
          <w:szCs w:val="24"/>
        </w:rPr>
        <w:t>,,</w:t>
      </w:r>
      <w:proofErr w:type="spellStart"/>
      <w:r>
        <w:rPr>
          <w:szCs w:val="24"/>
        </w:rPr>
        <w:t>Turto</w:t>
      </w:r>
      <w:proofErr w:type="spellEnd"/>
      <w:proofErr w:type="gramEnd"/>
      <w:r>
        <w:rPr>
          <w:szCs w:val="24"/>
        </w:rPr>
        <w:t xml:space="preserve"> </w:t>
      </w:r>
      <w:proofErr w:type="spellStart"/>
      <w:r>
        <w:rPr>
          <w:szCs w:val="24"/>
        </w:rPr>
        <w:t>nuvertėjimas</w:t>
      </w:r>
      <w:proofErr w:type="spellEnd"/>
      <w:r>
        <w:rPr>
          <w:szCs w:val="24"/>
        </w:rPr>
        <w:t xml:space="preserve">‘‘ </w:t>
      </w:r>
      <w:proofErr w:type="spellStart"/>
      <w:r>
        <w:rPr>
          <w:szCs w:val="24"/>
        </w:rPr>
        <w:t>nustatyta</w:t>
      </w:r>
      <w:proofErr w:type="spellEnd"/>
      <w:r>
        <w:rPr>
          <w:szCs w:val="24"/>
        </w:rPr>
        <w:t xml:space="preserve"> </w:t>
      </w:r>
      <w:proofErr w:type="spellStart"/>
      <w:r>
        <w:rPr>
          <w:szCs w:val="24"/>
        </w:rPr>
        <w:t>tvarka</w:t>
      </w:r>
      <w:proofErr w:type="spellEnd"/>
      <w:r>
        <w:rPr>
          <w:szCs w:val="24"/>
        </w:rPr>
        <w:t xml:space="preserve">. </w:t>
      </w:r>
      <w:proofErr w:type="spellStart"/>
      <w:r>
        <w:rPr>
          <w:szCs w:val="24"/>
        </w:rPr>
        <w:t>Nematerialiojo</w:t>
      </w:r>
      <w:proofErr w:type="spellEnd"/>
      <w:r>
        <w:rPr>
          <w:szCs w:val="24"/>
        </w:rPr>
        <w:t xml:space="preserve"> </w:t>
      </w:r>
      <w:proofErr w:type="spellStart"/>
      <w:r>
        <w:rPr>
          <w:szCs w:val="24"/>
        </w:rPr>
        <w:t>turto</w:t>
      </w:r>
      <w:proofErr w:type="spellEnd"/>
      <w:r>
        <w:rPr>
          <w:szCs w:val="24"/>
        </w:rPr>
        <w:t xml:space="preserve"> </w:t>
      </w:r>
      <w:proofErr w:type="spellStart"/>
      <w:r>
        <w:rPr>
          <w:szCs w:val="24"/>
        </w:rPr>
        <w:t>amortizacija</w:t>
      </w:r>
      <w:proofErr w:type="spellEnd"/>
      <w:r>
        <w:rPr>
          <w:szCs w:val="24"/>
        </w:rPr>
        <w:t xml:space="preserve"> </w:t>
      </w:r>
      <w:proofErr w:type="spellStart"/>
      <w:r>
        <w:rPr>
          <w:szCs w:val="24"/>
        </w:rPr>
        <w:t>skaičiuojama</w:t>
      </w:r>
      <w:proofErr w:type="spellEnd"/>
      <w:r>
        <w:rPr>
          <w:szCs w:val="24"/>
        </w:rPr>
        <w:t xml:space="preserve">, </w:t>
      </w:r>
      <w:proofErr w:type="spellStart"/>
      <w:r>
        <w:rPr>
          <w:szCs w:val="24"/>
        </w:rPr>
        <w:t>taikant</w:t>
      </w:r>
      <w:proofErr w:type="spellEnd"/>
      <w:r>
        <w:rPr>
          <w:szCs w:val="24"/>
        </w:rPr>
        <w:t xml:space="preserve"> </w:t>
      </w:r>
      <w:proofErr w:type="spellStart"/>
      <w:r>
        <w:rPr>
          <w:szCs w:val="24"/>
        </w:rPr>
        <w:t>tiesiogiai</w:t>
      </w:r>
      <w:proofErr w:type="spellEnd"/>
      <w:r>
        <w:rPr>
          <w:szCs w:val="24"/>
        </w:rPr>
        <w:t xml:space="preserve"> </w:t>
      </w:r>
      <w:proofErr w:type="spellStart"/>
      <w:r>
        <w:rPr>
          <w:szCs w:val="24"/>
        </w:rPr>
        <w:t>proporcingą</w:t>
      </w:r>
      <w:proofErr w:type="spellEnd"/>
      <w:r>
        <w:rPr>
          <w:szCs w:val="24"/>
        </w:rPr>
        <w:t xml:space="preserve"> </w:t>
      </w:r>
      <w:proofErr w:type="spellStart"/>
      <w:r>
        <w:rPr>
          <w:szCs w:val="24"/>
        </w:rPr>
        <w:t>amortizacijos</w:t>
      </w:r>
      <w:proofErr w:type="spellEnd"/>
      <w:r>
        <w:rPr>
          <w:szCs w:val="24"/>
        </w:rPr>
        <w:t xml:space="preserve"> </w:t>
      </w:r>
      <w:proofErr w:type="spellStart"/>
      <w:r>
        <w:rPr>
          <w:szCs w:val="24"/>
        </w:rPr>
        <w:t>skaičiavimo</w:t>
      </w:r>
      <w:proofErr w:type="spellEnd"/>
      <w:r>
        <w:rPr>
          <w:szCs w:val="24"/>
        </w:rPr>
        <w:t xml:space="preserve"> </w:t>
      </w:r>
      <w:proofErr w:type="spellStart"/>
      <w:r>
        <w:rPr>
          <w:szCs w:val="24"/>
        </w:rPr>
        <w:t>metodiką</w:t>
      </w:r>
      <w:proofErr w:type="spellEnd"/>
      <w:r>
        <w:rPr>
          <w:szCs w:val="24"/>
        </w:rPr>
        <w:t>.</w:t>
      </w:r>
    </w:p>
    <w:p w14:paraId="2E7E04D6" w14:textId="0B2B8A7D" w:rsidR="0094172B" w:rsidRDefault="0094172B" w:rsidP="00156385">
      <w:pPr>
        <w:pStyle w:val="Betarp"/>
        <w:ind w:firstLine="851"/>
        <w:contextualSpacing/>
        <w:jc w:val="both"/>
      </w:pPr>
      <w:proofErr w:type="spellStart"/>
      <w:r>
        <w:t>Nematerialiojo</w:t>
      </w:r>
      <w:proofErr w:type="spellEnd"/>
      <w:r>
        <w:t xml:space="preserve"> </w:t>
      </w:r>
      <w:proofErr w:type="spellStart"/>
      <w:r>
        <w:t>turto</w:t>
      </w:r>
      <w:proofErr w:type="spellEnd"/>
      <w:r>
        <w:t xml:space="preserve"> </w:t>
      </w:r>
      <w:proofErr w:type="spellStart"/>
      <w:r>
        <w:t>grupių</w:t>
      </w:r>
      <w:proofErr w:type="spellEnd"/>
      <w:r>
        <w:t xml:space="preserve"> </w:t>
      </w:r>
      <w:proofErr w:type="spellStart"/>
      <w:r>
        <w:t>naudingo</w:t>
      </w:r>
      <w:proofErr w:type="spellEnd"/>
      <w:r>
        <w:t xml:space="preserve"> tarnavimo laikas:</w:t>
      </w:r>
    </w:p>
    <w:p w14:paraId="338C6294" w14:textId="77777777" w:rsidR="0094172B" w:rsidRDefault="0094172B" w:rsidP="00156385">
      <w:pPr>
        <w:pStyle w:val="Sraopastraipa"/>
      </w:pPr>
      <w:r>
        <w:t xml:space="preserve">  Programinė įranga ir jos licencijos – 3 metai;</w:t>
      </w:r>
    </w:p>
    <w:p w14:paraId="2BAEA3A1" w14:textId="61667ACB" w:rsidR="0094172B" w:rsidRDefault="0094172B" w:rsidP="00156385">
      <w:pPr>
        <w:pStyle w:val="Sraopastraipa"/>
      </w:pPr>
      <w:r>
        <w:t xml:space="preserve">  Kitas nematerialus turtas</w:t>
      </w:r>
      <w:r w:rsidR="00C02DE2">
        <w:t xml:space="preserve"> –</w:t>
      </w:r>
      <w:r>
        <w:t xml:space="preserve"> 10 metų;</w:t>
      </w:r>
    </w:p>
    <w:p w14:paraId="65C8257D" w14:textId="119DB042" w:rsidR="0094172B" w:rsidRDefault="0094172B" w:rsidP="00156385">
      <w:pPr>
        <w:pStyle w:val="Sraopastraipa"/>
      </w:pPr>
      <w:r>
        <w:t xml:space="preserve">  Patentai, išradimai, licencijos, įsigytos kitos teisės</w:t>
      </w:r>
      <w:r w:rsidR="00C02DE2">
        <w:t xml:space="preserve"> –</w:t>
      </w:r>
      <w:r>
        <w:t xml:space="preserve"> 5 metai;</w:t>
      </w:r>
    </w:p>
    <w:p w14:paraId="4A53099F" w14:textId="77777777" w:rsidR="0094172B" w:rsidRDefault="0094172B" w:rsidP="00156385">
      <w:pPr>
        <w:pStyle w:val="Sraopastraipa"/>
      </w:pPr>
      <w:r>
        <w:t>Įstaigos veikloje nėra nematerialaus turto , kurio naudingo tarnavimo laikas neribotas;</w:t>
      </w:r>
    </w:p>
    <w:p w14:paraId="48C25234" w14:textId="2E2E42C2" w:rsidR="0094172B" w:rsidRPr="00F10405" w:rsidRDefault="0094172B" w:rsidP="00156385">
      <w:pPr>
        <w:pStyle w:val="Sraopastraipa"/>
      </w:pPr>
      <w:r>
        <w:t>Nematerialiojo turto apskaitos politika ataskaitiniais metais keista nebuvo.</w:t>
      </w:r>
    </w:p>
    <w:p w14:paraId="637F503D" w14:textId="697F9F21" w:rsidR="00156385" w:rsidRDefault="0094172B" w:rsidP="00156385">
      <w:pPr>
        <w:pStyle w:val="Pagrindinistekstas2"/>
        <w:spacing w:line="240" w:lineRule="auto"/>
        <w:contextualSpacing/>
      </w:pPr>
      <w:r>
        <w:rPr>
          <w:sz w:val="24"/>
          <w:szCs w:val="24"/>
        </w:rPr>
        <w:t xml:space="preserve">       Įstaigoje atsargos apskaitomos vadovaujantis  apskaitos principais ir taisyklėmis, nustatytais 8-ajame VSAFAS ,,Atsargos‘‘. Pirminio pripažinimo metu atsargos įvertinamos ir registruojamos apskaitoje įsigijimo savikaina, o sudarant finansines ataskaitas įvertinamos įsigijimo savikaina arba grynąja realizavimo verte, ta kuri mažesnė. Atsargos į sąnaudas nurašomos taikant FIFO būdą.  Atsargos į sąnaudas nurašomos pagal nurašymo aktus. Medikamentai ir med. priemonės į sąnaudas nurašomi pagal nurašymo aktus. Medikamentų ir med. priemonių nurašymo aktai sudaromi atsižvelgiant į tai,  kiek medikamentų ir medicinos priemonių sunaudota faktiškai per ketvirtį. Ūkinės medžiagos nurašomos jas sunaudojus pagal nurašymo aktus. Kanceliarinės ir kitos vienkartinės medžiagos nurašomos į sąnaudas jas įsigijus. Už sunaudotų atsargų, medžiagų, ūkinio inventoriaus teisingą nurašymą į sąnaudas atsakingi vyr. gydytojo įsakymais paskirti materialiai atsakingi asmenys,  kurie kartą per ketvirtį nurašymo aktus pristato vyr. finansininkei.</w:t>
      </w:r>
    </w:p>
    <w:p w14:paraId="34724A1B" w14:textId="77777777" w:rsidR="00156385" w:rsidRDefault="0094172B" w:rsidP="00156385">
      <w:pPr>
        <w:pStyle w:val="Pagrindinistekstas2"/>
        <w:spacing w:line="240" w:lineRule="auto"/>
        <w:ind w:firstLine="709"/>
        <w:contextualSpacing/>
      </w:pPr>
      <w:r>
        <w:rPr>
          <w:sz w:val="24"/>
          <w:szCs w:val="24"/>
        </w:rPr>
        <w:lastRenderedPageBreak/>
        <w:t xml:space="preserve">Įstaigoje finansavimo sumos apskaitomos, vadovaujantis apskaitos principais ir taisyklėmis, nustatytais 20-ajame VSAFAS ,,Finansavimo sumos‘‘. Finansavimo sumos pripažįstamos, kai atitinka šiame standarte nustatytus kriterijus. </w:t>
      </w:r>
      <w:r>
        <w:t xml:space="preserve"> </w:t>
      </w:r>
      <w:r>
        <w:rPr>
          <w:sz w:val="24"/>
          <w:szCs w:val="24"/>
        </w:rPr>
        <w:t>Finansavimo sumos – tai iš valstybės ir savivaldybės biudžetų, Valstybinio socialinio draudimo fondo, Privalomojo sveikatos draudimo fondo, Europos Sąjungos, Lietuvos ir užsienio paramos fondų gauti arba gautini piniginiai arba kitas turtas, skirti įstatuose nustatytiems tikslams pasiekti ir funkcijoms atlikti bei vykdomoms programoms įgyvendinti. Finansavimo sumos apima gautus arba gautinus pinigus ir kaip paramą gautą turtą, įskaitant įsigytą už simbolinį atlyginimą.</w:t>
      </w:r>
    </w:p>
    <w:p w14:paraId="7E39C685" w14:textId="77777777" w:rsidR="00156385" w:rsidRDefault="0094172B" w:rsidP="00156385">
      <w:pPr>
        <w:pStyle w:val="Pagrindinistekstas2"/>
        <w:spacing w:line="240" w:lineRule="auto"/>
        <w:ind w:firstLine="709"/>
        <w:contextualSpacing/>
      </w:pPr>
      <w:r>
        <w:rPr>
          <w:sz w:val="24"/>
          <w:szCs w:val="24"/>
        </w:rPr>
        <w:t>Gautos (gautinos) ir panaudotos finansavimo sumos arba jų dalis pripažįstamos finansavimo pajamomis tais laikotarpiais, kuriais padaromos su finansavimo sumomis susijusios sąnaudos.</w:t>
      </w:r>
    </w:p>
    <w:p w14:paraId="2D071812" w14:textId="77777777" w:rsidR="00156385" w:rsidRDefault="0094172B" w:rsidP="00156385">
      <w:pPr>
        <w:pStyle w:val="Pagrindinistekstas2"/>
        <w:spacing w:line="240" w:lineRule="auto"/>
        <w:ind w:firstLine="709"/>
        <w:contextualSpacing/>
      </w:pPr>
      <w:r>
        <w:rPr>
          <w:sz w:val="24"/>
          <w:szCs w:val="24"/>
        </w:rPr>
        <w:t>Gautos ir perduotos kitiems viešojo sektoriaus subjektams finansavimo sumos sąnaudomis nepripažįstamos. Perdavus finansavimo sumas kitiems viešojo sektoriaus subjektams, mažinamos gautos finansavimo sumos, registruojamos finansavimo sumos (perduotos).</w:t>
      </w:r>
    </w:p>
    <w:p w14:paraId="35AC46DC" w14:textId="77777777" w:rsidR="00156385" w:rsidRDefault="0094172B" w:rsidP="00156385">
      <w:pPr>
        <w:pStyle w:val="Pagrindinistekstas2"/>
        <w:spacing w:line="240" w:lineRule="auto"/>
        <w:ind w:firstLine="709"/>
        <w:contextualSpacing/>
      </w:pPr>
      <w:r>
        <w:rPr>
          <w:sz w:val="24"/>
          <w:szCs w:val="24"/>
        </w:rPr>
        <w:t>Įstaigoje atidėjiniai pripažįstami ir registruojami, kai atitinka šiuos kriterijus: turimas įsipareigojimas (teisinė prievolė arba neatšaukiamas pasižadėjimas) dėl buvusio įvykio; tikimybė, kad įsipareigojimą reikės padengti turtu yra didesnė už  tikimybę, kad nereikės ir įsipareigojimų suma gali būti patikimai įvertinta.</w:t>
      </w:r>
    </w:p>
    <w:p w14:paraId="6DF2F05C" w14:textId="77777777" w:rsidR="00156385" w:rsidRDefault="0094172B" w:rsidP="00156385">
      <w:pPr>
        <w:pStyle w:val="Pagrindinistekstas2"/>
        <w:spacing w:line="240" w:lineRule="auto"/>
        <w:ind w:firstLine="709"/>
        <w:contextualSpacing/>
      </w:pPr>
      <w:r>
        <w:rPr>
          <w:sz w:val="24"/>
          <w:szCs w:val="24"/>
        </w:rPr>
        <w:t>Atostoginių kaupimai priskiriami su darbo santykiais susijusiems įsipareigojimams. Atostoginių kaupimai apskaitomi, vadovaujantis apskaitos principais, nustatytais 24-ajame VSAFAS ,,Su darbo santykiais susijusios išmokos‘‘. Atostoginių kaupimai apima darbdavio mokamas socialinio draudimo įmokas, skaičiuojamas nuo apskaičiuoto darbo užmokesčio.</w:t>
      </w:r>
    </w:p>
    <w:p w14:paraId="0B6F4B08" w14:textId="77777777" w:rsidR="00156385" w:rsidRDefault="0094172B" w:rsidP="00156385">
      <w:pPr>
        <w:pStyle w:val="Pagrindinistekstas2"/>
        <w:spacing w:line="240" w:lineRule="auto"/>
        <w:ind w:firstLine="709"/>
        <w:contextualSpacing/>
      </w:pPr>
      <w:r>
        <w:rPr>
          <w:sz w:val="24"/>
          <w:szCs w:val="24"/>
        </w:rPr>
        <w:t>Įstaigoje nuoma, finansinė nuoma (lizingas) apskaitomi vadovaujantis 19-o VSAFAS nuostatomis.</w:t>
      </w:r>
    </w:p>
    <w:p w14:paraId="11405762" w14:textId="77777777" w:rsidR="00156385" w:rsidRDefault="0094172B" w:rsidP="00156385">
      <w:pPr>
        <w:pStyle w:val="Pagrindinistekstas2"/>
        <w:spacing w:line="240" w:lineRule="auto"/>
        <w:ind w:firstLine="709"/>
        <w:contextualSpacing/>
      </w:pPr>
      <w:r>
        <w:rPr>
          <w:sz w:val="24"/>
          <w:szCs w:val="24"/>
        </w:rPr>
        <w:t>Sąnaudos ir pinigų srautai segmentams priskiriami pagal valstybės funkcijas, pagal tai, kokiomis programoms vykdyti skiriami ir naudojami ištekliai.. Visa įstaigos veikla priskiriama segmentui ,,Sveikatos apsauga‘‘.</w:t>
      </w:r>
    </w:p>
    <w:p w14:paraId="0FA3608F" w14:textId="77777777" w:rsidR="00156385" w:rsidRDefault="0094172B" w:rsidP="00156385">
      <w:pPr>
        <w:pStyle w:val="Pagrindinistekstas2"/>
        <w:spacing w:line="240" w:lineRule="auto"/>
        <w:ind w:firstLine="709"/>
        <w:contextualSpacing/>
      </w:pPr>
      <w:r>
        <w:rPr>
          <w:sz w:val="24"/>
          <w:szCs w:val="24"/>
        </w:rPr>
        <w:t>Įstaigoje Pajamos pripažįstamos pagal kaupimo principą. Pajamos registruojamos apskaitoje ir rodomos finansinėse ataskaitose tą ataskaitinį laikotarpį, kurį yra uždirbamos, tai yra, kurį suteikiamos medicinos ar kitos paslaugos, nepriklausomai nuo pinigų  gavimo momento. Įstaigos pajamas sudaro: finansavimo pajamos, pagrindinės veiklos pajamos, kitos veiklos pajamos, finansinės ir investicinės veiklos pajamos. Finansavimo pajamos pripažįstamos ir registruojamos vadovaujantis apskaitos principais ir taisyklėmis, nustatytais 20-ajame VSAFAS ,,Finansavimo sumos‘‘. Finansavimo pajamos pripažįstamos pagal kaupimo principą- gautos finansavimo sumos arba jų dalys pripažįstamos pajamomis tais laikotarpiais, kuriais padarytos sąnaudos. Finansavimo sumos, skirtos nematerialiajam, ilgalaikiam turtui įsigyti, pripažįstamos finansavimo pajamomis:</w:t>
      </w:r>
    </w:p>
    <w:p w14:paraId="2037C7B7" w14:textId="77777777" w:rsidR="00156385" w:rsidRDefault="0094172B" w:rsidP="00156385">
      <w:pPr>
        <w:pStyle w:val="Pagrindinistekstas2"/>
        <w:spacing w:line="240" w:lineRule="auto"/>
        <w:ind w:firstLine="709"/>
        <w:contextualSpacing/>
      </w:pPr>
      <w:r>
        <w:rPr>
          <w:sz w:val="24"/>
          <w:szCs w:val="24"/>
        </w:rPr>
        <w:t>Kitos pajamos apskaitomos, vadovaujantis apskaitos principais ir taisyklėmis, nustatytais 10-ajame VSAFAS ,,Kitos pajamos‘‘. Pajamos pripažįstamos, kai tikėtina, kad įstaiga gaus su sandoriu susijusią ekonominę naudą, kai galima patikimai nustatyti su pajamų uždirbimu susijusias sąnaudas. Pajamomis laikoma tik pačios įstaigos gaunama ekonominė nauda. Pajamomis nepripažįstamos trečiųjų  asmenų vardu surinktos sumos, kadangi tai nėra įstaigos gaunama ekonominė nauda.</w:t>
      </w:r>
    </w:p>
    <w:p w14:paraId="700EF59C" w14:textId="77777777" w:rsidR="00156385" w:rsidRDefault="0094172B" w:rsidP="00156385">
      <w:pPr>
        <w:pStyle w:val="Pagrindinistekstas2"/>
        <w:spacing w:line="240" w:lineRule="auto"/>
        <w:ind w:firstLine="709"/>
        <w:contextualSpacing/>
      </w:pPr>
      <w:r>
        <w:rPr>
          <w:sz w:val="24"/>
          <w:szCs w:val="24"/>
        </w:rPr>
        <w:t>Įstaigoje Sąnaudos apskaitomos vadovaujantis apskaitos principais ir taisyklėmis, nustatytais 11-ajame VSAFAS ,,Sąnaudos‘‘. Sąnaudos apskaitoje pripažįstamos, vadovaujantis kaupimo ir palyginimo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laikotarpį, kada buvo padarytos.</w:t>
      </w:r>
    </w:p>
    <w:p w14:paraId="68DDE311" w14:textId="77777777" w:rsidR="00156385" w:rsidRDefault="0094172B" w:rsidP="00156385">
      <w:pPr>
        <w:pStyle w:val="Pagrindinistekstas2"/>
        <w:spacing w:line="240" w:lineRule="auto"/>
        <w:ind w:firstLine="709"/>
        <w:contextualSpacing/>
      </w:pPr>
      <w:r>
        <w:rPr>
          <w:sz w:val="24"/>
          <w:szCs w:val="24"/>
        </w:rPr>
        <w:t>Įstaigoje Užsienio valiuta apskaitomos vadovaujantis 21-o VSAFAS nuostatomis.</w:t>
      </w:r>
    </w:p>
    <w:p w14:paraId="0C187DC0" w14:textId="77777777" w:rsidR="00156385" w:rsidRDefault="0094172B" w:rsidP="00156385">
      <w:pPr>
        <w:pStyle w:val="Pagrindinistekstas2"/>
        <w:spacing w:line="240" w:lineRule="auto"/>
        <w:ind w:firstLine="709"/>
        <w:contextualSpacing/>
      </w:pPr>
      <w:r>
        <w:rPr>
          <w:sz w:val="24"/>
          <w:szCs w:val="24"/>
        </w:rPr>
        <w:t xml:space="preserve">Įstaigoje tarpusavio užskaitos atliekamos vadovaujantis apskaitos principais, nustatytais 1-ojo VSAFAS ,,Finansinių ataskaitų rinkinio pateikimas‘‘. Pajamos ir sąnaudos finansinėse ataskaitose pateikiamos atskirai. Tam tikrais VSAFAS nustatytais  atvejais pajamų ir sąnaudų straipsniai gali būti tarpusavyje sudengti, pateikiant tik grynąjį rezultatą. Grynasis rezultatas parodomas: - perleidau </w:t>
      </w:r>
      <w:r>
        <w:rPr>
          <w:sz w:val="24"/>
          <w:szCs w:val="24"/>
        </w:rPr>
        <w:lastRenderedPageBreak/>
        <w:t>ilgalaikį turtą, - gavus kompensaciją už patirtus nuostolius, pateikiant užsienio valiutos kurso pokyčio įtaką.</w:t>
      </w:r>
    </w:p>
    <w:p w14:paraId="03940234" w14:textId="77777777" w:rsidR="00156385" w:rsidRDefault="0094172B" w:rsidP="00156385">
      <w:pPr>
        <w:pStyle w:val="Pagrindinistekstas2"/>
        <w:spacing w:line="240" w:lineRule="auto"/>
        <w:ind w:firstLine="709"/>
        <w:contextualSpacing/>
      </w:pPr>
      <w:r>
        <w:rPr>
          <w:sz w:val="24"/>
          <w:szCs w:val="24"/>
        </w:rPr>
        <w:t>Finansinis turtas apskaitomas, vadovaujantis apskaitos principais ir taisyklėmis, nustatytais 17-ajame VSAFAS ,,Finansinis turtas ir finansiniai įsipareigojimai‘‘. Finansinis turtas  skirstomas į ilgalaikį it trumpalaikį. Ilgalaikio finansinio turto įstaiga neturi.</w:t>
      </w:r>
    </w:p>
    <w:p w14:paraId="4AA65747" w14:textId="77777777" w:rsidR="00156385" w:rsidRDefault="0094172B" w:rsidP="00156385">
      <w:pPr>
        <w:pStyle w:val="Pagrindinistekstas2"/>
        <w:spacing w:line="240" w:lineRule="auto"/>
        <w:ind w:firstLine="709"/>
        <w:contextualSpacing/>
      </w:pPr>
      <w:r>
        <w:rPr>
          <w:sz w:val="24"/>
          <w:szCs w:val="24"/>
        </w:rPr>
        <w:t>Gautinos sumos pirminio pripažinimo metu yra įvertinamos įsigijimo savikaina, o finansinėse ataskaitose rodomos įsigijimo savikaina, atėmus atgautas sumas ir nuvertėjimo nuostolius.</w:t>
      </w:r>
    </w:p>
    <w:p w14:paraId="43C6405A" w14:textId="77777777" w:rsidR="00156385" w:rsidRDefault="0094172B" w:rsidP="00156385">
      <w:pPr>
        <w:pStyle w:val="Pagrindinistekstas2"/>
        <w:spacing w:line="240" w:lineRule="auto"/>
        <w:ind w:firstLine="709"/>
        <w:contextualSpacing/>
      </w:pPr>
      <w:r>
        <w:rPr>
          <w:sz w:val="24"/>
          <w:szCs w:val="24"/>
        </w:rPr>
        <w:t>Pinigus sudaro pinigai kasoje ir banko sąskaitose. Pinigų ekvivalentai yra trumpalaikės, likvidžios investicijos, kurios gali būti greitai ir lengvai iškeičiamos į žinomą pinigų sumą. Tokių investicijų terminas neviršija trijų mėnesių.</w:t>
      </w:r>
    </w:p>
    <w:p w14:paraId="660B06DB" w14:textId="77777777" w:rsidR="00156385" w:rsidRDefault="0094172B" w:rsidP="00156385">
      <w:pPr>
        <w:pStyle w:val="Pagrindinistekstas2"/>
        <w:spacing w:line="240" w:lineRule="auto"/>
        <w:ind w:firstLine="709"/>
        <w:contextualSpacing/>
      </w:pPr>
      <w:r>
        <w:rPr>
          <w:sz w:val="24"/>
          <w:szCs w:val="24"/>
        </w:rPr>
        <w:t>Įsipareigojimai apskaitomi, vadovaujantis apskaitos principais ir taisyklėmis, nustatytais 17-ajame VSAFAS ,,Finansinis turtas ir finansiniai įsipareigojimai‘‘. Įsipareigojimai skirstomi į ilgalaikius ir trumpalaikius, atsižvelgiant  į numatytą įsipareigojimų įvykdymo laiką. Įsipareigojimai registruojami apskaitoje tik tada, kai įstaiga prisiima įsipareigojimą atsiskaityti pinigais arba kitu turtu. Ataskaitinio laikotarpio pabaigoje ilgalaikių skolų dalis, kuri turės būti sugrąžinta per ateinančius finansinius metus, perkeliama į trumpalaikių įsipareigojimų grupę. Trumpalaikiai įsipareigojimai yra tie, kuriuos įstaiga turės įvykdyti per vienus metus nuo paskutinio ataskaitinio laikotarpio dienos.</w:t>
      </w:r>
    </w:p>
    <w:p w14:paraId="7698FA7C" w14:textId="77777777" w:rsidR="00156385" w:rsidRDefault="0094172B" w:rsidP="00156385">
      <w:pPr>
        <w:pStyle w:val="Pagrindinistekstas2"/>
        <w:spacing w:line="240" w:lineRule="auto"/>
        <w:ind w:firstLine="709"/>
        <w:contextualSpacing/>
        <w:rPr>
          <w:sz w:val="24"/>
          <w:szCs w:val="24"/>
        </w:rPr>
      </w:pPr>
      <w:r>
        <w:rPr>
          <w:sz w:val="24"/>
          <w:szCs w:val="24"/>
        </w:rPr>
        <w:t>Nuomos sutartims taikomas viršenybės prieš formą principas. Ar nuoma bus laikoma veiklos nuoma, ar finansine nuoma, priklauso ne nuo sutarties formos, o nuo jos turinio ir ekonominės prasmės. Nuoma laikoma veiklos nuoma, kai, perduodant turtą nuomininkui, didžioji dalis su turto nuosavybe susijusios rizikos ir naudos, neperduodama nuomininkui, o lieka nuomotojui. Nuomos įmokos pagal veiklos nuomos sutartį yra įregistruojamos  apskaitoje kaip sąnaudos (tiesioginiu metodu) per nuomos laikotarpį.</w:t>
      </w:r>
    </w:p>
    <w:p w14:paraId="6120DE41" w14:textId="3268B949" w:rsidR="0094172B" w:rsidRDefault="0094172B" w:rsidP="00156385">
      <w:pPr>
        <w:pStyle w:val="Pagrindinistekstas2"/>
        <w:spacing w:line="240" w:lineRule="auto"/>
        <w:ind w:firstLine="709"/>
        <w:contextualSpacing/>
      </w:pPr>
      <w:r>
        <w:rPr>
          <w:sz w:val="24"/>
          <w:szCs w:val="24"/>
        </w:rPr>
        <w:t>Įstaigoje finansinė rizika valdoma vykdant buhalterinės apskaitos kontrolės procedūras, kurios nustatytos Apskaitos politikoje.</w:t>
      </w:r>
    </w:p>
    <w:p w14:paraId="77FAFF95" w14:textId="77777777" w:rsidR="0094172B" w:rsidRDefault="0094172B" w:rsidP="00156385">
      <w:pPr>
        <w:pStyle w:val="Pagrindinistekstas2"/>
        <w:spacing w:line="240" w:lineRule="auto"/>
        <w:ind w:firstLine="0"/>
        <w:contextualSpacing/>
        <w:rPr>
          <w:sz w:val="24"/>
          <w:szCs w:val="24"/>
        </w:rPr>
      </w:pPr>
    </w:p>
    <w:p w14:paraId="732BEC3D" w14:textId="77777777" w:rsidR="0094172B" w:rsidRDefault="0094172B" w:rsidP="00156385">
      <w:pPr>
        <w:pStyle w:val="Pagrindinistekstas2"/>
        <w:spacing w:line="240" w:lineRule="auto"/>
        <w:ind w:left="312" w:firstLine="0"/>
        <w:contextualSpacing/>
      </w:pPr>
      <w:r>
        <w:rPr>
          <w:b/>
          <w:sz w:val="24"/>
          <w:szCs w:val="24"/>
        </w:rPr>
        <w:t xml:space="preserve">                                                                  III SKYRIUS</w:t>
      </w:r>
    </w:p>
    <w:p w14:paraId="7712DCC3" w14:textId="77777777" w:rsidR="0094172B" w:rsidRDefault="0094172B" w:rsidP="00156385">
      <w:pPr>
        <w:pStyle w:val="Pagrindinistekstas2"/>
        <w:spacing w:line="240" w:lineRule="auto"/>
        <w:ind w:left="312" w:firstLine="0"/>
        <w:contextualSpacing/>
      </w:pPr>
      <w:r>
        <w:rPr>
          <w:b/>
          <w:sz w:val="24"/>
          <w:szCs w:val="24"/>
        </w:rPr>
        <w:t xml:space="preserve">                                           AIŠKINAMOJO RAŠTO PASTABOS</w:t>
      </w:r>
    </w:p>
    <w:p w14:paraId="29AC27BE" w14:textId="77777777" w:rsidR="0094172B" w:rsidRDefault="0094172B" w:rsidP="00156385">
      <w:pPr>
        <w:pStyle w:val="Pagrindinistekstas2"/>
        <w:spacing w:line="240" w:lineRule="auto"/>
        <w:ind w:firstLine="0"/>
        <w:contextualSpacing/>
        <w:rPr>
          <w:b/>
          <w:sz w:val="24"/>
          <w:szCs w:val="24"/>
        </w:rPr>
      </w:pPr>
    </w:p>
    <w:p w14:paraId="4C7D6416" w14:textId="55999E47" w:rsidR="0094172B" w:rsidRDefault="0094172B" w:rsidP="007804DD">
      <w:pPr>
        <w:pStyle w:val="Sraopastraipa"/>
        <w:numPr>
          <w:ilvl w:val="1"/>
          <w:numId w:val="36"/>
        </w:numPr>
      </w:pPr>
      <w:r>
        <w:rPr>
          <w:b/>
          <w:iCs/>
        </w:rPr>
        <w:t>Apskaitos politikos, apskaitinių įverčių keitimas ir klaidų taisymas.</w:t>
      </w:r>
    </w:p>
    <w:p w14:paraId="2F1A1BF1" w14:textId="77777777" w:rsidR="007804DD" w:rsidRDefault="007804DD" w:rsidP="007804DD">
      <w:pPr>
        <w:pStyle w:val="Sraopastraipa"/>
        <w:numPr>
          <w:ilvl w:val="1"/>
          <w:numId w:val="46"/>
        </w:numPr>
        <w:tabs>
          <w:tab w:val="left" w:pos="1134"/>
        </w:tabs>
        <w:ind w:firstLine="349"/>
        <w:jc w:val="both"/>
      </w:pPr>
      <w:r>
        <w:t xml:space="preserve"> </w:t>
      </w:r>
      <w:r w:rsidR="0094172B">
        <w:t>Ataskaitiniu laikotarpiu Įstaigoje nebuvo pakeista apskaitos politika;</w:t>
      </w:r>
    </w:p>
    <w:p w14:paraId="5457D884" w14:textId="77777777" w:rsidR="007804DD" w:rsidRDefault="0094172B" w:rsidP="00156385">
      <w:pPr>
        <w:pStyle w:val="Sraopastraipa"/>
        <w:numPr>
          <w:ilvl w:val="1"/>
          <w:numId w:val="46"/>
        </w:numPr>
        <w:tabs>
          <w:tab w:val="left" w:pos="1134"/>
        </w:tabs>
        <w:ind w:left="0" w:firstLine="709"/>
        <w:jc w:val="both"/>
      </w:pPr>
      <w:r>
        <w:t>Kai turto ar įsipareigojimų vertės negali būti tiksliai apskaičiuotos, o tik įvertintos, naudojami apskaitiniai įverčiai. Ataskaitiniu laikotarpiu apskaitiniai įverčiai keisti nebuvo;</w:t>
      </w:r>
    </w:p>
    <w:p w14:paraId="0990932B" w14:textId="051A1302" w:rsidR="0094172B" w:rsidRDefault="0094172B" w:rsidP="00156385">
      <w:pPr>
        <w:pStyle w:val="Sraopastraipa"/>
        <w:numPr>
          <w:ilvl w:val="1"/>
          <w:numId w:val="46"/>
        </w:numPr>
        <w:tabs>
          <w:tab w:val="left" w:pos="1134"/>
        </w:tabs>
        <w:ind w:left="0" w:firstLine="709"/>
        <w:jc w:val="both"/>
      </w:pPr>
      <w:r>
        <w:t>Ataskaitiniais metais finansinėse ataskaitose esminių apskaitos klaidų taisyta nebuvo.</w:t>
      </w:r>
    </w:p>
    <w:p w14:paraId="0A6A9FB2" w14:textId="0A6D6623" w:rsidR="0094172B" w:rsidRDefault="0094172B" w:rsidP="007804DD">
      <w:pPr>
        <w:pStyle w:val="Sraopastraipa"/>
        <w:numPr>
          <w:ilvl w:val="0"/>
          <w:numId w:val="46"/>
        </w:numPr>
        <w:tabs>
          <w:tab w:val="left" w:pos="993"/>
        </w:tabs>
        <w:ind w:firstLine="349"/>
      </w:pPr>
      <w:r>
        <w:rPr>
          <w:b/>
        </w:rPr>
        <w:t>Nematerialusis turtas (toliau NT).</w:t>
      </w:r>
    </w:p>
    <w:p w14:paraId="1298935E" w14:textId="77777777" w:rsidR="007804DD" w:rsidRDefault="0094172B" w:rsidP="00156385">
      <w:pPr>
        <w:pStyle w:val="Sraopastraipa"/>
        <w:numPr>
          <w:ilvl w:val="1"/>
          <w:numId w:val="46"/>
        </w:numPr>
        <w:tabs>
          <w:tab w:val="left" w:pos="1134"/>
        </w:tabs>
        <w:ind w:left="0" w:firstLine="709"/>
        <w:jc w:val="both"/>
      </w:pPr>
      <w:r>
        <w:t>Informacija apie NT balansinės vertės pagal NT grupes pasikeitimą per ataskaitinį laikotarpį pagal 13-o standarto 1 priede nustatytą formą pateikta  priede Nr.</w:t>
      </w:r>
      <w:r w:rsidR="007804DD">
        <w:t xml:space="preserve"> </w:t>
      </w:r>
      <w:r>
        <w:t>1.</w:t>
      </w:r>
    </w:p>
    <w:p w14:paraId="557F2BE9" w14:textId="6B17FED8" w:rsidR="0094172B" w:rsidRDefault="0094172B" w:rsidP="00156385">
      <w:pPr>
        <w:pStyle w:val="Sraopastraipa"/>
        <w:numPr>
          <w:ilvl w:val="1"/>
          <w:numId w:val="46"/>
        </w:numPr>
        <w:tabs>
          <w:tab w:val="left" w:pos="1134"/>
        </w:tabs>
        <w:ind w:left="0" w:firstLine="709"/>
        <w:jc w:val="both"/>
      </w:pPr>
      <w:r>
        <w:t>Įstaigos veikloje naudojamas šis NT:</w:t>
      </w:r>
    </w:p>
    <w:p w14:paraId="0AC46D27" w14:textId="580B472D" w:rsidR="0094172B" w:rsidRDefault="0094172B" w:rsidP="007804DD">
      <w:pPr>
        <w:pStyle w:val="Sraopastraipa"/>
        <w:numPr>
          <w:ilvl w:val="2"/>
          <w:numId w:val="46"/>
        </w:numPr>
        <w:tabs>
          <w:tab w:val="left" w:pos="1276"/>
        </w:tabs>
        <w:ind w:hanging="11"/>
        <w:jc w:val="both"/>
      </w:pPr>
      <w:r>
        <w:t>Programinė įranga ir jos licencijos, įsigijimo savikaina 297,74 Eur.</w:t>
      </w:r>
    </w:p>
    <w:p w14:paraId="2C9C2D0A" w14:textId="266F4CF5" w:rsidR="0094172B" w:rsidRDefault="0094172B" w:rsidP="007804DD">
      <w:pPr>
        <w:pStyle w:val="Sraopastraipa"/>
        <w:widowControl w:val="0"/>
        <w:numPr>
          <w:ilvl w:val="0"/>
          <w:numId w:val="46"/>
        </w:numPr>
        <w:tabs>
          <w:tab w:val="left" w:pos="993"/>
        </w:tabs>
        <w:suppressAutoHyphens/>
        <w:ind w:firstLine="349"/>
        <w:textAlignment w:val="baseline"/>
      </w:pPr>
      <w:r w:rsidRPr="007804DD">
        <w:rPr>
          <w:b/>
          <w:iCs/>
        </w:rPr>
        <w:t>Ilgalaikis materialusis turtas (toliau IMT).</w:t>
      </w:r>
    </w:p>
    <w:p w14:paraId="1D4C5FF5" w14:textId="177AC741" w:rsidR="007804DD" w:rsidRDefault="007804DD" w:rsidP="00156385">
      <w:pPr>
        <w:pStyle w:val="Sraopastraipa"/>
        <w:numPr>
          <w:ilvl w:val="1"/>
          <w:numId w:val="46"/>
        </w:numPr>
        <w:tabs>
          <w:tab w:val="left" w:pos="1134"/>
        </w:tabs>
        <w:ind w:left="0" w:firstLine="709"/>
        <w:jc w:val="both"/>
      </w:pPr>
      <w:r>
        <w:t xml:space="preserve"> </w:t>
      </w:r>
      <w:r w:rsidR="0094172B">
        <w:t>Informacija apie IMT balansinės vertės pagal ilgalaikio materialiojo turto grupes pasikeitimą per ataskaitinį laikotarpį pagal 12-o standarto 1 priede nustatytą formą pateikta priede Nr.</w:t>
      </w:r>
      <w:r>
        <w:t xml:space="preserve"> </w:t>
      </w:r>
      <w:r w:rsidR="0094172B">
        <w:t>2</w:t>
      </w:r>
      <w:r>
        <w:t>;</w:t>
      </w:r>
    </w:p>
    <w:p w14:paraId="4AE32A5F" w14:textId="77777777" w:rsidR="007804DD" w:rsidRDefault="0094172B" w:rsidP="00156385">
      <w:pPr>
        <w:pStyle w:val="Sraopastraipa"/>
        <w:numPr>
          <w:ilvl w:val="1"/>
          <w:numId w:val="46"/>
        </w:numPr>
        <w:tabs>
          <w:tab w:val="left" w:pos="1134"/>
        </w:tabs>
        <w:ind w:left="0" w:firstLine="709"/>
        <w:jc w:val="both"/>
      </w:pPr>
      <w:r>
        <w:t>Įstaiga paskutinę ataskaitinio laikotarpio dieną neturėjo  sutarčių, pasirašytų dėl IMT įsigijimo ateityje;</w:t>
      </w:r>
    </w:p>
    <w:p w14:paraId="7FD54798" w14:textId="77777777" w:rsidR="007804DD" w:rsidRDefault="0094172B" w:rsidP="00156385">
      <w:pPr>
        <w:pStyle w:val="Sraopastraipa"/>
        <w:numPr>
          <w:ilvl w:val="1"/>
          <w:numId w:val="46"/>
        </w:numPr>
        <w:tabs>
          <w:tab w:val="left" w:pos="1134"/>
        </w:tabs>
        <w:ind w:left="0" w:firstLine="709"/>
        <w:jc w:val="both"/>
      </w:pPr>
      <w:r>
        <w:t>Užregistruotos simboline vieno euro verte ir balansine verte;</w:t>
      </w:r>
    </w:p>
    <w:p w14:paraId="121F7E84" w14:textId="46554EB9" w:rsidR="002971CF" w:rsidRDefault="0094172B" w:rsidP="002971CF">
      <w:pPr>
        <w:pStyle w:val="Sraopastraipa"/>
        <w:numPr>
          <w:ilvl w:val="1"/>
          <w:numId w:val="46"/>
        </w:numPr>
        <w:tabs>
          <w:tab w:val="left" w:pos="1134"/>
        </w:tabs>
        <w:ind w:left="0" w:firstLine="709"/>
        <w:jc w:val="both"/>
      </w:pPr>
      <w:r>
        <w:t>Įstaiga neturi nenaudojamo, nuvertėjusio turto.</w:t>
      </w:r>
    </w:p>
    <w:p w14:paraId="3CFF9D0B" w14:textId="06EFAF32" w:rsidR="0094172B" w:rsidRDefault="0094172B" w:rsidP="007804DD">
      <w:pPr>
        <w:pStyle w:val="Sraopastraipa"/>
        <w:numPr>
          <w:ilvl w:val="0"/>
          <w:numId w:val="46"/>
        </w:numPr>
        <w:tabs>
          <w:tab w:val="left" w:pos="993"/>
        </w:tabs>
        <w:ind w:left="0" w:firstLine="709"/>
        <w:jc w:val="both"/>
      </w:pPr>
      <w:r w:rsidRPr="007804DD">
        <w:rPr>
          <w:b/>
          <w:iCs/>
        </w:rPr>
        <w:t>Investicijos į ne nuosavybės vertybinius popierius, po vienų metų gautinos sumos, kitas finansinis turtas ir išankstiniai apmokėjimai, trumpalaikės investicijos.</w:t>
      </w:r>
    </w:p>
    <w:p w14:paraId="52671C98" w14:textId="77777777" w:rsidR="007804DD" w:rsidRDefault="0094172B" w:rsidP="00156385">
      <w:pPr>
        <w:pStyle w:val="Sraopastraipa"/>
        <w:numPr>
          <w:ilvl w:val="1"/>
          <w:numId w:val="43"/>
        </w:numPr>
        <w:tabs>
          <w:tab w:val="left" w:pos="1134"/>
        </w:tabs>
        <w:ind w:left="0" w:firstLine="709"/>
        <w:jc w:val="both"/>
      </w:pPr>
      <w:r>
        <w:t xml:space="preserve">Įstaiga pateikia informaciją apie per vienus metus gautinų sumų įsigijimo savikainą, nuvertėjimą ir balansinę vertę paskutinę ataskaitinio laikotarpio dieną ir atskirai nurodo tą pačią </w:t>
      </w:r>
      <w:r>
        <w:lastRenderedPageBreak/>
        <w:t>informaciją apie gautinas sumas iš viešojo sektoriaus subjektų ir kontroliuojamų ir asocijuotųjų ne viešojo sektoriaus subjektų naudodama formą, pateiktą 17-o standarto 7 priede, priedas Nr.</w:t>
      </w:r>
      <w:r w:rsidR="007804DD">
        <w:t xml:space="preserve"> </w:t>
      </w:r>
      <w:r>
        <w:t xml:space="preserve">3. Priedo 1.3 eilutėje – 16690,21 Eur.  Šiaulių TLK  įsiskolinimas įstaigai už suteiktas paslaugas; </w:t>
      </w:r>
    </w:p>
    <w:p w14:paraId="315F8D11" w14:textId="77777777" w:rsidR="007804DD" w:rsidRDefault="0094172B" w:rsidP="00156385">
      <w:pPr>
        <w:pStyle w:val="Sraopastraipa"/>
        <w:numPr>
          <w:ilvl w:val="1"/>
          <w:numId w:val="43"/>
        </w:numPr>
        <w:tabs>
          <w:tab w:val="left" w:pos="1134"/>
        </w:tabs>
        <w:ind w:left="0" w:firstLine="709"/>
        <w:jc w:val="both"/>
      </w:pPr>
      <w:r>
        <w:t>Įstaiga neturi gautinų sumų, kurioms per ataskaitinį laikotarpį buvo pripažintas nuvertėjimas;</w:t>
      </w:r>
    </w:p>
    <w:p w14:paraId="7F6D2BA6" w14:textId="77777777" w:rsidR="007804DD" w:rsidRDefault="0094172B" w:rsidP="00156385">
      <w:pPr>
        <w:pStyle w:val="Sraopastraipa"/>
        <w:numPr>
          <w:ilvl w:val="1"/>
          <w:numId w:val="43"/>
        </w:numPr>
        <w:tabs>
          <w:tab w:val="left" w:pos="1134"/>
        </w:tabs>
        <w:ind w:left="0" w:firstLine="709"/>
        <w:jc w:val="both"/>
      </w:pPr>
      <w:r>
        <w:t>Įstaiga neturi ilgalaikių terminuotų indėlių;</w:t>
      </w:r>
    </w:p>
    <w:p w14:paraId="00FF0E82" w14:textId="53DC46F3" w:rsidR="007804DD" w:rsidRDefault="0094172B" w:rsidP="00156385">
      <w:pPr>
        <w:pStyle w:val="Sraopastraipa"/>
        <w:numPr>
          <w:ilvl w:val="1"/>
          <w:numId w:val="43"/>
        </w:numPr>
        <w:tabs>
          <w:tab w:val="left" w:pos="1134"/>
        </w:tabs>
        <w:ind w:left="0" w:firstLine="709"/>
        <w:jc w:val="both"/>
      </w:pPr>
      <w:r>
        <w:t>Įstaiga turi pinigų ir pinigų ekvivalentų, informacija pateikiama pagal 17-o standarto 8 priede nurodytą formą, priedas Nr.</w:t>
      </w:r>
      <w:r w:rsidR="007804DD">
        <w:t xml:space="preserve"> </w:t>
      </w:r>
      <w:r>
        <w:t>4;</w:t>
      </w:r>
    </w:p>
    <w:p w14:paraId="50B9530B" w14:textId="77777777" w:rsidR="007804DD" w:rsidRDefault="0094172B" w:rsidP="00156385">
      <w:pPr>
        <w:pStyle w:val="Sraopastraipa"/>
        <w:numPr>
          <w:ilvl w:val="1"/>
          <w:numId w:val="43"/>
        </w:numPr>
        <w:tabs>
          <w:tab w:val="left" w:pos="1134"/>
        </w:tabs>
        <w:ind w:left="0" w:firstLine="709"/>
        <w:jc w:val="both"/>
      </w:pPr>
      <w:r>
        <w:t>Įstaiga ataskaitinio laikotarpio pabaigoje neturi biudžeto asignavimų likučių;</w:t>
      </w:r>
    </w:p>
    <w:p w14:paraId="0DD1C78F" w14:textId="77777777" w:rsidR="007804DD" w:rsidRDefault="0094172B" w:rsidP="00156385">
      <w:pPr>
        <w:pStyle w:val="Sraopastraipa"/>
        <w:numPr>
          <w:ilvl w:val="1"/>
          <w:numId w:val="43"/>
        </w:numPr>
        <w:tabs>
          <w:tab w:val="left" w:pos="1134"/>
        </w:tabs>
        <w:ind w:left="0" w:firstLine="709"/>
        <w:jc w:val="both"/>
      </w:pPr>
      <w:r>
        <w:t>Įstaiga neturi finansinio turto, kurio naudojimas apribotas;</w:t>
      </w:r>
    </w:p>
    <w:p w14:paraId="4E3C01CD" w14:textId="472C6955" w:rsidR="0094172B" w:rsidRDefault="0094172B" w:rsidP="00156385">
      <w:pPr>
        <w:pStyle w:val="Sraopastraipa"/>
        <w:numPr>
          <w:ilvl w:val="1"/>
          <w:numId w:val="43"/>
        </w:numPr>
        <w:tabs>
          <w:tab w:val="left" w:pos="1134"/>
        </w:tabs>
        <w:ind w:left="0" w:firstLine="709"/>
        <w:jc w:val="both"/>
      </w:pPr>
      <w:r>
        <w:t>Įstaiga neturi ilgalaikių finansinių įsipareigojimų, ilgalaikių atidėjinių bei kitų ilgalaikių įsipareigojimų:</w:t>
      </w:r>
    </w:p>
    <w:p w14:paraId="68BC177C" w14:textId="0DC38533" w:rsidR="0094172B" w:rsidRDefault="0094172B" w:rsidP="00BE4174">
      <w:pPr>
        <w:pStyle w:val="Sraopastraipa"/>
        <w:numPr>
          <w:ilvl w:val="2"/>
          <w:numId w:val="43"/>
        </w:numPr>
        <w:tabs>
          <w:tab w:val="left" w:pos="1276"/>
        </w:tabs>
        <w:ind w:left="0" w:firstLine="709"/>
        <w:jc w:val="both"/>
      </w:pPr>
      <w:r>
        <w:t>Apie kai kurių mokėtinų sumų balansinę vertę paskutinę ataskaitinio laikotarpio dieną  įstaiga pateikia informaciją naudodama formą, pateiktą 17-o standarto 12 priede, priedas Nr.</w:t>
      </w:r>
      <w:r w:rsidR="007804DD">
        <w:t xml:space="preserve"> </w:t>
      </w:r>
      <w:r>
        <w:t>5.</w:t>
      </w:r>
    </w:p>
    <w:p w14:paraId="12DDEDDB" w14:textId="290D6484" w:rsidR="0094172B" w:rsidRDefault="0094172B" w:rsidP="007804DD">
      <w:pPr>
        <w:pStyle w:val="Sraopastraipa"/>
        <w:numPr>
          <w:ilvl w:val="0"/>
          <w:numId w:val="43"/>
        </w:numPr>
        <w:tabs>
          <w:tab w:val="left" w:pos="993"/>
        </w:tabs>
        <w:ind w:hanging="11"/>
        <w:jc w:val="both"/>
      </w:pPr>
      <w:r>
        <w:rPr>
          <w:b/>
          <w:iCs/>
        </w:rPr>
        <w:t>Atsargos.</w:t>
      </w:r>
    </w:p>
    <w:p w14:paraId="3A5D85F5" w14:textId="77777777" w:rsidR="007804DD" w:rsidRDefault="0094172B" w:rsidP="00156385">
      <w:pPr>
        <w:pStyle w:val="Sraopastraipa"/>
        <w:numPr>
          <w:ilvl w:val="1"/>
          <w:numId w:val="43"/>
        </w:numPr>
        <w:tabs>
          <w:tab w:val="left" w:pos="1134"/>
        </w:tabs>
        <w:ind w:left="0" w:firstLine="709"/>
        <w:jc w:val="both"/>
      </w:pPr>
      <w:r>
        <w:t>Informacija apie balansinę atsargų vertę pagal atsargų grupes pateikta pagal 8-o standarto 1 priede pateiktą formą,</w:t>
      </w:r>
      <w:r>
        <w:rPr>
          <w:b/>
          <w:bCs/>
        </w:rPr>
        <w:t xml:space="preserve"> </w:t>
      </w:r>
      <w:r>
        <w:rPr>
          <w:bCs/>
        </w:rPr>
        <w:t>priedas Nr.</w:t>
      </w:r>
      <w:r w:rsidR="007804DD">
        <w:rPr>
          <w:bCs/>
        </w:rPr>
        <w:t xml:space="preserve"> </w:t>
      </w:r>
      <w:r>
        <w:rPr>
          <w:bCs/>
        </w:rPr>
        <w:t>6</w:t>
      </w:r>
      <w:r>
        <w:t>;</w:t>
      </w:r>
    </w:p>
    <w:p w14:paraId="47FE46E5" w14:textId="77777777" w:rsidR="007804DD" w:rsidRDefault="0094172B" w:rsidP="007804DD">
      <w:pPr>
        <w:pStyle w:val="Sraopastraipa"/>
        <w:numPr>
          <w:ilvl w:val="1"/>
          <w:numId w:val="43"/>
        </w:numPr>
        <w:tabs>
          <w:tab w:val="left" w:pos="1134"/>
        </w:tabs>
        <w:ind w:left="0" w:firstLine="709"/>
        <w:jc w:val="both"/>
      </w:pPr>
      <w:r>
        <w:t>Per ataskaitinį laikotarpį atsargose nebuvo apskaitomo ilgalaikio materialaus ir biologinio turto, skirto parduoti.</w:t>
      </w:r>
    </w:p>
    <w:p w14:paraId="4F9EA1A3" w14:textId="77777777" w:rsidR="007804DD" w:rsidRPr="007804DD" w:rsidRDefault="0094172B" w:rsidP="007804DD">
      <w:pPr>
        <w:pStyle w:val="Sraopastraipa"/>
        <w:numPr>
          <w:ilvl w:val="0"/>
          <w:numId w:val="43"/>
        </w:numPr>
        <w:tabs>
          <w:tab w:val="left" w:pos="993"/>
        </w:tabs>
        <w:ind w:hanging="11"/>
        <w:jc w:val="both"/>
      </w:pPr>
      <w:r w:rsidRPr="007804DD">
        <w:rPr>
          <w:b/>
          <w:iCs/>
        </w:rPr>
        <w:t>Finansavimo sumos</w:t>
      </w:r>
    </w:p>
    <w:p w14:paraId="27144724" w14:textId="7933FFB5" w:rsidR="0094172B" w:rsidRDefault="007804DD" w:rsidP="007804DD">
      <w:pPr>
        <w:pStyle w:val="Sraopastraipa"/>
        <w:numPr>
          <w:ilvl w:val="1"/>
          <w:numId w:val="48"/>
        </w:numPr>
        <w:tabs>
          <w:tab w:val="left" w:pos="993"/>
          <w:tab w:val="left" w:pos="1134"/>
        </w:tabs>
        <w:ind w:left="0" w:firstLine="709"/>
        <w:jc w:val="both"/>
      </w:pPr>
      <w:r>
        <w:t xml:space="preserve"> </w:t>
      </w:r>
      <w:r w:rsidR="0094172B">
        <w:t>Pateikiama informacija apie finansavimo sumas: pagal šaltinį, tikslinę paskirtį ir jų pokyčius per ataskaitinį laikotarpį pagal 20-o standarto 4 ir 5 prieduose pateiktas formas, priedai Nr.</w:t>
      </w:r>
      <w:r w:rsidR="0045195B">
        <w:t xml:space="preserve"> </w:t>
      </w:r>
      <w:r w:rsidR="0094172B">
        <w:t>7 ir Nr.</w:t>
      </w:r>
      <w:r>
        <w:t xml:space="preserve"> </w:t>
      </w:r>
      <w:r w:rsidR="0094172B">
        <w:t>8.</w:t>
      </w:r>
    </w:p>
    <w:p w14:paraId="1A30E9C3" w14:textId="77777777" w:rsidR="0045195B" w:rsidRPr="0045195B" w:rsidRDefault="0094172B" w:rsidP="0045195B">
      <w:pPr>
        <w:pStyle w:val="Sraopastraipa"/>
        <w:widowControl w:val="0"/>
        <w:numPr>
          <w:ilvl w:val="0"/>
          <w:numId w:val="48"/>
        </w:numPr>
        <w:tabs>
          <w:tab w:val="left" w:pos="993"/>
        </w:tabs>
        <w:suppressAutoHyphens/>
        <w:ind w:left="0" w:firstLine="709"/>
        <w:jc w:val="both"/>
        <w:textAlignment w:val="baseline"/>
      </w:pPr>
      <w:proofErr w:type="spellStart"/>
      <w:r w:rsidRPr="0045195B">
        <w:rPr>
          <w:b/>
          <w:iCs/>
        </w:rPr>
        <w:t>Atidėjinai</w:t>
      </w:r>
      <w:proofErr w:type="spellEnd"/>
      <w:r w:rsidRPr="0045195B">
        <w:rPr>
          <w:b/>
          <w:iCs/>
        </w:rPr>
        <w:t>, neapibrėžtieji</w:t>
      </w:r>
      <w:r w:rsidRPr="0045195B">
        <w:rPr>
          <w:b/>
          <w:bCs/>
          <w:iCs/>
        </w:rPr>
        <w:t xml:space="preserve"> </w:t>
      </w:r>
      <w:r w:rsidRPr="0045195B">
        <w:rPr>
          <w:b/>
          <w:iCs/>
        </w:rPr>
        <w:t>įsipareigojimai, neapibrėžtasis</w:t>
      </w:r>
      <w:r w:rsidRPr="0045195B">
        <w:rPr>
          <w:b/>
          <w:bCs/>
          <w:iCs/>
        </w:rPr>
        <w:t xml:space="preserve"> </w:t>
      </w:r>
      <w:r w:rsidRPr="0045195B">
        <w:rPr>
          <w:b/>
          <w:iCs/>
        </w:rPr>
        <w:t>turtas</w:t>
      </w:r>
      <w:r w:rsidRPr="0045195B">
        <w:rPr>
          <w:b/>
          <w:bCs/>
          <w:iCs/>
        </w:rPr>
        <w:t xml:space="preserve"> </w:t>
      </w:r>
      <w:r w:rsidRPr="0045195B">
        <w:rPr>
          <w:b/>
          <w:iCs/>
        </w:rPr>
        <w:t xml:space="preserve">ir </w:t>
      </w:r>
      <w:proofErr w:type="spellStart"/>
      <w:r w:rsidRPr="0045195B">
        <w:rPr>
          <w:b/>
          <w:iCs/>
        </w:rPr>
        <w:t>poataskaitiniai</w:t>
      </w:r>
      <w:proofErr w:type="spellEnd"/>
      <w:r w:rsidRPr="0045195B">
        <w:rPr>
          <w:b/>
          <w:bCs/>
          <w:iCs/>
        </w:rPr>
        <w:t xml:space="preserve"> </w:t>
      </w:r>
      <w:r w:rsidRPr="0045195B">
        <w:rPr>
          <w:b/>
          <w:iCs/>
        </w:rPr>
        <w:t>įvykiai.</w:t>
      </w:r>
    </w:p>
    <w:p w14:paraId="455B798E" w14:textId="4F6B85B1" w:rsidR="0094172B" w:rsidRDefault="0045195B" w:rsidP="0045195B">
      <w:pPr>
        <w:pStyle w:val="Sraopastraipa"/>
        <w:widowControl w:val="0"/>
        <w:numPr>
          <w:ilvl w:val="1"/>
          <w:numId w:val="48"/>
        </w:numPr>
        <w:tabs>
          <w:tab w:val="left" w:pos="993"/>
          <w:tab w:val="left" w:pos="1134"/>
        </w:tabs>
        <w:suppressAutoHyphens/>
        <w:ind w:firstLine="349"/>
        <w:jc w:val="both"/>
        <w:textAlignment w:val="baseline"/>
      </w:pPr>
      <w:r>
        <w:t xml:space="preserve"> </w:t>
      </w:r>
      <w:r w:rsidR="0094172B">
        <w:t>Ataskaitinio laikotarpio pabaigoje Įstaigoje nebuvo neapibrėžtų įsipareigojimų.</w:t>
      </w:r>
    </w:p>
    <w:p w14:paraId="6153051D" w14:textId="1283707E" w:rsidR="0094172B" w:rsidRDefault="0094172B" w:rsidP="0045195B">
      <w:pPr>
        <w:pStyle w:val="Sraopastraipa"/>
        <w:widowControl w:val="0"/>
        <w:numPr>
          <w:ilvl w:val="0"/>
          <w:numId w:val="48"/>
        </w:numPr>
        <w:tabs>
          <w:tab w:val="left" w:pos="993"/>
          <w:tab w:val="left" w:pos="1276"/>
        </w:tabs>
        <w:suppressAutoHyphens/>
        <w:ind w:left="720" w:hanging="11"/>
        <w:jc w:val="both"/>
        <w:textAlignment w:val="baseline"/>
      </w:pPr>
      <w:r>
        <w:rPr>
          <w:b/>
          <w:iCs/>
        </w:rPr>
        <w:t>Panauda.</w:t>
      </w:r>
    </w:p>
    <w:p w14:paraId="48F82325" w14:textId="328920EE" w:rsidR="0094172B" w:rsidRDefault="0094172B" w:rsidP="0045195B">
      <w:pPr>
        <w:pStyle w:val="Sraopastraipa"/>
        <w:widowControl w:val="0"/>
        <w:numPr>
          <w:ilvl w:val="1"/>
          <w:numId w:val="48"/>
        </w:numPr>
        <w:tabs>
          <w:tab w:val="left" w:pos="1134"/>
        </w:tabs>
        <w:suppressAutoHyphens/>
        <w:ind w:left="0" w:firstLine="709"/>
        <w:jc w:val="both"/>
        <w:textAlignment w:val="baseline"/>
      </w:pPr>
      <w:r>
        <w:t>Pagal panaudos sutartis gauto turto vertė paskutinę ataskaitinio laikotarpio dieną sudarė 226715,09 Eur , t.</w:t>
      </w:r>
      <w:r w:rsidR="0045195B">
        <w:t xml:space="preserve"> </w:t>
      </w:r>
      <w:proofErr w:type="spellStart"/>
      <w:r>
        <w:t>sk</w:t>
      </w:r>
      <w:proofErr w:type="spellEnd"/>
      <w:r>
        <w:t xml:space="preserve"> . pagal davėjus,  Akmenės rajono savivaldybės 226492,45 Eur, Užkrečiamų ligų ir AIDS centro 222,64 Eur.</w:t>
      </w:r>
    </w:p>
    <w:p w14:paraId="1320E812" w14:textId="77777777" w:rsidR="0045195B" w:rsidRDefault="0045195B" w:rsidP="0045195B">
      <w:pPr>
        <w:pStyle w:val="Sraopastraipa"/>
        <w:widowControl w:val="0"/>
        <w:numPr>
          <w:ilvl w:val="2"/>
          <w:numId w:val="48"/>
        </w:numPr>
        <w:tabs>
          <w:tab w:val="left" w:pos="1276"/>
        </w:tabs>
        <w:suppressAutoHyphens/>
        <w:ind w:left="1080" w:hanging="371"/>
        <w:jc w:val="both"/>
        <w:textAlignment w:val="baseline"/>
      </w:pPr>
      <w:r>
        <w:t xml:space="preserve"> </w:t>
      </w:r>
      <w:r w:rsidR="0094172B">
        <w:t>Pastatai 172942,83 Eur (Akmenės rajono savivaldybė);</w:t>
      </w:r>
    </w:p>
    <w:p w14:paraId="3E8254EA" w14:textId="127DD76D" w:rsidR="0045195B" w:rsidRDefault="0045195B" w:rsidP="0045195B">
      <w:pPr>
        <w:pStyle w:val="Sraopastraipa"/>
        <w:widowControl w:val="0"/>
        <w:numPr>
          <w:ilvl w:val="2"/>
          <w:numId w:val="48"/>
        </w:numPr>
        <w:tabs>
          <w:tab w:val="left" w:pos="1276"/>
        </w:tabs>
        <w:suppressAutoHyphens/>
        <w:ind w:left="1080" w:hanging="371"/>
        <w:jc w:val="both"/>
        <w:textAlignment w:val="baseline"/>
      </w:pPr>
      <w:r>
        <w:t xml:space="preserve"> </w:t>
      </w:r>
      <w:r w:rsidR="0094172B">
        <w:t>Transporto priemonės 18543,44 Eur (Akmenės rajono savivaldybė)</w:t>
      </w:r>
    </w:p>
    <w:p w14:paraId="3CB83236" w14:textId="77777777" w:rsidR="0045195B" w:rsidRDefault="0045195B" w:rsidP="0045195B">
      <w:pPr>
        <w:pStyle w:val="Sraopastraipa"/>
        <w:widowControl w:val="0"/>
        <w:numPr>
          <w:ilvl w:val="2"/>
          <w:numId w:val="48"/>
        </w:numPr>
        <w:tabs>
          <w:tab w:val="left" w:pos="1276"/>
        </w:tabs>
        <w:suppressAutoHyphens/>
        <w:ind w:left="1080" w:hanging="371"/>
        <w:jc w:val="both"/>
        <w:textAlignment w:val="baseline"/>
      </w:pPr>
      <w:r>
        <w:t xml:space="preserve"> </w:t>
      </w:r>
      <w:r w:rsidR="0094172B">
        <w:t>Mašinos it įrenginiai 34052,54 Eur, ( Akmenės rajono savivaldybės administracijos);</w:t>
      </w:r>
    </w:p>
    <w:p w14:paraId="12924467" w14:textId="0659C3C6" w:rsidR="0094172B" w:rsidRDefault="0094172B" w:rsidP="0045195B">
      <w:pPr>
        <w:pStyle w:val="Sraopastraipa"/>
        <w:widowControl w:val="0"/>
        <w:numPr>
          <w:ilvl w:val="2"/>
          <w:numId w:val="48"/>
        </w:numPr>
        <w:tabs>
          <w:tab w:val="left" w:pos="1276"/>
        </w:tabs>
        <w:suppressAutoHyphens/>
        <w:ind w:left="0" w:firstLine="709"/>
        <w:jc w:val="both"/>
        <w:textAlignment w:val="baseline"/>
      </w:pPr>
      <w:r>
        <w:t>Medžiagos ir žaliavos 1176,28 Eur (Akmenės rajono savivaldybės 953,64 Eur ir Užkrečiamų ligų ir AIDS centro 222,64 Eur).</w:t>
      </w:r>
    </w:p>
    <w:p w14:paraId="1056CF1B" w14:textId="77777777" w:rsidR="0094172B" w:rsidRDefault="0094172B" w:rsidP="00F31930">
      <w:pPr>
        <w:pStyle w:val="Sraopastraipa"/>
        <w:widowControl w:val="0"/>
        <w:numPr>
          <w:ilvl w:val="0"/>
          <w:numId w:val="48"/>
        </w:numPr>
        <w:tabs>
          <w:tab w:val="left" w:pos="993"/>
        </w:tabs>
        <w:suppressAutoHyphens/>
        <w:ind w:left="720" w:hanging="11"/>
        <w:jc w:val="both"/>
        <w:textAlignment w:val="baseline"/>
      </w:pPr>
      <w:r>
        <w:rPr>
          <w:b/>
          <w:iCs/>
        </w:rPr>
        <w:t>Grynasis turtas.</w:t>
      </w:r>
    </w:p>
    <w:p w14:paraId="234FD6CB" w14:textId="77777777" w:rsidR="00F31930" w:rsidRDefault="00F31930" w:rsidP="00156385">
      <w:pPr>
        <w:pStyle w:val="Sraopastraipa"/>
        <w:numPr>
          <w:ilvl w:val="1"/>
          <w:numId w:val="48"/>
        </w:numPr>
        <w:tabs>
          <w:tab w:val="left" w:pos="1134"/>
        </w:tabs>
        <w:ind w:left="0" w:firstLine="709"/>
        <w:jc w:val="both"/>
      </w:pPr>
      <w:r>
        <w:t xml:space="preserve"> </w:t>
      </w:r>
      <w:r w:rsidR="0094172B">
        <w:t>Ataskaitiniais metais Dalininkų kapitalas sudarė 7822,74 Eur., per ataskaitinį laikotarpį dalininko kapitalas nebuvo keičiamas. Dalininkai Akmenės rajono savivaldybė turinti 100% balsų;</w:t>
      </w:r>
    </w:p>
    <w:p w14:paraId="3E269644" w14:textId="77777777" w:rsidR="00F31930" w:rsidRDefault="0094172B" w:rsidP="00156385">
      <w:pPr>
        <w:pStyle w:val="Sraopastraipa"/>
        <w:numPr>
          <w:ilvl w:val="1"/>
          <w:numId w:val="48"/>
        </w:numPr>
        <w:tabs>
          <w:tab w:val="left" w:pos="1134"/>
        </w:tabs>
        <w:ind w:left="0" w:firstLine="709"/>
        <w:jc w:val="both"/>
      </w:pPr>
      <w:r>
        <w:t>Ankstesnių metų perviršis  sudarė 92464,10 Eur</w:t>
      </w:r>
      <w:r w:rsidR="00F31930">
        <w:t>.</w:t>
      </w:r>
    </w:p>
    <w:p w14:paraId="0380C110" w14:textId="479BC6CE" w:rsidR="0094172B" w:rsidRDefault="0094172B" w:rsidP="00156385">
      <w:pPr>
        <w:pStyle w:val="Sraopastraipa"/>
        <w:numPr>
          <w:ilvl w:val="1"/>
          <w:numId w:val="48"/>
        </w:numPr>
        <w:tabs>
          <w:tab w:val="left" w:pos="1134"/>
        </w:tabs>
        <w:ind w:left="0" w:firstLine="709"/>
        <w:jc w:val="both"/>
      </w:pPr>
      <w:r>
        <w:t>Einamųjų metų  perviršis  sudarė 815,28 Eur. Pagrindiniai faktoriai įtakojantys ataskaitinių metų   perviršio  atsiradimą, tai išlaidų už paslaugas ir prekes mažinimas, darbo užmokesčio išlaidų mažinimas.</w:t>
      </w:r>
    </w:p>
    <w:p w14:paraId="7D7B4426" w14:textId="22E29B47" w:rsidR="0094172B" w:rsidRDefault="0094172B" w:rsidP="00F31930">
      <w:pPr>
        <w:pStyle w:val="Sraopastraipa"/>
        <w:widowControl w:val="0"/>
        <w:numPr>
          <w:ilvl w:val="0"/>
          <w:numId w:val="48"/>
        </w:numPr>
        <w:tabs>
          <w:tab w:val="left" w:pos="1134"/>
        </w:tabs>
        <w:suppressAutoHyphens/>
        <w:ind w:left="720" w:hanging="11"/>
        <w:jc w:val="both"/>
        <w:textAlignment w:val="baseline"/>
      </w:pPr>
      <w:r>
        <w:rPr>
          <w:b/>
          <w:iCs/>
        </w:rPr>
        <w:t>Kitos</w:t>
      </w:r>
      <w:r>
        <w:rPr>
          <w:b/>
          <w:bCs/>
          <w:iCs/>
        </w:rPr>
        <w:t xml:space="preserve"> </w:t>
      </w:r>
      <w:r>
        <w:rPr>
          <w:b/>
          <w:iCs/>
        </w:rPr>
        <w:t>pagrindinės veiklos pajamos.</w:t>
      </w:r>
    </w:p>
    <w:p w14:paraId="6E708D82" w14:textId="77777777" w:rsidR="00F54E83" w:rsidRDefault="0094172B" w:rsidP="00F54E83">
      <w:pPr>
        <w:pStyle w:val="Sraopastraipa"/>
        <w:numPr>
          <w:ilvl w:val="1"/>
          <w:numId w:val="48"/>
        </w:numPr>
        <w:tabs>
          <w:tab w:val="left" w:pos="1276"/>
        </w:tabs>
        <w:ind w:left="0" w:firstLine="709"/>
        <w:jc w:val="both"/>
      </w:pPr>
      <w:r>
        <w:t>Veiklos rezultatų ataskaitos eilutėje „Pagrindinės veiklos kitos pajamos“ Įstaiga parodo visas medicininės veiklos pajamas, kurios parodomos bendrąja verte</w:t>
      </w:r>
      <w:r>
        <w:rPr>
          <w:bCs/>
        </w:rPr>
        <w:t>.</w:t>
      </w:r>
    </w:p>
    <w:p w14:paraId="76BF54D2" w14:textId="46EC3315" w:rsidR="0094172B" w:rsidRDefault="0094172B" w:rsidP="00F54E83">
      <w:pPr>
        <w:pStyle w:val="Sraopastraipa"/>
        <w:numPr>
          <w:ilvl w:val="1"/>
          <w:numId w:val="48"/>
        </w:numPr>
        <w:tabs>
          <w:tab w:val="left" w:pos="1276"/>
        </w:tabs>
        <w:ind w:left="0" w:firstLine="709"/>
        <w:jc w:val="both"/>
      </w:pPr>
      <w:r w:rsidRPr="00F54E83">
        <w:rPr>
          <w:bCs/>
        </w:rPr>
        <w:t>Per ataskaitinius metus turto ir paslaugų pardavimo pajamų sumą sudarė:</w:t>
      </w:r>
    </w:p>
    <w:p w14:paraId="32A7CEA3" w14:textId="77777777" w:rsidR="00F54E83" w:rsidRDefault="0094172B" w:rsidP="00156385">
      <w:pPr>
        <w:pStyle w:val="Sraopastraipa"/>
        <w:numPr>
          <w:ilvl w:val="2"/>
          <w:numId w:val="49"/>
        </w:numPr>
        <w:ind w:left="0" w:firstLine="709"/>
        <w:jc w:val="both"/>
      </w:pPr>
      <w:r w:rsidRPr="00F54E83">
        <w:rPr>
          <w:bCs/>
        </w:rPr>
        <w:t xml:space="preserve">pajamos už suteiktas medicinines paslaugas, kurias apmoka Šiaulių teritorinė ligonių kasa 199756,87 Eur;               </w:t>
      </w:r>
    </w:p>
    <w:p w14:paraId="3B885437" w14:textId="1704EA93" w:rsidR="0094172B" w:rsidRDefault="0094172B" w:rsidP="00156385">
      <w:pPr>
        <w:pStyle w:val="Sraopastraipa"/>
        <w:numPr>
          <w:ilvl w:val="2"/>
          <w:numId w:val="49"/>
        </w:numPr>
        <w:ind w:left="0" w:firstLine="709"/>
        <w:jc w:val="both"/>
      </w:pPr>
      <w:r w:rsidRPr="00F54E83">
        <w:rPr>
          <w:bCs/>
        </w:rPr>
        <w:t xml:space="preserve">pajamas už suteiktas medicinines paslaugas, kurias apmoka įvairūs fiziniai ir juridiniai asmenys  11689,41 Eur.              </w:t>
      </w:r>
    </w:p>
    <w:p w14:paraId="7813832A" w14:textId="245885DE" w:rsidR="0094172B" w:rsidRDefault="0094172B" w:rsidP="00F54E83">
      <w:pPr>
        <w:pStyle w:val="Sraopastraipa"/>
        <w:numPr>
          <w:ilvl w:val="1"/>
          <w:numId w:val="49"/>
        </w:numPr>
        <w:tabs>
          <w:tab w:val="left" w:pos="1276"/>
        </w:tabs>
        <w:ind w:left="0" w:firstLine="709"/>
        <w:jc w:val="both"/>
      </w:pPr>
      <w:r>
        <w:t>Pateikiama informacija apie pagrindinės veiklos kitas pajamas ir kitos veiklos pajamas pagal 10-o standarto 2 priede pateiktą formą, priedas Nr.</w:t>
      </w:r>
      <w:r w:rsidR="00F54E83">
        <w:t xml:space="preserve"> </w:t>
      </w:r>
      <w:r>
        <w:t>9.</w:t>
      </w:r>
    </w:p>
    <w:p w14:paraId="1F9BE383" w14:textId="5C533703" w:rsidR="0094172B" w:rsidRDefault="0094172B" w:rsidP="00F54E83">
      <w:pPr>
        <w:pStyle w:val="Sraopastraipa"/>
        <w:widowControl w:val="0"/>
        <w:numPr>
          <w:ilvl w:val="0"/>
          <w:numId w:val="48"/>
        </w:numPr>
        <w:tabs>
          <w:tab w:val="left" w:pos="993"/>
          <w:tab w:val="left" w:pos="1134"/>
        </w:tabs>
        <w:suppressAutoHyphens/>
        <w:ind w:left="720" w:hanging="11"/>
        <w:jc w:val="both"/>
        <w:textAlignment w:val="baseline"/>
      </w:pPr>
      <w:r>
        <w:rPr>
          <w:b/>
          <w:iCs/>
        </w:rPr>
        <w:lastRenderedPageBreak/>
        <w:t>Segmentai.</w:t>
      </w:r>
    </w:p>
    <w:p w14:paraId="379B2FC8" w14:textId="77777777" w:rsidR="00015768" w:rsidRDefault="0094172B" w:rsidP="00156385">
      <w:pPr>
        <w:pStyle w:val="Sraopastraipa"/>
        <w:numPr>
          <w:ilvl w:val="1"/>
          <w:numId w:val="48"/>
        </w:numPr>
        <w:tabs>
          <w:tab w:val="left" w:pos="1276"/>
        </w:tabs>
        <w:ind w:left="0" w:firstLine="709"/>
        <w:jc w:val="both"/>
      </w:pPr>
      <w:r>
        <w:t>Pateikiamos šio ataskaitinio  laikotarpio ataskaita pagal 25-o VSAFAS priede nustatytą formą  priedas Nr.</w:t>
      </w:r>
      <w:r w:rsidR="00015768">
        <w:t xml:space="preserve"> </w:t>
      </w:r>
      <w:r>
        <w:t>10;</w:t>
      </w:r>
    </w:p>
    <w:p w14:paraId="095123DE" w14:textId="2DC9F3D0" w:rsidR="0094172B" w:rsidRDefault="0094172B" w:rsidP="00156385">
      <w:pPr>
        <w:pStyle w:val="Sraopastraipa"/>
        <w:numPr>
          <w:ilvl w:val="1"/>
          <w:numId w:val="48"/>
        </w:numPr>
        <w:tabs>
          <w:tab w:val="left" w:pos="1276"/>
        </w:tabs>
        <w:ind w:left="0" w:firstLine="709"/>
        <w:jc w:val="both"/>
      </w:pPr>
      <w:r>
        <w:t>Įstaigoje ataskaitiniais metais pajamos, sąnaudos, turtas, finansavimo sumos, įsipareigojimai ir pinigų srautai  priskiriami prie sveikatos apsaugos segmento.</w:t>
      </w:r>
    </w:p>
    <w:p w14:paraId="08D9A4A3" w14:textId="77777777" w:rsidR="0094172B" w:rsidRDefault="0094172B" w:rsidP="00015768">
      <w:pPr>
        <w:widowControl w:val="0"/>
        <w:numPr>
          <w:ilvl w:val="0"/>
          <w:numId w:val="48"/>
        </w:numPr>
        <w:tabs>
          <w:tab w:val="left" w:pos="1134"/>
        </w:tabs>
        <w:suppressAutoHyphens/>
        <w:ind w:left="720" w:hanging="11"/>
        <w:contextualSpacing/>
        <w:jc w:val="both"/>
        <w:textAlignment w:val="baseline"/>
      </w:pPr>
      <w:r>
        <w:rPr>
          <w:b/>
          <w:iCs/>
        </w:rPr>
        <w:t>Finansinės būklės ataskaita.</w:t>
      </w:r>
    </w:p>
    <w:p w14:paraId="208DC268" w14:textId="123FBFF1" w:rsidR="0094172B" w:rsidRDefault="0094172B" w:rsidP="00015768">
      <w:pPr>
        <w:pStyle w:val="Sraopastraipa"/>
        <w:numPr>
          <w:ilvl w:val="1"/>
          <w:numId w:val="48"/>
        </w:numPr>
        <w:tabs>
          <w:tab w:val="left" w:pos="1276"/>
        </w:tabs>
        <w:ind w:left="0" w:firstLine="709"/>
        <w:jc w:val="both"/>
      </w:pPr>
      <w:r>
        <w:t>Vadovaujantis informacijos reikšmingumo kriterijumi, detalizuojame šias finansinės būklės ataskaitoje pateiktas sumas:</w:t>
      </w:r>
    </w:p>
    <w:p w14:paraId="2A8ACA09" w14:textId="77777777" w:rsidR="00015768" w:rsidRDefault="0094172B" w:rsidP="00156385">
      <w:pPr>
        <w:pStyle w:val="Sraopastraipa"/>
        <w:numPr>
          <w:ilvl w:val="2"/>
          <w:numId w:val="50"/>
        </w:numPr>
        <w:ind w:left="0" w:firstLine="709"/>
        <w:jc w:val="both"/>
      </w:pPr>
      <w:r>
        <w:t>Įstaigos trumpalaikį turtą sudaro medžiagos, žaliavos, strateginės neliečiamos atsargos  ir ūkinis inventorius – 4803,62 Eur;</w:t>
      </w:r>
    </w:p>
    <w:p w14:paraId="14065F2A" w14:textId="77777777" w:rsidR="00015768" w:rsidRDefault="0094172B" w:rsidP="00156385">
      <w:pPr>
        <w:pStyle w:val="Sraopastraipa"/>
        <w:numPr>
          <w:ilvl w:val="2"/>
          <w:numId w:val="50"/>
        </w:numPr>
        <w:ind w:left="0" w:firstLine="709"/>
        <w:jc w:val="both"/>
      </w:pPr>
      <w:r>
        <w:t>Gautinos sumos už suteiktas paslaugas ataskaitinio laikotarpio pabaigoje – 16690,21 Eur;</w:t>
      </w:r>
    </w:p>
    <w:p w14:paraId="161EFE6D" w14:textId="77777777" w:rsidR="00015768" w:rsidRDefault="0094172B" w:rsidP="00156385">
      <w:pPr>
        <w:pStyle w:val="Sraopastraipa"/>
        <w:numPr>
          <w:ilvl w:val="2"/>
          <w:numId w:val="50"/>
        </w:numPr>
        <w:ind w:left="0" w:firstLine="709"/>
        <w:jc w:val="both"/>
      </w:pPr>
      <w:r>
        <w:t>Pinigai banko sąskaitose ataskaitinio laikotarpio pabaigoje – 103402,53 Eur;</w:t>
      </w:r>
    </w:p>
    <w:p w14:paraId="4916C002" w14:textId="56570F26" w:rsidR="00015768" w:rsidRDefault="0094172B" w:rsidP="00156385">
      <w:pPr>
        <w:pStyle w:val="Sraopastraipa"/>
        <w:numPr>
          <w:ilvl w:val="2"/>
          <w:numId w:val="50"/>
        </w:numPr>
        <w:ind w:left="0" w:firstLine="709"/>
        <w:jc w:val="both"/>
      </w:pPr>
      <w:r>
        <w:t>Finansavimo sumose suma iš valstybės biudžeto 0,57 Eur, ataskaitinio laikotarpio pabaigai,  iš savivaldybės biudžeto – ilgalaikio turto likutinė vertė – 3227,37 Eur, ataskaitinio laikotarpio pabaigai; iš Europos sąjungos- ilgalaikio turto likutinė vertė – 410,87 Eur  ataskaitinio laikotarpio pabaigai; iš kitų šaltinių</w:t>
      </w:r>
      <w:r w:rsidR="00015768">
        <w:t xml:space="preserve"> – </w:t>
      </w:r>
      <w:r>
        <w:t xml:space="preserve">6123,19 </w:t>
      </w:r>
      <w:proofErr w:type="spellStart"/>
      <w:r>
        <w:t>eur</w:t>
      </w:r>
      <w:proofErr w:type="spellEnd"/>
      <w:r>
        <w:t>;</w:t>
      </w:r>
    </w:p>
    <w:p w14:paraId="3AF1361A" w14:textId="77777777" w:rsidR="00015768" w:rsidRDefault="0094172B" w:rsidP="00156385">
      <w:pPr>
        <w:pStyle w:val="Sraopastraipa"/>
        <w:numPr>
          <w:ilvl w:val="2"/>
          <w:numId w:val="50"/>
        </w:numPr>
        <w:ind w:left="0" w:firstLine="709"/>
        <w:jc w:val="both"/>
      </w:pPr>
      <w:r>
        <w:t>Kitos gautinos sumos – 0,00 Eur.</w:t>
      </w:r>
    </w:p>
    <w:p w14:paraId="2343665C" w14:textId="77777777" w:rsidR="00015768" w:rsidRDefault="0094172B" w:rsidP="00015768">
      <w:pPr>
        <w:pStyle w:val="Sraopastraipa"/>
        <w:numPr>
          <w:ilvl w:val="2"/>
          <w:numId w:val="50"/>
        </w:numPr>
        <w:ind w:left="0" w:firstLine="709"/>
        <w:jc w:val="both"/>
      </w:pPr>
      <w:r>
        <w:t>Ataskaitinio laikotarpio pabaigoje įstaiga turėjo šiuos trumpalaikius įsipareigojimus</w:t>
      </w:r>
      <w:r w:rsidR="00015768">
        <w:t>;</w:t>
      </w:r>
    </w:p>
    <w:p w14:paraId="3F4B1DAF" w14:textId="2E828547" w:rsidR="00015768" w:rsidRDefault="0094172B" w:rsidP="00156385">
      <w:pPr>
        <w:pStyle w:val="Sraopastraipa"/>
        <w:numPr>
          <w:ilvl w:val="2"/>
          <w:numId w:val="50"/>
        </w:numPr>
        <w:ind w:left="0" w:firstLine="709"/>
        <w:jc w:val="both"/>
      </w:pPr>
      <w:r>
        <w:t>skolos tiekėjams – 1263,57 Eur, , iš jų : už šildymą – 638,34 Eur,  ryšių paslaugas -66,46 Eur, tyrimu</w:t>
      </w:r>
      <w:r w:rsidR="00015768">
        <w:t xml:space="preserve">s – </w:t>
      </w:r>
      <w:r>
        <w:t xml:space="preserve">425,90 Eur; kitos – 199,33 Eur. </w:t>
      </w:r>
    </w:p>
    <w:p w14:paraId="44155C47" w14:textId="77777777" w:rsidR="00015768" w:rsidRDefault="0094172B" w:rsidP="00156385">
      <w:pPr>
        <w:pStyle w:val="Sraopastraipa"/>
        <w:numPr>
          <w:ilvl w:val="2"/>
          <w:numId w:val="50"/>
        </w:numPr>
        <w:ind w:left="0" w:firstLine="709"/>
        <w:jc w:val="both"/>
      </w:pPr>
      <w:r>
        <w:t>Su darbo santykiais mokėtinos sumos – 7097,34 Eur, tai socialinio draudimo įmokos ataskaitinio laikotarpio pabaigai.</w:t>
      </w:r>
    </w:p>
    <w:p w14:paraId="3A2DB417" w14:textId="77777777" w:rsidR="00015768" w:rsidRDefault="0094172B" w:rsidP="00156385">
      <w:pPr>
        <w:pStyle w:val="Sraopastraipa"/>
        <w:numPr>
          <w:ilvl w:val="2"/>
          <w:numId w:val="50"/>
        </w:numPr>
        <w:ind w:left="0" w:firstLine="709"/>
        <w:jc w:val="both"/>
      </w:pPr>
      <w:r>
        <w:t>Sukauptos mokėtinos sumos – 11232,94 Eur– įstaigos darbuotojams paskaičiuotas atostogų rezervas;</w:t>
      </w:r>
    </w:p>
    <w:p w14:paraId="0571FBD0" w14:textId="222F26E0" w:rsidR="00015768" w:rsidRDefault="0094172B" w:rsidP="00156385">
      <w:pPr>
        <w:pStyle w:val="Sraopastraipa"/>
        <w:numPr>
          <w:ilvl w:val="2"/>
          <w:numId w:val="50"/>
        </w:numPr>
        <w:ind w:left="0" w:firstLine="709"/>
        <w:jc w:val="both"/>
      </w:pPr>
      <w:r>
        <w:t>Kiti trumpalaikiai įsipareigojimai</w:t>
      </w:r>
      <w:r w:rsidR="00015768">
        <w:t xml:space="preserve"> – </w:t>
      </w:r>
      <w:r>
        <w:t>3,94 Eur;</w:t>
      </w:r>
    </w:p>
    <w:p w14:paraId="6E4FB3EF" w14:textId="02B6C958" w:rsidR="00015768" w:rsidRDefault="0094172B" w:rsidP="00156385">
      <w:pPr>
        <w:pStyle w:val="Sraopastraipa"/>
        <w:numPr>
          <w:ilvl w:val="2"/>
          <w:numId w:val="50"/>
        </w:numPr>
        <w:ind w:left="0" w:firstLine="709"/>
        <w:jc w:val="both"/>
      </w:pPr>
      <w:r>
        <w:t>Dalininkų kapitalas metų eigoje nesikeitė – 7822,74 Eur</w:t>
      </w:r>
      <w:r w:rsidR="00015768">
        <w:t>;</w:t>
      </w:r>
    </w:p>
    <w:p w14:paraId="61DA847C" w14:textId="7230915F" w:rsidR="0094172B" w:rsidRDefault="0094172B" w:rsidP="00156385">
      <w:pPr>
        <w:pStyle w:val="Sraopastraipa"/>
        <w:numPr>
          <w:ilvl w:val="2"/>
          <w:numId w:val="50"/>
        </w:numPr>
        <w:ind w:left="0" w:firstLine="709"/>
        <w:jc w:val="both"/>
      </w:pPr>
      <w:r>
        <w:t>Einamųjų metų perviršis</w:t>
      </w:r>
      <w:r w:rsidR="00015768">
        <w:t xml:space="preserve"> – </w:t>
      </w:r>
      <w:r>
        <w:t>815,25 Eur.</w:t>
      </w:r>
    </w:p>
    <w:p w14:paraId="17197266" w14:textId="77777777" w:rsidR="0094172B" w:rsidRDefault="0094172B" w:rsidP="00015768">
      <w:pPr>
        <w:widowControl w:val="0"/>
        <w:numPr>
          <w:ilvl w:val="0"/>
          <w:numId w:val="48"/>
        </w:numPr>
        <w:tabs>
          <w:tab w:val="left" w:pos="1134"/>
        </w:tabs>
        <w:suppressAutoHyphens/>
        <w:ind w:left="720" w:hanging="11"/>
        <w:contextualSpacing/>
        <w:textAlignment w:val="baseline"/>
      </w:pPr>
      <w:r>
        <w:rPr>
          <w:b/>
          <w:iCs/>
        </w:rPr>
        <w:t>Veiklos rezultatų ataskaita.</w:t>
      </w:r>
    </w:p>
    <w:p w14:paraId="4646755E" w14:textId="4FAC2BF9" w:rsidR="0094172B" w:rsidRDefault="0094172B" w:rsidP="00015768">
      <w:pPr>
        <w:pStyle w:val="Sraopastraipa"/>
        <w:numPr>
          <w:ilvl w:val="1"/>
          <w:numId w:val="48"/>
        </w:numPr>
        <w:tabs>
          <w:tab w:val="left" w:pos="1276"/>
        </w:tabs>
        <w:ind w:left="0" w:firstLine="709"/>
        <w:jc w:val="both"/>
      </w:pPr>
      <w:r>
        <w:rPr>
          <w:iCs/>
        </w:rPr>
        <w:t>Vadovaujantis informacijos reikšmingumo kriterijumi, detalizuojame šias veiklos rezultatų ataskaitoje pateiktas sumas:</w:t>
      </w:r>
    </w:p>
    <w:p w14:paraId="7001FB63" w14:textId="77777777" w:rsidR="00015768" w:rsidRDefault="0094172B" w:rsidP="00156385">
      <w:pPr>
        <w:pStyle w:val="Sraopastraipa"/>
        <w:numPr>
          <w:ilvl w:val="2"/>
          <w:numId w:val="48"/>
        </w:numPr>
        <w:ind w:left="0" w:firstLine="709"/>
        <w:jc w:val="both"/>
      </w:pPr>
      <w:r>
        <w:t>Ataskaitiniais metais vadovaujantis VSAFAS nuostatomis į sąnaudas buvo nurašyta sunaudotų atsargų už  12774,01 Eur;</w:t>
      </w:r>
    </w:p>
    <w:p w14:paraId="585554FF" w14:textId="77777777" w:rsidR="00015768" w:rsidRDefault="0094172B" w:rsidP="00156385">
      <w:pPr>
        <w:pStyle w:val="Sraopastraipa"/>
        <w:numPr>
          <w:ilvl w:val="2"/>
          <w:numId w:val="48"/>
        </w:numPr>
        <w:ind w:left="0" w:firstLine="709"/>
        <w:jc w:val="both"/>
      </w:pPr>
      <w:r>
        <w:t>Kitų pagrindinės veiklos sąnaudų didžiąją dalį  sudarė: atsiskaitymai už medicininės įrangos priežiūrą, draudimo paslaugas, laboratorinius tyrimus už gydymo įstaigos ribų;</w:t>
      </w:r>
    </w:p>
    <w:p w14:paraId="58FF844C" w14:textId="77777777" w:rsidR="0013785E" w:rsidRDefault="0094172B" w:rsidP="00156385">
      <w:pPr>
        <w:pStyle w:val="Sraopastraipa"/>
        <w:numPr>
          <w:ilvl w:val="2"/>
          <w:numId w:val="48"/>
        </w:numPr>
        <w:ind w:left="0" w:firstLine="709"/>
        <w:jc w:val="both"/>
      </w:pPr>
      <w:r>
        <w:t>Pagrindinės veiklos kitos pajamos, tai gautos sumos už mokamas medicinos paslaugas: iš Šiaulių TLK – 199756,87Eur; iš gyventojų už mokamas med. paslaugas – 11689,41 Eur;</w:t>
      </w:r>
    </w:p>
    <w:p w14:paraId="3E78F6AC" w14:textId="77777777" w:rsidR="0013785E" w:rsidRDefault="0094172B" w:rsidP="00156385">
      <w:pPr>
        <w:pStyle w:val="Sraopastraipa"/>
        <w:numPr>
          <w:ilvl w:val="2"/>
          <w:numId w:val="48"/>
        </w:numPr>
        <w:ind w:left="0" w:firstLine="709"/>
        <w:jc w:val="both"/>
      </w:pPr>
      <w:r>
        <w:t>Finansavimo pajamos iš valstybės biudžeto – 0,00 Eur. ;</w:t>
      </w:r>
    </w:p>
    <w:p w14:paraId="6EA9BE07" w14:textId="00EBFE4B" w:rsidR="0013785E" w:rsidRDefault="0094172B" w:rsidP="00156385">
      <w:pPr>
        <w:pStyle w:val="Sraopastraipa"/>
        <w:numPr>
          <w:ilvl w:val="2"/>
          <w:numId w:val="48"/>
        </w:numPr>
        <w:ind w:left="0" w:firstLine="709"/>
        <w:jc w:val="both"/>
      </w:pPr>
      <w:r>
        <w:t xml:space="preserve">Finansavimo pajamos iš savivaldybės biudžeto </w:t>
      </w:r>
      <w:r w:rsidRPr="0013785E">
        <w:rPr>
          <w:b/>
        </w:rPr>
        <w:t xml:space="preserve">– </w:t>
      </w:r>
      <w:r>
        <w:t>2116,11 Eur,  pagrindinių priemonių ne piniginiam turtui panaudojimo savo veiklai suma- 965,48 Eur ir vakcinos pirkimui pagal savivaldybės vykdomą programą – 1150,63 Eur.</w:t>
      </w:r>
    </w:p>
    <w:p w14:paraId="6F42FDE3" w14:textId="615756CC" w:rsidR="0094172B" w:rsidRDefault="0094172B" w:rsidP="00156385">
      <w:pPr>
        <w:pStyle w:val="Sraopastraipa"/>
        <w:numPr>
          <w:ilvl w:val="2"/>
          <w:numId w:val="48"/>
        </w:numPr>
        <w:ind w:left="0" w:firstLine="709"/>
        <w:jc w:val="both"/>
      </w:pPr>
      <w:r>
        <w:t>Finansavimo pajamos iš kitų šaltinių – 5800,40 Eur, tai nemokamai gautos vakcinos panaudojimas įstaigos veiklai – 5472,92 Eur,   amortizaciniai atskaitymai -  327,48 Eur .</w:t>
      </w:r>
      <w:r w:rsidRPr="0013785E">
        <w:rPr>
          <w:iCs/>
        </w:rPr>
        <w:t xml:space="preserve"> </w:t>
      </w:r>
    </w:p>
    <w:p w14:paraId="7812EDBD" w14:textId="142F0EDD" w:rsidR="0094172B" w:rsidRDefault="0094172B" w:rsidP="0013785E">
      <w:pPr>
        <w:pStyle w:val="Sraopastraipa"/>
        <w:widowControl w:val="0"/>
        <w:numPr>
          <w:ilvl w:val="0"/>
          <w:numId w:val="48"/>
        </w:numPr>
        <w:tabs>
          <w:tab w:val="left" w:pos="1134"/>
        </w:tabs>
        <w:suppressAutoHyphens/>
        <w:ind w:firstLine="349"/>
        <w:jc w:val="both"/>
        <w:textAlignment w:val="baseline"/>
      </w:pPr>
      <w:r w:rsidRPr="0013785E">
        <w:rPr>
          <w:b/>
          <w:iCs/>
        </w:rPr>
        <w:t>Sąnaudos.</w:t>
      </w:r>
    </w:p>
    <w:p w14:paraId="4518232F" w14:textId="77777777" w:rsidR="0013785E" w:rsidRDefault="0094172B" w:rsidP="00156385">
      <w:pPr>
        <w:pStyle w:val="Sraopastraipa"/>
        <w:numPr>
          <w:ilvl w:val="1"/>
          <w:numId w:val="48"/>
        </w:numPr>
        <w:tabs>
          <w:tab w:val="left" w:pos="1276"/>
        </w:tabs>
        <w:ind w:left="0" w:firstLine="709"/>
        <w:jc w:val="both"/>
      </w:pPr>
      <w:r>
        <w:t>Ataskaitiniu laikotarpiu sąnaudų apskaitos politika keista nebuvo, sąnaudos apskaitomos vadovaujantis VSAFAS ir BAP.</w:t>
      </w:r>
    </w:p>
    <w:p w14:paraId="2E03D11A" w14:textId="5A45DC0F" w:rsidR="0094172B" w:rsidRDefault="0094172B" w:rsidP="00156385">
      <w:pPr>
        <w:pStyle w:val="Sraopastraipa"/>
        <w:numPr>
          <w:ilvl w:val="1"/>
          <w:numId w:val="48"/>
        </w:numPr>
        <w:tabs>
          <w:tab w:val="left" w:pos="1276"/>
        </w:tabs>
        <w:ind w:left="0" w:firstLine="709"/>
        <w:jc w:val="both"/>
      </w:pPr>
      <w:r>
        <w:t>Ataskaitiniais metais :</w:t>
      </w:r>
    </w:p>
    <w:p w14:paraId="6379A803" w14:textId="5C4B75CF" w:rsidR="0094172B" w:rsidRDefault="0094172B" w:rsidP="0013785E">
      <w:pPr>
        <w:pStyle w:val="Sraopastraipa"/>
        <w:numPr>
          <w:ilvl w:val="2"/>
          <w:numId w:val="48"/>
        </w:numPr>
        <w:ind w:left="0" w:firstLine="709"/>
        <w:jc w:val="both"/>
      </w:pPr>
      <w:r>
        <w:t xml:space="preserve">Darbo užmokesčio ir socialinio draudimo sąnaudos etatų sąraše nurodytiems darbuotojams sudaro 175200,90 Eur, tai 80,2 % visų sąnaudų; praėjęs ataskaitinis laikotarpis 157169,38 Eur. darbuotojų skaičius ataskaitiniais metai 12 </w:t>
      </w:r>
      <w:proofErr w:type="spellStart"/>
      <w:r>
        <w:t>vnt</w:t>
      </w:r>
      <w:proofErr w:type="spellEnd"/>
      <w:r>
        <w:t xml:space="preserve">, praėjusiais metais 12 </w:t>
      </w:r>
      <w:proofErr w:type="spellStart"/>
      <w:r>
        <w:t>vnt</w:t>
      </w:r>
      <w:proofErr w:type="spellEnd"/>
      <w:r>
        <w:t>;</w:t>
      </w:r>
    </w:p>
    <w:p w14:paraId="54BC9BE3" w14:textId="77777777" w:rsidR="00A54677" w:rsidRDefault="0094172B" w:rsidP="00156385">
      <w:pPr>
        <w:pStyle w:val="Sraopastraipa"/>
        <w:numPr>
          <w:ilvl w:val="1"/>
          <w:numId w:val="48"/>
        </w:numPr>
        <w:tabs>
          <w:tab w:val="left" w:pos="1276"/>
        </w:tabs>
        <w:ind w:left="0" w:firstLine="709"/>
        <w:jc w:val="both"/>
      </w:pPr>
      <w:r>
        <w:lastRenderedPageBreak/>
        <w:t>Per ataskaitinį laikotarpį sunaudota medžiagų, atsargų, ūkinio inventoriaus už -12774,01 Eur,  kas sudaro 5,8 %  visų sąnaudų;</w:t>
      </w:r>
    </w:p>
    <w:p w14:paraId="66A65728" w14:textId="77777777" w:rsidR="00A54677" w:rsidRDefault="0094172B" w:rsidP="00156385">
      <w:pPr>
        <w:pStyle w:val="Sraopastraipa"/>
        <w:numPr>
          <w:ilvl w:val="1"/>
          <w:numId w:val="48"/>
        </w:numPr>
        <w:tabs>
          <w:tab w:val="left" w:pos="1276"/>
        </w:tabs>
        <w:ind w:left="0" w:firstLine="709"/>
        <w:jc w:val="both"/>
      </w:pPr>
      <w:r>
        <w:t>Kitų paslaugų apmokėjimo sąnaudoms skirta  12780,37 Eur tai apmokėjimai už suteiktas paslaugas, įsigytas  prekes, med. priemonių patikras ir t. t.,  kas sudaro 5,8 % visų pagrindinės veiklos sąnaudų;</w:t>
      </w:r>
    </w:p>
    <w:p w14:paraId="0B115541" w14:textId="77777777" w:rsidR="00A54677" w:rsidRDefault="0094172B" w:rsidP="00156385">
      <w:pPr>
        <w:pStyle w:val="Sraopastraipa"/>
        <w:numPr>
          <w:ilvl w:val="1"/>
          <w:numId w:val="48"/>
        </w:numPr>
        <w:tabs>
          <w:tab w:val="left" w:pos="1276"/>
        </w:tabs>
        <w:ind w:left="0" w:firstLine="709"/>
        <w:jc w:val="both"/>
      </w:pPr>
      <w:r>
        <w:t>Darbuotojų kvalifikacijos kėlimui  išleista 157,15 Eur, tai 0,1% nuo pagrindinės veiklos sąnaudų,</w:t>
      </w:r>
    </w:p>
    <w:p w14:paraId="79B96390" w14:textId="77777777" w:rsidR="00A54677" w:rsidRDefault="0094172B" w:rsidP="00156385">
      <w:pPr>
        <w:pStyle w:val="Sraopastraipa"/>
        <w:numPr>
          <w:ilvl w:val="1"/>
          <w:numId w:val="48"/>
        </w:numPr>
        <w:tabs>
          <w:tab w:val="left" w:pos="1276"/>
        </w:tabs>
        <w:ind w:left="0" w:firstLine="709"/>
        <w:jc w:val="both"/>
      </w:pPr>
      <w:r>
        <w:t>Už komunalines paslaugos ir ryšius išleista 5986,32 Eur arba  2,7 % visų pagrindinės veiklos sąnaudų;</w:t>
      </w:r>
    </w:p>
    <w:p w14:paraId="07390BC1" w14:textId="77777777" w:rsidR="00A54677" w:rsidRDefault="0094172B" w:rsidP="00156385">
      <w:pPr>
        <w:pStyle w:val="Sraopastraipa"/>
        <w:numPr>
          <w:ilvl w:val="1"/>
          <w:numId w:val="48"/>
        </w:numPr>
        <w:tabs>
          <w:tab w:val="left" w:pos="1276"/>
        </w:tabs>
        <w:ind w:left="0" w:firstLine="709"/>
        <w:jc w:val="both"/>
      </w:pPr>
      <w:r>
        <w:t>Transporto išlaidos per metus – 1457,21 Eur, 0,7% sąnaudų</w:t>
      </w:r>
      <w:r w:rsidR="00A54677">
        <w:t>;</w:t>
      </w:r>
    </w:p>
    <w:p w14:paraId="2DA979E9" w14:textId="77777777" w:rsidR="00A54677" w:rsidRDefault="0094172B" w:rsidP="00156385">
      <w:pPr>
        <w:pStyle w:val="Sraopastraipa"/>
        <w:numPr>
          <w:ilvl w:val="1"/>
          <w:numId w:val="48"/>
        </w:numPr>
        <w:tabs>
          <w:tab w:val="left" w:pos="1276"/>
        </w:tabs>
        <w:ind w:left="0" w:firstLine="709"/>
        <w:jc w:val="both"/>
      </w:pPr>
      <w:r>
        <w:t xml:space="preserve">Ilgalaikio  turto </w:t>
      </w:r>
      <w:proofErr w:type="spellStart"/>
      <w:r>
        <w:t>nusidevėjimo</w:t>
      </w:r>
      <w:proofErr w:type="spellEnd"/>
      <w:r>
        <w:t xml:space="preserve"> ir amortizacijos išlaidos  per ataskaitinį laikotarpį sudarė 1545,92 Eur, tai 0,7% pagrindinės veiklos sąnaudų;</w:t>
      </w:r>
    </w:p>
    <w:p w14:paraId="128FEB30" w14:textId="77777777" w:rsidR="00A54677" w:rsidRDefault="0094172B" w:rsidP="00156385">
      <w:pPr>
        <w:pStyle w:val="Sraopastraipa"/>
        <w:numPr>
          <w:ilvl w:val="1"/>
          <w:numId w:val="48"/>
        </w:numPr>
        <w:tabs>
          <w:tab w:val="left" w:pos="1276"/>
        </w:tabs>
        <w:ind w:left="0" w:firstLine="709"/>
        <w:jc w:val="both"/>
      </w:pPr>
      <w:r>
        <w:t>Paprastojo remonto ir eksploatavimo išlaidos sudaro 8645,63 Eur, 4,00%   sąnaudų;</w:t>
      </w:r>
    </w:p>
    <w:p w14:paraId="61C54538" w14:textId="5E80BB19" w:rsidR="0094172B" w:rsidRDefault="0094172B" w:rsidP="00156385">
      <w:pPr>
        <w:pStyle w:val="Sraopastraipa"/>
        <w:numPr>
          <w:ilvl w:val="1"/>
          <w:numId w:val="48"/>
        </w:numPr>
        <w:tabs>
          <w:tab w:val="left" w:pos="1276"/>
        </w:tabs>
        <w:ind w:left="0" w:firstLine="709"/>
        <w:jc w:val="both"/>
      </w:pPr>
      <w:r>
        <w:t>Virš  sutartinių paslaugų nebuvo.</w:t>
      </w:r>
    </w:p>
    <w:p w14:paraId="67FD6E80" w14:textId="21EDCDA0" w:rsidR="0094172B" w:rsidRDefault="0094172B" w:rsidP="00A54677">
      <w:pPr>
        <w:pStyle w:val="Sraopastraipa"/>
        <w:widowControl w:val="0"/>
        <w:numPr>
          <w:ilvl w:val="0"/>
          <w:numId w:val="48"/>
        </w:numPr>
        <w:tabs>
          <w:tab w:val="left" w:pos="1134"/>
        </w:tabs>
        <w:suppressAutoHyphens/>
        <w:ind w:left="720" w:hanging="11"/>
        <w:textAlignment w:val="baseline"/>
      </w:pPr>
      <w:r>
        <w:rPr>
          <w:b/>
        </w:rPr>
        <w:t>Pinigai ir pinigų ekvivalentai.</w:t>
      </w:r>
    </w:p>
    <w:p w14:paraId="008519B1" w14:textId="70A96BA1" w:rsidR="0094172B" w:rsidRDefault="0094172B" w:rsidP="00A54677">
      <w:pPr>
        <w:pStyle w:val="Sraopastraipa"/>
        <w:numPr>
          <w:ilvl w:val="1"/>
          <w:numId w:val="48"/>
        </w:numPr>
        <w:tabs>
          <w:tab w:val="left" w:pos="1276"/>
        </w:tabs>
        <w:ind w:left="0" w:firstLine="709"/>
      </w:pPr>
      <w:r>
        <w:t>Grynųjų pinigų likutis 2018-12-31 banko sąskaitose ir kasoje yra 103402,53  Eur. Informacija apie pinigų judėjimą pateikiama pinigų srautų ataskaitoje 5-ojo VSAFAS 2 priede ir 17-ojo VSAFAS 8 priede, priedas Nr.</w:t>
      </w:r>
      <w:r w:rsidR="00A54677">
        <w:t xml:space="preserve"> </w:t>
      </w:r>
      <w:r>
        <w:t>6.</w:t>
      </w:r>
    </w:p>
    <w:p w14:paraId="4FE6F26A" w14:textId="64BEA172" w:rsidR="00A54677" w:rsidRDefault="0094172B" w:rsidP="00A54677">
      <w:pPr>
        <w:pStyle w:val="Sraopastraipa"/>
        <w:widowControl w:val="0"/>
        <w:numPr>
          <w:ilvl w:val="0"/>
          <w:numId w:val="48"/>
        </w:numPr>
        <w:tabs>
          <w:tab w:val="left" w:pos="993"/>
          <w:tab w:val="left" w:pos="1134"/>
          <w:tab w:val="left" w:pos="1276"/>
        </w:tabs>
        <w:suppressAutoHyphens/>
        <w:ind w:left="720" w:hanging="11"/>
        <w:jc w:val="both"/>
        <w:textAlignment w:val="baseline"/>
      </w:pPr>
      <w:r>
        <w:rPr>
          <w:b/>
          <w:iCs/>
        </w:rPr>
        <w:t>Sandoriai užsienio valiuta.</w:t>
      </w:r>
    </w:p>
    <w:p w14:paraId="1E547447" w14:textId="7D313E40" w:rsidR="0094172B" w:rsidRDefault="0094172B" w:rsidP="00A54677">
      <w:pPr>
        <w:pStyle w:val="Sraopastraipa"/>
        <w:widowControl w:val="0"/>
        <w:numPr>
          <w:ilvl w:val="1"/>
          <w:numId w:val="48"/>
        </w:numPr>
        <w:tabs>
          <w:tab w:val="left" w:pos="1276"/>
        </w:tabs>
        <w:suppressAutoHyphens/>
        <w:ind w:firstLine="349"/>
        <w:jc w:val="both"/>
        <w:textAlignment w:val="baseline"/>
      </w:pPr>
      <w:r w:rsidRPr="00A54677">
        <w:rPr>
          <w:iCs/>
        </w:rPr>
        <w:t>Ataskaitiniais metais Įstaiga neturėjo sandorių užsienio valiuta.</w:t>
      </w:r>
    </w:p>
    <w:p w14:paraId="28FD90D0" w14:textId="77777777" w:rsidR="0094172B" w:rsidRDefault="0094172B" w:rsidP="00A54677">
      <w:pPr>
        <w:pStyle w:val="Sraopastraipa"/>
        <w:widowControl w:val="0"/>
        <w:numPr>
          <w:ilvl w:val="0"/>
          <w:numId w:val="48"/>
        </w:numPr>
        <w:tabs>
          <w:tab w:val="left" w:pos="1134"/>
        </w:tabs>
        <w:suppressAutoHyphens/>
        <w:ind w:left="720" w:hanging="11"/>
        <w:jc w:val="both"/>
        <w:textAlignment w:val="baseline"/>
      </w:pPr>
      <w:r>
        <w:rPr>
          <w:b/>
          <w:iCs/>
        </w:rPr>
        <w:t>Turto nuvertėjimas.</w:t>
      </w:r>
    </w:p>
    <w:p w14:paraId="4BE786DC" w14:textId="77777777" w:rsidR="00A54677" w:rsidRDefault="0094172B" w:rsidP="00156385">
      <w:pPr>
        <w:pStyle w:val="Sraopastraipa"/>
        <w:numPr>
          <w:ilvl w:val="1"/>
          <w:numId w:val="48"/>
        </w:numPr>
        <w:tabs>
          <w:tab w:val="left" w:pos="1276"/>
        </w:tabs>
        <w:ind w:left="0" w:firstLine="709"/>
        <w:jc w:val="both"/>
      </w:pPr>
      <w:r>
        <w:t>Ataskaitiniu laikotarpiu išankstinių apmokėjimų ir kito trumpalaikio turto nuvertėjimo apskaityta nebuvo;</w:t>
      </w:r>
    </w:p>
    <w:p w14:paraId="47E1EE25" w14:textId="77777777" w:rsidR="00A54677" w:rsidRDefault="0094172B" w:rsidP="00156385">
      <w:pPr>
        <w:pStyle w:val="Sraopastraipa"/>
        <w:numPr>
          <w:ilvl w:val="1"/>
          <w:numId w:val="48"/>
        </w:numPr>
        <w:tabs>
          <w:tab w:val="left" w:pos="1276"/>
        </w:tabs>
        <w:ind w:left="0" w:firstLine="709"/>
        <w:jc w:val="both"/>
      </w:pPr>
      <w:r>
        <w:t>Ataskaitiniu laikotarpiu nematerialiajam turtui ir ilgalaikiam materialiajam turtui nuvertėjimo priskaičiuota bei nuvertėjimo panaikinimo ar sumažinimo nebuvo;</w:t>
      </w:r>
    </w:p>
    <w:p w14:paraId="75819E3D" w14:textId="61F9D15E" w:rsidR="0094172B" w:rsidRDefault="0094172B" w:rsidP="00156385">
      <w:pPr>
        <w:pStyle w:val="Sraopastraipa"/>
        <w:numPr>
          <w:ilvl w:val="1"/>
          <w:numId w:val="48"/>
        </w:numPr>
        <w:tabs>
          <w:tab w:val="left" w:pos="1276"/>
        </w:tabs>
        <w:ind w:left="0" w:firstLine="709"/>
        <w:jc w:val="both"/>
      </w:pPr>
      <w:r>
        <w:t>Ataskaitiniu laikotarpiu turto nuvertėjimo nuostolių apskaitoje pripažinta nebuvo.</w:t>
      </w:r>
    </w:p>
    <w:p w14:paraId="08A09395" w14:textId="7BFB2967" w:rsidR="0094172B" w:rsidRDefault="0094172B" w:rsidP="00A54677">
      <w:pPr>
        <w:pStyle w:val="Sraopastraipa"/>
        <w:widowControl w:val="0"/>
        <w:numPr>
          <w:ilvl w:val="0"/>
          <w:numId w:val="48"/>
        </w:numPr>
        <w:tabs>
          <w:tab w:val="left" w:pos="1134"/>
        </w:tabs>
        <w:suppressAutoHyphens/>
        <w:ind w:left="720" w:hanging="11"/>
        <w:jc w:val="both"/>
        <w:textAlignment w:val="baseline"/>
      </w:pPr>
      <w:r>
        <w:rPr>
          <w:b/>
          <w:iCs/>
        </w:rPr>
        <w:t>Su darbo santykiais susijusios išmokos.</w:t>
      </w:r>
    </w:p>
    <w:p w14:paraId="134A73B4" w14:textId="672F076D" w:rsidR="0094172B" w:rsidRDefault="0094172B" w:rsidP="00A54677">
      <w:pPr>
        <w:pStyle w:val="Sraopastraipa"/>
        <w:numPr>
          <w:ilvl w:val="1"/>
          <w:numId w:val="48"/>
        </w:numPr>
        <w:tabs>
          <w:tab w:val="left" w:pos="1276"/>
        </w:tabs>
        <w:ind w:left="0" w:firstLine="709"/>
        <w:jc w:val="both"/>
      </w:pPr>
      <w:r>
        <w:t>Asmenų, kurie teikė paslaugas ir atliko darbus pagal kitas nei darbo sutartis, savo ekonomine prasme atitinkančias darbo santykių esmę, kaip nustatyta 24-ame standarte, nebuvo.</w:t>
      </w:r>
    </w:p>
    <w:p w14:paraId="2A457930" w14:textId="77777777" w:rsidR="0094172B" w:rsidRDefault="0094172B" w:rsidP="00156385">
      <w:pPr>
        <w:pStyle w:val="Sraopastraipa"/>
        <w:jc w:val="both"/>
      </w:pPr>
    </w:p>
    <w:p w14:paraId="4646F423" w14:textId="5F4A2DB6" w:rsidR="0094172B" w:rsidRDefault="00C02DE2" w:rsidP="00C02DE2">
      <w:pPr>
        <w:pStyle w:val="Sraopastraipa"/>
        <w:jc w:val="center"/>
      </w:pPr>
      <w:r>
        <w:t>___________________________________</w:t>
      </w:r>
    </w:p>
    <w:p w14:paraId="2B10CA6B" w14:textId="77777777" w:rsidR="0094172B" w:rsidRDefault="0094172B" w:rsidP="00156385">
      <w:pPr>
        <w:pStyle w:val="Sraopastraipa"/>
      </w:pPr>
    </w:p>
    <w:p w14:paraId="3E322D55" w14:textId="6C03999A" w:rsidR="0094172B" w:rsidRDefault="0094172B" w:rsidP="00A54677">
      <w:pPr>
        <w:pStyle w:val="Sraopastraipa"/>
        <w:ind w:hanging="720"/>
      </w:pPr>
      <w:r>
        <w:t>Vyriausiasis gydytojas</w:t>
      </w:r>
      <w:r>
        <w:tab/>
      </w:r>
      <w:r>
        <w:tab/>
      </w:r>
      <w:r>
        <w:tab/>
      </w:r>
      <w:r>
        <w:tab/>
      </w:r>
      <w:r w:rsidR="00A54677">
        <w:t xml:space="preserve">                                    </w:t>
      </w:r>
      <w:r>
        <w:t xml:space="preserve">Gintautas </w:t>
      </w:r>
      <w:proofErr w:type="spellStart"/>
      <w:r>
        <w:t>Masevičius</w:t>
      </w:r>
      <w:proofErr w:type="spellEnd"/>
    </w:p>
    <w:p w14:paraId="2601F424" w14:textId="77777777" w:rsidR="0094172B" w:rsidRDefault="0094172B" w:rsidP="00156385">
      <w:pPr>
        <w:pStyle w:val="Sraopastraipa"/>
        <w:ind w:left="0"/>
      </w:pPr>
    </w:p>
    <w:p w14:paraId="33FFCFE3" w14:textId="77777777" w:rsidR="0094172B" w:rsidRDefault="0094172B" w:rsidP="00156385">
      <w:pPr>
        <w:pStyle w:val="Sraopastraipa"/>
        <w:ind w:left="0"/>
      </w:pPr>
    </w:p>
    <w:p w14:paraId="77D703E3" w14:textId="58A18436" w:rsidR="0094172B" w:rsidRDefault="0094172B" w:rsidP="00A54677">
      <w:pPr>
        <w:pStyle w:val="Sraopastraipa"/>
        <w:ind w:hanging="720"/>
      </w:pPr>
      <w:r>
        <w:t>Vyr. finansininkė</w:t>
      </w:r>
      <w:r>
        <w:tab/>
      </w:r>
      <w:r>
        <w:tab/>
      </w:r>
      <w:r>
        <w:tab/>
      </w:r>
      <w:r>
        <w:tab/>
        <w:t xml:space="preserve">                       </w:t>
      </w:r>
      <w:r w:rsidR="00A54677">
        <w:t xml:space="preserve">                       </w:t>
      </w:r>
      <w:r>
        <w:t xml:space="preserve">  Roma </w:t>
      </w:r>
      <w:proofErr w:type="spellStart"/>
      <w:r>
        <w:t>Stulpinaitė</w:t>
      </w:r>
      <w:proofErr w:type="spellEnd"/>
    </w:p>
    <w:p w14:paraId="0EBD2629" w14:textId="77777777" w:rsidR="0094172B" w:rsidRDefault="0094172B" w:rsidP="00156385">
      <w:pPr>
        <w:contextualSpacing/>
      </w:pPr>
    </w:p>
    <w:p w14:paraId="096DAEC4" w14:textId="77777777" w:rsidR="0094172B" w:rsidRDefault="0094172B" w:rsidP="00156385">
      <w:pPr>
        <w:contextualSpacing/>
      </w:pPr>
    </w:p>
    <w:p w14:paraId="2EEED8C2" w14:textId="1BFE4A9E" w:rsidR="0094172B" w:rsidRDefault="0094172B" w:rsidP="00156385">
      <w:pPr>
        <w:pStyle w:val="Standarduser"/>
        <w:contextualSpacing/>
        <w:jc w:val="both"/>
      </w:pPr>
    </w:p>
    <w:p w14:paraId="05815576" w14:textId="77777777" w:rsidR="0094172B" w:rsidRDefault="0094172B" w:rsidP="00156385">
      <w:pPr>
        <w:pStyle w:val="Standarduser"/>
        <w:contextualSpacing/>
        <w:jc w:val="both"/>
      </w:pPr>
    </w:p>
    <w:p w14:paraId="5DB6003F" w14:textId="77777777" w:rsidR="001A16E0" w:rsidRDefault="001A16E0" w:rsidP="00156385">
      <w:pPr>
        <w:pStyle w:val="Standarduser"/>
        <w:contextualSpacing/>
      </w:pPr>
    </w:p>
    <w:p w14:paraId="2A346075" w14:textId="77777777" w:rsidR="001A16E0" w:rsidRDefault="001A16E0" w:rsidP="00156385">
      <w:pPr>
        <w:pStyle w:val="Standard"/>
        <w:ind w:right="180"/>
        <w:contextualSpacing/>
        <w:jc w:val="both"/>
      </w:pPr>
    </w:p>
    <w:p w14:paraId="36652DBD" w14:textId="77777777" w:rsidR="001A16E0" w:rsidRDefault="001A16E0" w:rsidP="00156385">
      <w:pPr>
        <w:pStyle w:val="Standard"/>
        <w:contextualSpacing/>
      </w:pPr>
    </w:p>
    <w:p w14:paraId="35C07DD7" w14:textId="3F7FF725" w:rsidR="008E6CDF" w:rsidRDefault="008E6CDF" w:rsidP="00156385">
      <w:pPr>
        <w:contextualSpacing/>
        <w:rPr>
          <w:szCs w:val="24"/>
        </w:rPr>
      </w:pPr>
    </w:p>
    <w:p w14:paraId="03F31B8B" w14:textId="4209A835" w:rsidR="008E6CDF" w:rsidRDefault="008E6CDF" w:rsidP="00156385">
      <w:pPr>
        <w:contextualSpacing/>
        <w:rPr>
          <w:szCs w:val="24"/>
        </w:rPr>
      </w:pPr>
    </w:p>
    <w:sectPr w:rsidR="008E6CDF">
      <w:pgSz w:w="11906" w:h="16838" w:code="9"/>
      <w:pgMar w:top="1134" w:right="567" w:bottom="1134" w:left="1701" w:header="284"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57AF" w14:textId="77777777" w:rsidR="00EC37C3" w:rsidRDefault="00EC37C3">
      <w:pPr>
        <w:rPr>
          <w:szCs w:val="24"/>
        </w:rPr>
      </w:pPr>
      <w:r>
        <w:rPr>
          <w:szCs w:val="24"/>
        </w:rPr>
        <w:separator/>
      </w:r>
    </w:p>
  </w:endnote>
  <w:endnote w:type="continuationSeparator" w:id="0">
    <w:p w14:paraId="270950D5" w14:textId="77777777" w:rsidR="00EC37C3" w:rsidRDefault="00EC37C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8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Fallback">
    <w:altName w:val="Times New Roman"/>
    <w:charset w:val="01"/>
    <w:family w:val="auto"/>
    <w:pitch w:val="variable"/>
  </w:font>
  <w:font w:name="Mangal">
    <w:altName w:val="Mangal"/>
    <w:panose1 w:val="00000400000000000000"/>
    <w:charset w:val="00"/>
    <w:family w:val="roman"/>
    <w:pitch w:val="variable"/>
    <w:sig w:usb0="00008003" w:usb1="00000000" w:usb2="00000000" w:usb3="00000000" w:csb0="00000001" w:csb1="00000000"/>
  </w:font>
  <w:font w:name="DejaVu Sans">
    <w:charset w:val="00"/>
    <w:family w:val="auto"/>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E3C27" w14:textId="77777777" w:rsidR="00EC37C3" w:rsidRDefault="00EC37C3">
      <w:pPr>
        <w:rPr>
          <w:szCs w:val="24"/>
        </w:rPr>
      </w:pPr>
      <w:r>
        <w:rPr>
          <w:szCs w:val="24"/>
        </w:rPr>
        <w:separator/>
      </w:r>
    </w:p>
  </w:footnote>
  <w:footnote w:type="continuationSeparator" w:id="0">
    <w:p w14:paraId="7AF7268E" w14:textId="77777777" w:rsidR="00EC37C3" w:rsidRDefault="00EC37C3">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862"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862"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62" w:hanging="360"/>
      </w:pPr>
      <w:rPr>
        <w:rFonts w:ascii="Symbol" w:hAnsi="Symbol" w:cs="Symbol"/>
        <w:color w:val="00000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862" w:hanging="360"/>
      </w:pPr>
      <w:rPr>
        <w:rFonts w:ascii="Symbol" w:hAnsi="Symbol" w:cs="Symbol"/>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862" w:hanging="360"/>
      </w:pPr>
      <w:rPr>
        <w:rFonts w:ascii="Symbol" w:hAnsi="Symbol" w:cs="Symbol"/>
        <w:color w:val="000000"/>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862" w:hanging="360"/>
      </w:pPr>
      <w:rPr>
        <w:rFonts w:ascii="Symbol" w:hAnsi="Symbol" w:cs="Symbol"/>
        <w:color w:val="00000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862" w:hanging="360"/>
      </w:pPr>
      <w:rPr>
        <w:rFonts w:ascii="Symbol" w:hAnsi="Symbol" w:cs="Symbol"/>
        <w:color w:val="00000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1A96A15"/>
    <w:multiLevelType w:val="hybridMultilevel"/>
    <w:tmpl w:val="AB8C8474"/>
    <w:lvl w:ilvl="0" w:tplc="741E087A">
      <w:start w:val="20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78938A1"/>
    <w:multiLevelType w:val="hybridMultilevel"/>
    <w:tmpl w:val="D056F582"/>
    <w:lvl w:ilvl="0" w:tplc="68AAAAF4">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15:restartNumberingAfterBreak="0">
    <w:nsid w:val="0D3B32C3"/>
    <w:multiLevelType w:val="hybridMultilevel"/>
    <w:tmpl w:val="92BA4CD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35E3D42"/>
    <w:multiLevelType w:val="multilevel"/>
    <w:tmpl w:val="86388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DA7EAC"/>
    <w:multiLevelType w:val="multilevel"/>
    <w:tmpl w:val="D75A4A1E"/>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43F92"/>
    <w:multiLevelType w:val="hybridMultilevel"/>
    <w:tmpl w:val="B6DEECB4"/>
    <w:lvl w:ilvl="0" w:tplc="04270001">
      <w:start w:val="1"/>
      <w:numFmt w:val="bullet"/>
      <w:lvlText w:val=""/>
      <w:lvlJc w:val="left"/>
      <w:pPr>
        <w:ind w:left="825" w:hanging="360"/>
      </w:pPr>
      <w:rPr>
        <w:rFonts w:ascii="Symbol" w:hAnsi="Symbol" w:hint="default"/>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16" w15:restartNumberingAfterBreak="0">
    <w:nsid w:val="22FA76DE"/>
    <w:multiLevelType w:val="multilevel"/>
    <w:tmpl w:val="9EEA2924"/>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24A877F1"/>
    <w:multiLevelType w:val="multilevel"/>
    <w:tmpl w:val="6CA21410"/>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C318D2"/>
    <w:multiLevelType w:val="multilevel"/>
    <w:tmpl w:val="F878B3C4"/>
    <w:lvl w:ilvl="0">
      <w:start w:val="14"/>
      <w:numFmt w:val="decimal"/>
      <w:lvlText w:val="%1."/>
      <w:lvlJc w:val="left"/>
      <w:pPr>
        <w:ind w:left="720" w:hanging="360"/>
      </w:pPr>
      <w:rPr>
        <w:rFonts w:hint="default"/>
      </w:rPr>
    </w:lvl>
    <w:lvl w:ilvl="1">
      <w:start w:val="1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09F04A2"/>
    <w:multiLevelType w:val="hybridMultilevel"/>
    <w:tmpl w:val="B7D033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23260EC"/>
    <w:multiLevelType w:val="multilevel"/>
    <w:tmpl w:val="C43E1C7A"/>
    <w:lvl w:ilvl="0">
      <w:start w:val="6"/>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DF0851"/>
    <w:multiLevelType w:val="hybridMultilevel"/>
    <w:tmpl w:val="C1EC0BA6"/>
    <w:lvl w:ilvl="0" w:tplc="AC9EBB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39CD2CFF"/>
    <w:multiLevelType w:val="hybridMultilevel"/>
    <w:tmpl w:val="C1EC0BA6"/>
    <w:lvl w:ilvl="0" w:tplc="AC9EBB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3B741059"/>
    <w:multiLevelType w:val="hybridMultilevel"/>
    <w:tmpl w:val="BCDA6F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89F4A09"/>
    <w:multiLevelType w:val="hybridMultilevel"/>
    <w:tmpl w:val="0A8A91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95D3390"/>
    <w:multiLevelType w:val="hybridMultilevel"/>
    <w:tmpl w:val="13E0E5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9B85E50"/>
    <w:multiLevelType w:val="hybridMultilevel"/>
    <w:tmpl w:val="DF846F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EA608BD"/>
    <w:multiLevelType w:val="multilevel"/>
    <w:tmpl w:val="F6B04AF6"/>
    <w:styleLink w:val="WW8Num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8" w15:restartNumberingAfterBreak="0">
    <w:nsid w:val="4FB80BBE"/>
    <w:multiLevelType w:val="hybridMultilevel"/>
    <w:tmpl w:val="49885BDE"/>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9" w15:restartNumberingAfterBreak="0">
    <w:nsid w:val="532465EF"/>
    <w:multiLevelType w:val="multilevel"/>
    <w:tmpl w:val="A97227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3E44D9"/>
    <w:multiLevelType w:val="hybridMultilevel"/>
    <w:tmpl w:val="0BD44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4225178"/>
    <w:multiLevelType w:val="hybridMultilevel"/>
    <w:tmpl w:val="68CE0B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86B389D"/>
    <w:multiLevelType w:val="hybridMultilevel"/>
    <w:tmpl w:val="A6080A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72E10DA"/>
    <w:multiLevelType w:val="multilevel"/>
    <w:tmpl w:val="404E8550"/>
    <w:styleLink w:val="WW8Num30"/>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6844340E"/>
    <w:multiLevelType w:val="hybridMultilevel"/>
    <w:tmpl w:val="8DF6BF8A"/>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5" w15:restartNumberingAfterBreak="0">
    <w:nsid w:val="6A242F19"/>
    <w:multiLevelType w:val="multilevel"/>
    <w:tmpl w:val="FF389A0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68588E"/>
    <w:multiLevelType w:val="hybridMultilevel"/>
    <w:tmpl w:val="085298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A824149"/>
    <w:multiLevelType w:val="hybridMultilevel"/>
    <w:tmpl w:val="7B3E92BA"/>
    <w:lvl w:ilvl="0" w:tplc="0427000F">
      <w:start w:val="1"/>
      <w:numFmt w:val="decimal"/>
      <w:lvlText w:val="%1."/>
      <w:lvlJc w:val="left"/>
      <w:pPr>
        <w:ind w:left="1261" w:hanging="360"/>
      </w:pPr>
    </w:lvl>
    <w:lvl w:ilvl="1" w:tplc="04270019" w:tentative="1">
      <w:start w:val="1"/>
      <w:numFmt w:val="lowerLetter"/>
      <w:lvlText w:val="%2."/>
      <w:lvlJc w:val="left"/>
      <w:pPr>
        <w:ind w:left="1981" w:hanging="360"/>
      </w:pPr>
    </w:lvl>
    <w:lvl w:ilvl="2" w:tplc="0427001B" w:tentative="1">
      <w:start w:val="1"/>
      <w:numFmt w:val="lowerRoman"/>
      <w:lvlText w:val="%3."/>
      <w:lvlJc w:val="right"/>
      <w:pPr>
        <w:ind w:left="2701" w:hanging="180"/>
      </w:pPr>
    </w:lvl>
    <w:lvl w:ilvl="3" w:tplc="0427000F" w:tentative="1">
      <w:start w:val="1"/>
      <w:numFmt w:val="decimal"/>
      <w:lvlText w:val="%4."/>
      <w:lvlJc w:val="left"/>
      <w:pPr>
        <w:ind w:left="3421" w:hanging="360"/>
      </w:pPr>
    </w:lvl>
    <w:lvl w:ilvl="4" w:tplc="04270019" w:tentative="1">
      <w:start w:val="1"/>
      <w:numFmt w:val="lowerLetter"/>
      <w:lvlText w:val="%5."/>
      <w:lvlJc w:val="left"/>
      <w:pPr>
        <w:ind w:left="4141" w:hanging="360"/>
      </w:pPr>
    </w:lvl>
    <w:lvl w:ilvl="5" w:tplc="0427001B" w:tentative="1">
      <w:start w:val="1"/>
      <w:numFmt w:val="lowerRoman"/>
      <w:lvlText w:val="%6."/>
      <w:lvlJc w:val="right"/>
      <w:pPr>
        <w:ind w:left="4861" w:hanging="180"/>
      </w:pPr>
    </w:lvl>
    <w:lvl w:ilvl="6" w:tplc="0427000F" w:tentative="1">
      <w:start w:val="1"/>
      <w:numFmt w:val="decimal"/>
      <w:lvlText w:val="%7."/>
      <w:lvlJc w:val="left"/>
      <w:pPr>
        <w:ind w:left="5581" w:hanging="360"/>
      </w:pPr>
    </w:lvl>
    <w:lvl w:ilvl="7" w:tplc="04270019" w:tentative="1">
      <w:start w:val="1"/>
      <w:numFmt w:val="lowerLetter"/>
      <w:lvlText w:val="%8."/>
      <w:lvlJc w:val="left"/>
      <w:pPr>
        <w:ind w:left="6301" w:hanging="360"/>
      </w:pPr>
    </w:lvl>
    <w:lvl w:ilvl="8" w:tplc="0427001B" w:tentative="1">
      <w:start w:val="1"/>
      <w:numFmt w:val="lowerRoman"/>
      <w:lvlText w:val="%9."/>
      <w:lvlJc w:val="right"/>
      <w:pPr>
        <w:ind w:left="7021" w:hanging="180"/>
      </w:pPr>
    </w:lvl>
  </w:abstractNum>
  <w:abstractNum w:abstractNumId="38" w15:restartNumberingAfterBreak="0">
    <w:nsid w:val="6D00580F"/>
    <w:multiLevelType w:val="multilevel"/>
    <w:tmpl w:val="CA163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FC58FD"/>
    <w:multiLevelType w:val="hybridMultilevel"/>
    <w:tmpl w:val="B5C8639C"/>
    <w:lvl w:ilvl="0" w:tplc="884420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0F1311"/>
    <w:multiLevelType w:val="multilevel"/>
    <w:tmpl w:val="5F50FD1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0413C3"/>
    <w:multiLevelType w:val="hybridMultilevel"/>
    <w:tmpl w:val="A6848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69577B4"/>
    <w:multiLevelType w:val="hybridMultilevel"/>
    <w:tmpl w:val="0DA4C0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71C3C21"/>
    <w:multiLevelType w:val="multilevel"/>
    <w:tmpl w:val="E1E245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C0245F"/>
    <w:multiLevelType w:val="multilevel"/>
    <w:tmpl w:val="86388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323293"/>
    <w:multiLevelType w:val="multilevel"/>
    <w:tmpl w:val="0D4EA420"/>
    <w:lvl w:ilvl="0">
      <w:start w:val="1"/>
      <w:numFmt w:val="decimal"/>
      <w:lvlText w:val="%1."/>
      <w:lvlJc w:val="left"/>
      <w:pPr>
        <w:ind w:left="672" w:hanging="360"/>
      </w:pPr>
      <w:rPr>
        <w:rFonts w:hint="default"/>
        <w:b w:val="0"/>
      </w:rPr>
    </w:lvl>
    <w:lvl w:ilvl="1">
      <w:start w:val="1"/>
      <w:numFmt w:val="decimal"/>
      <w:isLgl/>
      <w:lvlText w:val="%1.%2."/>
      <w:lvlJc w:val="left"/>
      <w:pPr>
        <w:ind w:left="792" w:hanging="480"/>
      </w:pPr>
      <w:rPr>
        <w:rFonts w:hint="default"/>
        <w:b w:val="0"/>
      </w:rPr>
    </w:lvl>
    <w:lvl w:ilvl="2">
      <w:start w:val="1"/>
      <w:numFmt w:val="decimal"/>
      <w:isLgl/>
      <w:lvlText w:val="%1.%2.%3."/>
      <w:lvlJc w:val="left"/>
      <w:pPr>
        <w:ind w:left="1032" w:hanging="720"/>
      </w:pPr>
      <w:rPr>
        <w:rFonts w:hint="default"/>
      </w:rPr>
    </w:lvl>
    <w:lvl w:ilvl="3">
      <w:start w:val="1"/>
      <w:numFmt w:val="decimal"/>
      <w:isLgl/>
      <w:lvlText w:val="%1.%2.%3.%4."/>
      <w:lvlJc w:val="left"/>
      <w:pPr>
        <w:ind w:left="1032" w:hanging="720"/>
      </w:pPr>
      <w:rPr>
        <w:rFonts w:hint="default"/>
      </w:rPr>
    </w:lvl>
    <w:lvl w:ilvl="4">
      <w:start w:val="1"/>
      <w:numFmt w:val="decimal"/>
      <w:isLgl/>
      <w:lvlText w:val="%1.%2.%3.%4.%5."/>
      <w:lvlJc w:val="left"/>
      <w:pPr>
        <w:ind w:left="1392" w:hanging="1080"/>
      </w:pPr>
      <w:rPr>
        <w:rFonts w:hint="default"/>
      </w:rPr>
    </w:lvl>
    <w:lvl w:ilvl="5">
      <w:start w:val="1"/>
      <w:numFmt w:val="decimal"/>
      <w:isLgl/>
      <w:lvlText w:val="%1.%2.%3.%4.%5.%6."/>
      <w:lvlJc w:val="left"/>
      <w:pPr>
        <w:ind w:left="1392" w:hanging="1080"/>
      </w:pPr>
      <w:rPr>
        <w:rFonts w:hint="default"/>
      </w:rPr>
    </w:lvl>
    <w:lvl w:ilvl="6">
      <w:start w:val="1"/>
      <w:numFmt w:val="decimal"/>
      <w:isLgl/>
      <w:lvlText w:val="%1.%2.%3.%4.%5.%6.%7."/>
      <w:lvlJc w:val="left"/>
      <w:pPr>
        <w:ind w:left="1752" w:hanging="1440"/>
      </w:pPr>
      <w:rPr>
        <w:rFonts w:hint="default"/>
      </w:rPr>
    </w:lvl>
    <w:lvl w:ilvl="7">
      <w:start w:val="1"/>
      <w:numFmt w:val="decimal"/>
      <w:isLgl/>
      <w:lvlText w:val="%1.%2.%3.%4.%5.%6.%7.%8."/>
      <w:lvlJc w:val="left"/>
      <w:pPr>
        <w:ind w:left="1752" w:hanging="1440"/>
      </w:pPr>
      <w:rPr>
        <w:rFonts w:hint="default"/>
      </w:rPr>
    </w:lvl>
    <w:lvl w:ilvl="8">
      <w:start w:val="1"/>
      <w:numFmt w:val="decimal"/>
      <w:isLgl/>
      <w:lvlText w:val="%1.%2.%3.%4.%5.%6.%7.%8.%9."/>
      <w:lvlJc w:val="left"/>
      <w:pPr>
        <w:ind w:left="2112" w:hanging="1800"/>
      </w:pPr>
      <w:rPr>
        <w:rFonts w:hint="default"/>
      </w:rPr>
    </w:lvl>
  </w:abstractNum>
  <w:abstractNum w:abstractNumId="46" w15:restartNumberingAfterBreak="0">
    <w:nsid w:val="7EE329BA"/>
    <w:multiLevelType w:val="multilevel"/>
    <w:tmpl w:val="1164B0C2"/>
    <w:styleLink w:val="WW8Num1"/>
    <w:lvl w:ilvl="0">
      <w:numFmt w:val="bullet"/>
      <w:lvlText w:val=""/>
      <w:lvlJc w:val="left"/>
      <w:pPr>
        <w:ind w:left="825"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1"/>
  </w:num>
  <w:num w:numId="2">
    <w:abstractNumId w:val="39"/>
  </w:num>
  <w:num w:numId="3">
    <w:abstractNumId w:val="22"/>
  </w:num>
  <w:num w:numId="4">
    <w:abstractNumId w:val="16"/>
  </w:num>
  <w:num w:numId="5">
    <w:abstractNumId w:val="32"/>
  </w:num>
  <w:num w:numId="6">
    <w:abstractNumId w:val="11"/>
  </w:num>
  <w:num w:numId="7">
    <w:abstractNumId w:val="35"/>
  </w:num>
  <w:num w:numId="8">
    <w:abstractNumId w:val="25"/>
  </w:num>
  <w:num w:numId="9">
    <w:abstractNumId w:val="38"/>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31"/>
  </w:num>
  <w:num w:numId="21">
    <w:abstractNumId w:val="15"/>
  </w:num>
  <w:num w:numId="22">
    <w:abstractNumId w:val="28"/>
  </w:num>
  <w:num w:numId="23">
    <w:abstractNumId w:val="41"/>
  </w:num>
  <w:num w:numId="24">
    <w:abstractNumId w:val="19"/>
  </w:num>
  <w:num w:numId="25">
    <w:abstractNumId w:val="23"/>
  </w:num>
  <w:num w:numId="26">
    <w:abstractNumId w:val="30"/>
  </w:num>
  <w:num w:numId="27">
    <w:abstractNumId w:val="42"/>
  </w:num>
  <w:num w:numId="28">
    <w:abstractNumId w:val="33"/>
  </w:num>
  <w:num w:numId="29">
    <w:abstractNumId w:val="33"/>
  </w:num>
  <w:num w:numId="30">
    <w:abstractNumId w:val="18"/>
  </w:num>
  <w:num w:numId="31">
    <w:abstractNumId w:val="12"/>
  </w:num>
  <w:num w:numId="32">
    <w:abstractNumId w:val="20"/>
  </w:num>
  <w:num w:numId="33">
    <w:abstractNumId w:val="10"/>
  </w:num>
  <w:num w:numId="34">
    <w:abstractNumId w:val="34"/>
  </w:num>
  <w:num w:numId="35">
    <w:abstractNumId w:val="45"/>
  </w:num>
  <w:num w:numId="36">
    <w:abstractNumId w:val="46"/>
  </w:num>
  <w:num w:numId="37">
    <w:abstractNumId w:val="27"/>
  </w:num>
  <w:num w:numId="38">
    <w:abstractNumId w:val="27"/>
    <w:lvlOverride w:ilvl="0">
      <w:startOverride w:val="1"/>
    </w:lvlOverride>
  </w:num>
  <w:num w:numId="39">
    <w:abstractNumId w:val="46"/>
  </w:num>
  <w:num w:numId="40">
    <w:abstractNumId w:val="24"/>
  </w:num>
  <w:num w:numId="41">
    <w:abstractNumId w:val="36"/>
  </w:num>
  <w:num w:numId="42">
    <w:abstractNumId w:val="26"/>
  </w:num>
  <w:num w:numId="43">
    <w:abstractNumId w:val="40"/>
  </w:num>
  <w:num w:numId="44">
    <w:abstractNumId w:val="37"/>
  </w:num>
  <w:num w:numId="45">
    <w:abstractNumId w:val="29"/>
  </w:num>
  <w:num w:numId="46">
    <w:abstractNumId w:val="13"/>
  </w:num>
  <w:num w:numId="47">
    <w:abstractNumId w:val="44"/>
  </w:num>
  <w:num w:numId="48">
    <w:abstractNumId w:val="43"/>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33"/>
    <w:rsid w:val="00004BE7"/>
    <w:rsid w:val="00014284"/>
    <w:rsid w:val="00015768"/>
    <w:rsid w:val="00023751"/>
    <w:rsid w:val="000275B7"/>
    <w:rsid w:val="000430B6"/>
    <w:rsid w:val="00043BA8"/>
    <w:rsid w:val="00052E88"/>
    <w:rsid w:val="000641A7"/>
    <w:rsid w:val="000739D5"/>
    <w:rsid w:val="000762D5"/>
    <w:rsid w:val="00076958"/>
    <w:rsid w:val="00077A85"/>
    <w:rsid w:val="000802D0"/>
    <w:rsid w:val="00095249"/>
    <w:rsid w:val="000B4986"/>
    <w:rsid w:val="000B7F95"/>
    <w:rsid w:val="000E0EAC"/>
    <w:rsid w:val="000E1E4B"/>
    <w:rsid w:val="00100EAE"/>
    <w:rsid w:val="00106921"/>
    <w:rsid w:val="00110228"/>
    <w:rsid w:val="001131CA"/>
    <w:rsid w:val="00121B22"/>
    <w:rsid w:val="0012353A"/>
    <w:rsid w:val="00131D1F"/>
    <w:rsid w:val="0013785E"/>
    <w:rsid w:val="0015518A"/>
    <w:rsid w:val="00156385"/>
    <w:rsid w:val="0016661D"/>
    <w:rsid w:val="00167ECD"/>
    <w:rsid w:val="001709F8"/>
    <w:rsid w:val="00175FA1"/>
    <w:rsid w:val="001A16E0"/>
    <w:rsid w:val="001B065A"/>
    <w:rsid w:val="001B5A78"/>
    <w:rsid w:val="001C0824"/>
    <w:rsid w:val="001C2901"/>
    <w:rsid w:val="001D0AC3"/>
    <w:rsid w:val="001D603A"/>
    <w:rsid w:val="001F3207"/>
    <w:rsid w:val="00206F23"/>
    <w:rsid w:val="00211F79"/>
    <w:rsid w:val="00212EB5"/>
    <w:rsid w:val="00212F76"/>
    <w:rsid w:val="00220DDF"/>
    <w:rsid w:val="002302E9"/>
    <w:rsid w:val="00235F88"/>
    <w:rsid w:val="00251E2C"/>
    <w:rsid w:val="00254A48"/>
    <w:rsid w:val="00261843"/>
    <w:rsid w:val="00270C75"/>
    <w:rsid w:val="00273398"/>
    <w:rsid w:val="00287558"/>
    <w:rsid w:val="002930DC"/>
    <w:rsid w:val="00294EDD"/>
    <w:rsid w:val="00295A54"/>
    <w:rsid w:val="002971CF"/>
    <w:rsid w:val="0029785B"/>
    <w:rsid w:val="002C6D10"/>
    <w:rsid w:val="002D5272"/>
    <w:rsid w:val="002E0717"/>
    <w:rsid w:val="002F6939"/>
    <w:rsid w:val="002F7F46"/>
    <w:rsid w:val="00300116"/>
    <w:rsid w:val="00303B16"/>
    <w:rsid w:val="003323E1"/>
    <w:rsid w:val="00336141"/>
    <w:rsid w:val="00337F65"/>
    <w:rsid w:val="00352B50"/>
    <w:rsid w:val="00362991"/>
    <w:rsid w:val="0036371D"/>
    <w:rsid w:val="00374A21"/>
    <w:rsid w:val="00391395"/>
    <w:rsid w:val="00393043"/>
    <w:rsid w:val="003C493F"/>
    <w:rsid w:val="003E6C0C"/>
    <w:rsid w:val="003E7524"/>
    <w:rsid w:val="003F4F1C"/>
    <w:rsid w:val="0040167B"/>
    <w:rsid w:val="00403F11"/>
    <w:rsid w:val="0041477B"/>
    <w:rsid w:val="00430427"/>
    <w:rsid w:val="00430A12"/>
    <w:rsid w:val="0045195B"/>
    <w:rsid w:val="00452409"/>
    <w:rsid w:val="00452E91"/>
    <w:rsid w:val="00452EF5"/>
    <w:rsid w:val="00472BF8"/>
    <w:rsid w:val="00475CD0"/>
    <w:rsid w:val="0047746E"/>
    <w:rsid w:val="004854FD"/>
    <w:rsid w:val="004869B9"/>
    <w:rsid w:val="00487AF9"/>
    <w:rsid w:val="004A680D"/>
    <w:rsid w:val="004B5075"/>
    <w:rsid w:val="004B647D"/>
    <w:rsid w:val="004C7826"/>
    <w:rsid w:val="004F6F27"/>
    <w:rsid w:val="00502BEF"/>
    <w:rsid w:val="00513A0E"/>
    <w:rsid w:val="00537EF0"/>
    <w:rsid w:val="0054474A"/>
    <w:rsid w:val="00546633"/>
    <w:rsid w:val="00551F71"/>
    <w:rsid w:val="0055400D"/>
    <w:rsid w:val="00563446"/>
    <w:rsid w:val="005673FB"/>
    <w:rsid w:val="00581D45"/>
    <w:rsid w:val="00583F3F"/>
    <w:rsid w:val="005B7B73"/>
    <w:rsid w:val="005C134B"/>
    <w:rsid w:val="005D3C39"/>
    <w:rsid w:val="005F3EC3"/>
    <w:rsid w:val="00604E67"/>
    <w:rsid w:val="0061047F"/>
    <w:rsid w:val="0061420E"/>
    <w:rsid w:val="00642A97"/>
    <w:rsid w:val="006610DE"/>
    <w:rsid w:val="0066520C"/>
    <w:rsid w:val="00671677"/>
    <w:rsid w:val="00672040"/>
    <w:rsid w:val="0068782D"/>
    <w:rsid w:val="006A260B"/>
    <w:rsid w:val="006A67F6"/>
    <w:rsid w:val="006D381B"/>
    <w:rsid w:val="006D67D4"/>
    <w:rsid w:val="006E1DC7"/>
    <w:rsid w:val="006E541D"/>
    <w:rsid w:val="00731E24"/>
    <w:rsid w:val="00753522"/>
    <w:rsid w:val="00753B46"/>
    <w:rsid w:val="007710E2"/>
    <w:rsid w:val="007804DD"/>
    <w:rsid w:val="00782305"/>
    <w:rsid w:val="0079784E"/>
    <w:rsid w:val="007A07EF"/>
    <w:rsid w:val="007B66CA"/>
    <w:rsid w:val="007C1089"/>
    <w:rsid w:val="007C351B"/>
    <w:rsid w:val="007E4011"/>
    <w:rsid w:val="00801C22"/>
    <w:rsid w:val="00807FC3"/>
    <w:rsid w:val="00816958"/>
    <w:rsid w:val="0081747D"/>
    <w:rsid w:val="00817C41"/>
    <w:rsid w:val="008523E4"/>
    <w:rsid w:val="008606BD"/>
    <w:rsid w:val="008648CB"/>
    <w:rsid w:val="00874A19"/>
    <w:rsid w:val="008757C3"/>
    <w:rsid w:val="00880252"/>
    <w:rsid w:val="00883A66"/>
    <w:rsid w:val="00884184"/>
    <w:rsid w:val="008927C9"/>
    <w:rsid w:val="008E6CDF"/>
    <w:rsid w:val="00906DE2"/>
    <w:rsid w:val="00912E2F"/>
    <w:rsid w:val="0093509A"/>
    <w:rsid w:val="0094172B"/>
    <w:rsid w:val="0094519B"/>
    <w:rsid w:val="009504BB"/>
    <w:rsid w:val="009541E1"/>
    <w:rsid w:val="00954BE8"/>
    <w:rsid w:val="0098282C"/>
    <w:rsid w:val="0099228D"/>
    <w:rsid w:val="00994C04"/>
    <w:rsid w:val="009A6940"/>
    <w:rsid w:val="009B31ED"/>
    <w:rsid w:val="009B5DFC"/>
    <w:rsid w:val="009B5F24"/>
    <w:rsid w:val="009C297D"/>
    <w:rsid w:val="009C4CF5"/>
    <w:rsid w:val="009C6EF0"/>
    <w:rsid w:val="009E02B1"/>
    <w:rsid w:val="009E05CA"/>
    <w:rsid w:val="009E6A37"/>
    <w:rsid w:val="009F045D"/>
    <w:rsid w:val="009F2794"/>
    <w:rsid w:val="00A2369D"/>
    <w:rsid w:val="00A27AE4"/>
    <w:rsid w:val="00A54677"/>
    <w:rsid w:val="00A60A60"/>
    <w:rsid w:val="00A67697"/>
    <w:rsid w:val="00A8251B"/>
    <w:rsid w:val="00A95B7F"/>
    <w:rsid w:val="00A95BC8"/>
    <w:rsid w:val="00A9637C"/>
    <w:rsid w:val="00AA1828"/>
    <w:rsid w:val="00AA183C"/>
    <w:rsid w:val="00AA2A2A"/>
    <w:rsid w:val="00AC3BD6"/>
    <w:rsid w:val="00AC642F"/>
    <w:rsid w:val="00AE37EA"/>
    <w:rsid w:val="00B2218C"/>
    <w:rsid w:val="00B25D65"/>
    <w:rsid w:val="00B273C0"/>
    <w:rsid w:val="00B350FB"/>
    <w:rsid w:val="00B37A8E"/>
    <w:rsid w:val="00B50AD8"/>
    <w:rsid w:val="00B52148"/>
    <w:rsid w:val="00B72123"/>
    <w:rsid w:val="00B747B1"/>
    <w:rsid w:val="00BA7B67"/>
    <w:rsid w:val="00BB09FA"/>
    <w:rsid w:val="00BB1D92"/>
    <w:rsid w:val="00BB4A73"/>
    <w:rsid w:val="00BB4BD1"/>
    <w:rsid w:val="00BB7D02"/>
    <w:rsid w:val="00BC4007"/>
    <w:rsid w:val="00BC46A1"/>
    <w:rsid w:val="00BD0755"/>
    <w:rsid w:val="00BD578C"/>
    <w:rsid w:val="00BE3140"/>
    <w:rsid w:val="00BE4174"/>
    <w:rsid w:val="00C0074E"/>
    <w:rsid w:val="00C02DE2"/>
    <w:rsid w:val="00C04131"/>
    <w:rsid w:val="00C06B3C"/>
    <w:rsid w:val="00C1754F"/>
    <w:rsid w:val="00C23E51"/>
    <w:rsid w:val="00C276AF"/>
    <w:rsid w:val="00C35C0D"/>
    <w:rsid w:val="00C52B64"/>
    <w:rsid w:val="00C65B10"/>
    <w:rsid w:val="00C7341A"/>
    <w:rsid w:val="00C81954"/>
    <w:rsid w:val="00C91019"/>
    <w:rsid w:val="00CA0394"/>
    <w:rsid w:val="00CA5210"/>
    <w:rsid w:val="00CC02EB"/>
    <w:rsid w:val="00CC1B42"/>
    <w:rsid w:val="00CF5D68"/>
    <w:rsid w:val="00D06029"/>
    <w:rsid w:val="00D07619"/>
    <w:rsid w:val="00D16027"/>
    <w:rsid w:val="00D54703"/>
    <w:rsid w:val="00D569A2"/>
    <w:rsid w:val="00D6328E"/>
    <w:rsid w:val="00D749BF"/>
    <w:rsid w:val="00D861E7"/>
    <w:rsid w:val="00D91CB6"/>
    <w:rsid w:val="00D92DF3"/>
    <w:rsid w:val="00D96039"/>
    <w:rsid w:val="00DA2E08"/>
    <w:rsid w:val="00DB3908"/>
    <w:rsid w:val="00DD3C70"/>
    <w:rsid w:val="00DE122E"/>
    <w:rsid w:val="00E00C1B"/>
    <w:rsid w:val="00E10034"/>
    <w:rsid w:val="00E3227D"/>
    <w:rsid w:val="00E41C97"/>
    <w:rsid w:val="00E446F5"/>
    <w:rsid w:val="00E44C0D"/>
    <w:rsid w:val="00E568A2"/>
    <w:rsid w:val="00E60867"/>
    <w:rsid w:val="00E62CE2"/>
    <w:rsid w:val="00E65735"/>
    <w:rsid w:val="00E67B65"/>
    <w:rsid w:val="00E7228D"/>
    <w:rsid w:val="00E73F67"/>
    <w:rsid w:val="00E836F0"/>
    <w:rsid w:val="00EC37C3"/>
    <w:rsid w:val="00ED62B8"/>
    <w:rsid w:val="00EE044D"/>
    <w:rsid w:val="00EE6203"/>
    <w:rsid w:val="00EE6B33"/>
    <w:rsid w:val="00F10405"/>
    <w:rsid w:val="00F3099C"/>
    <w:rsid w:val="00F31930"/>
    <w:rsid w:val="00F36A7D"/>
    <w:rsid w:val="00F430A0"/>
    <w:rsid w:val="00F43AD0"/>
    <w:rsid w:val="00F4427E"/>
    <w:rsid w:val="00F47A6A"/>
    <w:rsid w:val="00F53319"/>
    <w:rsid w:val="00F54E83"/>
    <w:rsid w:val="00F5670B"/>
    <w:rsid w:val="00F61FC9"/>
    <w:rsid w:val="00F62EAF"/>
    <w:rsid w:val="00F671C0"/>
    <w:rsid w:val="00F70B50"/>
    <w:rsid w:val="00F7625C"/>
    <w:rsid w:val="00F81E54"/>
    <w:rsid w:val="00F843AD"/>
    <w:rsid w:val="00F90112"/>
    <w:rsid w:val="00FA516E"/>
    <w:rsid w:val="00FB6BFC"/>
    <w:rsid w:val="00FD656E"/>
    <w:rsid w:val="00FD736A"/>
    <w:rsid w:val="00FF04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09FA4"/>
  <w15:docId w15:val="{01B983EE-41B9-42D2-A5CA-AB3860D1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rsid w:val="001A16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884184"/>
    <w:pPr>
      <w:keepNext/>
      <w:jc w:val="center"/>
      <w:outlineLvl w:val="1"/>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link w:val="Debesliotekstas"/>
    <w:rPr>
      <w:rFonts w:ascii="Tahoma" w:hAnsi="Tahoma" w:cs="Tahoma"/>
      <w:sz w:val="16"/>
      <w:szCs w:val="16"/>
    </w:rPr>
  </w:style>
  <w:style w:type="character" w:styleId="Vietosrezervavimoenklotekstas">
    <w:name w:val="Placeholder Text"/>
    <w:rsid w:val="000B7F95"/>
    <w:rPr>
      <w:color w:val="808080"/>
    </w:rPr>
  </w:style>
  <w:style w:type="character" w:styleId="Komentaronuoroda">
    <w:name w:val="annotation reference"/>
    <w:semiHidden/>
    <w:unhideWhenUsed/>
    <w:rsid w:val="00F47A6A"/>
    <w:rPr>
      <w:sz w:val="16"/>
      <w:szCs w:val="16"/>
    </w:rPr>
  </w:style>
  <w:style w:type="paragraph" w:styleId="Komentarotekstas">
    <w:name w:val="annotation text"/>
    <w:basedOn w:val="prastasis"/>
    <w:link w:val="KomentarotekstasDiagrama"/>
    <w:semiHidden/>
    <w:unhideWhenUsed/>
    <w:rsid w:val="00F47A6A"/>
    <w:rPr>
      <w:sz w:val="20"/>
    </w:rPr>
  </w:style>
  <w:style w:type="character" w:customStyle="1" w:styleId="KomentarotekstasDiagrama">
    <w:name w:val="Komentaro tekstas Diagrama"/>
    <w:link w:val="Komentarotekstas"/>
    <w:semiHidden/>
    <w:rsid w:val="00F47A6A"/>
    <w:rPr>
      <w:lang w:eastAsia="en-US"/>
    </w:rPr>
  </w:style>
  <w:style w:type="paragraph" w:styleId="Komentarotema">
    <w:name w:val="annotation subject"/>
    <w:basedOn w:val="Komentarotekstas"/>
    <w:next w:val="Komentarotekstas"/>
    <w:link w:val="KomentarotemaDiagrama"/>
    <w:semiHidden/>
    <w:unhideWhenUsed/>
    <w:rsid w:val="00F47A6A"/>
    <w:rPr>
      <w:b/>
      <w:bCs/>
    </w:rPr>
  </w:style>
  <w:style w:type="character" w:customStyle="1" w:styleId="KomentarotemaDiagrama">
    <w:name w:val="Komentaro tema Diagrama"/>
    <w:link w:val="Komentarotema"/>
    <w:semiHidden/>
    <w:rsid w:val="00F47A6A"/>
    <w:rPr>
      <w:b/>
      <w:bCs/>
      <w:lang w:eastAsia="en-US"/>
    </w:rPr>
  </w:style>
  <w:style w:type="character" w:styleId="Hipersaitas">
    <w:name w:val="Hyperlink"/>
    <w:uiPriority w:val="99"/>
    <w:semiHidden/>
    <w:unhideWhenUsed/>
    <w:rsid w:val="005F3EC3"/>
    <w:rPr>
      <w:rFonts w:ascii="Arial" w:hAnsi="Arial" w:cs="Arial" w:hint="default"/>
      <w:strike w:val="0"/>
      <w:dstrike w:val="0"/>
      <w:color w:val="AE2C28"/>
      <w:sz w:val="18"/>
      <w:szCs w:val="18"/>
      <w:u w:val="none"/>
      <w:effect w:val="none"/>
    </w:rPr>
  </w:style>
  <w:style w:type="character" w:customStyle="1" w:styleId="fontstyle01">
    <w:name w:val="fontstyle01"/>
    <w:basedOn w:val="Numatytasispastraiposriftas"/>
    <w:rsid w:val="00475CD0"/>
    <w:rPr>
      <w:rFonts w:ascii="TimesNewRomanPS-BoldMT" w:hAnsi="TimesNewRomanPS-BoldMT" w:hint="default"/>
      <w:b/>
      <w:bCs/>
      <w:i w:val="0"/>
      <w:iCs w:val="0"/>
      <w:color w:val="000000"/>
      <w:sz w:val="24"/>
      <w:szCs w:val="24"/>
    </w:rPr>
  </w:style>
  <w:style w:type="paragraph" w:styleId="Sraopastraipa">
    <w:name w:val="List Paragraph"/>
    <w:basedOn w:val="prastasis"/>
    <w:qFormat/>
    <w:rsid w:val="00475CD0"/>
    <w:pPr>
      <w:ind w:left="720"/>
      <w:contextualSpacing/>
    </w:pPr>
  </w:style>
  <w:style w:type="paragraph" w:styleId="Pagrindiniotekstotrauka2">
    <w:name w:val="Body Text Indent 2"/>
    <w:basedOn w:val="prastasis"/>
    <w:link w:val="Pagrindiniotekstotrauka2Diagrama"/>
    <w:rsid w:val="003E7524"/>
    <w:pPr>
      <w:spacing w:before="120" w:after="120"/>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rsid w:val="003E7524"/>
    <w:rPr>
      <w:sz w:val="24"/>
      <w:szCs w:val="24"/>
    </w:rPr>
  </w:style>
  <w:style w:type="paragraph" w:styleId="Pagrindinistekstas">
    <w:name w:val="Body Text"/>
    <w:basedOn w:val="prastasis"/>
    <w:link w:val="PagrindinistekstasDiagrama"/>
    <w:unhideWhenUsed/>
    <w:rsid w:val="00C0074E"/>
    <w:pPr>
      <w:spacing w:after="120"/>
    </w:pPr>
  </w:style>
  <w:style w:type="character" w:customStyle="1" w:styleId="PagrindinistekstasDiagrama">
    <w:name w:val="Pagrindinis tekstas Diagrama"/>
    <w:basedOn w:val="Numatytasispastraiposriftas"/>
    <w:link w:val="Pagrindinistekstas"/>
    <w:rsid w:val="00C0074E"/>
    <w:rPr>
      <w:sz w:val="24"/>
      <w:lang w:eastAsia="en-US"/>
    </w:rPr>
  </w:style>
  <w:style w:type="character" w:customStyle="1" w:styleId="fontstyle21">
    <w:name w:val="fontstyle21"/>
    <w:basedOn w:val="Numatytasispastraiposriftas"/>
    <w:rsid w:val="00C65B10"/>
    <w:rPr>
      <w:rFonts w:ascii="TimesNewRoman" w:hAnsi="TimesNewRoman" w:hint="default"/>
      <w:b w:val="0"/>
      <w:bCs w:val="0"/>
      <w:i w:val="0"/>
      <w:iCs w:val="0"/>
      <w:color w:val="000000"/>
      <w:sz w:val="24"/>
      <w:szCs w:val="24"/>
    </w:rPr>
  </w:style>
  <w:style w:type="paragraph" w:customStyle="1" w:styleId="ISTATYMAS">
    <w:name w:val="ISTATYMAS"/>
    <w:rsid w:val="00884184"/>
    <w:pPr>
      <w:autoSpaceDE w:val="0"/>
      <w:autoSpaceDN w:val="0"/>
      <w:adjustRightInd w:val="0"/>
      <w:jc w:val="center"/>
    </w:pPr>
    <w:rPr>
      <w:rFonts w:ascii="TimesLT" w:hAnsi="TimesLT"/>
      <w:lang w:val="en-US" w:eastAsia="en-US"/>
    </w:rPr>
  </w:style>
  <w:style w:type="character" w:customStyle="1" w:styleId="Antrat2Diagrama">
    <w:name w:val="Antraštė 2 Diagrama"/>
    <w:basedOn w:val="Numatytasispastraiposriftas"/>
    <w:link w:val="Antrat2"/>
    <w:rsid w:val="00884184"/>
    <w:rPr>
      <w:b/>
      <w:bCs/>
      <w:sz w:val="24"/>
      <w:szCs w:val="24"/>
      <w:lang w:eastAsia="en-US"/>
    </w:rPr>
  </w:style>
  <w:style w:type="paragraph" w:customStyle="1" w:styleId="Default">
    <w:name w:val="Default"/>
    <w:uiPriority w:val="99"/>
    <w:rsid w:val="00E65735"/>
    <w:pPr>
      <w:autoSpaceDE w:val="0"/>
      <w:autoSpaceDN w:val="0"/>
      <w:adjustRightInd w:val="0"/>
    </w:pPr>
    <w:rPr>
      <w:color w:val="000000"/>
      <w:sz w:val="24"/>
      <w:szCs w:val="24"/>
    </w:rPr>
  </w:style>
  <w:style w:type="paragraph" w:styleId="Betarp">
    <w:name w:val="No Spacing"/>
    <w:qFormat/>
    <w:rsid w:val="00EE044D"/>
    <w:pPr>
      <w:widowControl w:val="0"/>
      <w:suppressAutoHyphens/>
    </w:pPr>
    <w:rPr>
      <w:rFonts w:ascii="Liberation Serif" w:eastAsia="Droid Sans Fallback" w:hAnsi="Liberation Serif" w:cs="Mangal"/>
      <w:kern w:val="1"/>
      <w:sz w:val="24"/>
      <w:szCs w:val="21"/>
      <w:lang w:val="en-GB" w:eastAsia="zh-CN" w:bidi="hi-IN"/>
    </w:rPr>
  </w:style>
  <w:style w:type="paragraph" w:customStyle="1" w:styleId="Standard">
    <w:name w:val="Standard"/>
    <w:rsid w:val="00EE044D"/>
    <w:pPr>
      <w:widowControl w:val="0"/>
      <w:suppressAutoHyphens/>
      <w:autoSpaceDN w:val="0"/>
      <w:textAlignment w:val="baseline"/>
    </w:pPr>
    <w:rPr>
      <w:rFonts w:eastAsia="DejaVu Sans" w:cs="Lohit Hindi"/>
      <w:kern w:val="3"/>
      <w:sz w:val="24"/>
      <w:szCs w:val="24"/>
      <w:lang w:val="en-GB" w:eastAsia="zh-CN" w:bidi="hi-IN"/>
    </w:rPr>
  </w:style>
  <w:style w:type="paragraph" w:customStyle="1" w:styleId="Textbody">
    <w:name w:val="Text body"/>
    <w:basedOn w:val="Standard"/>
    <w:rsid w:val="00EE044D"/>
    <w:pPr>
      <w:spacing w:after="120"/>
    </w:pPr>
  </w:style>
  <w:style w:type="paragraph" w:customStyle="1" w:styleId="Textbodyindent">
    <w:name w:val="Text body indent"/>
    <w:basedOn w:val="Standard"/>
    <w:rsid w:val="00EE044D"/>
    <w:pPr>
      <w:tabs>
        <w:tab w:val="left" w:pos="1440"/>
      </w:tabs>
      <w:ind w:left="720"/>
    </w:pPr>
    <w:rPr>
      <w:lang w:val="en-US"/>
    </w:rPr>
  </w:style>
  <w:style w:type="paragraph" w:customStyle="1" w:styleId="Antrat11">
    <w:name w:val="Antraštė 11"/>
    <w:basedOn w:val="Standard"/>
    <w:next w:val="Textbody"/>
    <w:rsid w:val="00EE044D"/>
    <w:pPr>
      <w:keepNext/>
      <w:jc w:val="center"/>
      <w:outlineLvl w:val="0"/>
    </w:pPr>
    <w:rPr>
      <w:b/>
      <w:bCs/>
      <w:color w:val="000000"/>
      <w:sz w:val="20"/>
      <w:szCs w:val="20"/>
      <w:lang w:val="en-US"/>
    </w:rPr>
  </w:style>
  <w:style w:type="paragraph" w:customStyle="1" w:styleId="Pagrindinistekstas1">
    <w:name w:val="Pagrindinis tekstas1"/>
    <w:basedOn w:val="Standard"/>
    <w:rsid w:val="00EE044D"/>
    <w:pPr>
      <w:autoSpaceDE w:val="0"/>
      <w:spacing w:line="288" w:lineRule="auto"/>
      <w:ind w:firstLine="312"/>
      <w:jc w:val="both"/>
      <w:textAlignment w:val="center"/>
    </w:pPr>
    <w:rPr>
      <w:rFonts w:eastAsia="Times New Roman" w:cs="Times New Roman"/>
      <w:color w:val="000000"/>
      <w:sz w:val="20"/>
      <w:szCs w:val="20"/>
      <w:lang w:val="lt-LT"/>
    </w:rPr>
  </w:style>
  <w:style w:type="character" w:customStyle="1" w:styleId="Internetlink">
    <w:name w:val="Internet link"/>
    <w:basedOn w:val="Numatytasispastraiposriftas"/>
    <w:rsid w:val="00EE044D"/>
    <w:rPr>
      <w:strike w:val="0"/>
      <w:dstrike w:val="0"/>
      <w:color w:val="0879D5"/>
      <w:u w:val="none"/>
    </w:rPr>
  </w:style>
  <w:style w:type="character" w:customStyle="1" w:styleId="statymonr">
    <w:name w:val="statymonr"/>
    <w:basedOn w:val="Numatytasispastraiposriftas"/>
    <w:rsid w:val="00EE044D"/>
  </w:style>
  <w:style w:type="character" w:customStyle="1" w:styleId="datametai">
    <w:name w:val="datametai"/>
    <w:basedOn w:val="Numatytasispastraiposriftas"/>
    <w:rsid w:val="00EE044D"/>
  </w:style>
  <w:style w:type="character" w:customStyle="1" w:styleId="datamnuo">
    <w:name w:val="datamnuo"/>
    <w:basedOn w:val="Numatytasispastraiposriftas"/>
    <w:rsid w:val="00EE044D"/>
  </w:style>
  <w:style w:type="character" w:customStyle="1" w:styleId="datadiena">
    <w:name w:val="datadiena"/>
    <w:basedOn w:val="Numatytasispastraiposriftas"/>
    <w:rsid w:val="00EE044D"/>
  </w:style>
  <w:style w:type="numbering" w:customStyle="1" w:styleId="WW8Num30">
    <w:name w:val="WW8Num30"/>
    <w:basedOn w:val="Sraonra"/>
    <w:rsid w:val="00EE044D"/>
    <w:pPr>
      <w:numPr>
        <w:numId w:val="28"/>
      </w:numPr>
    </w:pPr>
  </w:style>
  <w:style w:type="character" w:customStyle="1" w:styleId="Antrat1Diagrama">
    <w:name w:val="Antraštė 1 Diagrama"/>
    <w:basedOn w:val="Numatytasispastraiposriftas"/>
    <w:link w:val="Antrat1"/>
    <w:rsid w:val="001A16E0"/>
    <w:rPr>
      <w:rFonts w:asciiTheme="majorHAnsi" w:eastAsiaTheme="majorEastAsia" w:hAnsiTheme="majorHAnsi" w:cstheme="majorBidi"/>
      <w:color w:val="2E74B5" w:themeColor="accent1" w:themeShade="BF"/>
      <w:sz w:val="32"/>
      <w:szCs w:val="32"/>
      <w:lang w:eastAsia="en-US"/>
    </w:rPr>
  </w:style>
  <w:style w:type="paragraph" w:customStyle="1" w:styleId="Standarduser">
    <w:name w:val="Standard (user)"/>
    <w:rsid w:val="001A16E0"/>
    <w:pPr>
      <w:widowControl w:val="0"/>
      <w:suppressAutoHyphens/>
      <w:autoSpaceDN w:val="0"/>
      <w:textAlignment w:val="baseline"/>
    </w:pPr>
    <w:rPr>
      <w:rFonts w:eastAsia="DejaVu Sans" w:cs="Lohit Hindi"/>
      <w:kern w:val="3"/>
      <w:sz w:val="24"/>
      <w:szCs w:val="24"/>
      <w:lang w:val="en-GB" w:eastAsia="zh-CN" w:bidi="hi-IN"/>
    </w:rPr>
  </w:style>
  <w:style w:type="paragraph" w:customStyle="1" w:styleId="Textbodyuser">
    <w:name w:val="Text body (user)"/>
    <w:basedOn w:val="Standarduser"/>
    <w:rsid w:val="001A16E0"/>
    <w:pPr>
      <w:spacing w:after="120"/>
    </w:pPr>
  </w:style>
  <w:style w:type="paragraph" w:customStyle="1" w:styleId="Textbodyindentuser">
    <w:name w:val="Text body indent (user)"/>
    <w:basedOn w:val="Standarduser"/>
    <w:rsid w:val="001A16E0"/>
    <w:pPr>
      <w:tabs>
        <w:tab w:val="left" w:pos="2160"/>
      </w:tabs>
      <w:ind w:left="720"/>
    </w:pPr>
    <w:rPr>
      <w:lang w:val="en-US"/>
    </w:rPr>
  </w:style>
  <w:style w:type="numbering" w:customStyle="1" w:styleId="WW8Num1">
    <w:name w:val="WW8Num1"/>
    <w:basedOn w:val="Sraonra"/>
    <w:rsid w:val="001A16E0"/>
    <w:pPr>
      <w:numPr>
        <w:numId w:val="36"/>
      </w:numPr>
    </w:pPr>
  </w:style>
  <w:style w:type="numbering" w:customStyle="1" w:styleId="WW8Num8">
    <w:name w:val="WW8Num8"/>
    <w:basedOn w:val="Sraonra"/>
    <w:rsid w:val="001A16E0"/>
    <w:pPr>
      <w:numPr>
        <w:numId w:val="37"/>
      </w:numPr>
    </w:pPr>
  </w:style>
  <w:style w:type="paragraph" w:customStyle="1" w:styleId="Pagrindinistekstas2">
    <w:name w:val="Pagrindinis tekstas2"/>
    <w:basedOn w:val="Standard"/>
    <w:rsid w:val="0094172B"/>
    <w:pPr>
      <w:autoSpaceDE w:val="0"/>
      <w:autoSpaceDN/>
      <w:spacing w:line="288" w:lineRule="auto"/>
      <w:ind w:firstLine="312"/>
      <w:jc w:val="both"/>
      <w:textAlignment w:val="center"/>
    </w:pPr>
    <w:rPr>
      <w:rFonts w:eastAsia="Times New Roman" w:cs="Times New Roman"/>
      <w:color w:val="000000"/>
      <w:kern w:val="2"/>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958878801">
      <w:bodyDiv w:val="1"/>
      <w:marLeft w:val="0"/>
      <w:marRight w:val="0"/>
      <w:marTop w:val="0"/>
      <w:marBottom w:val="0"/>
      <w:divBdr>
        <w:top w:val="none" w:sz="0" w:space="0" w:color="auto"/>
        <w:left w:val="none" w:sz="0" w:space="0" w:color="auto"/>
        <w:bottom w:val="none" w:sz="0" w:space="0" w:color="auto"/>
        <w:right w:val="none" w:sz="0" w:space="0" w:color="auto"/>
      </w:divBdr>
    </w:div>
    <w:div w:id="1123229745">
      <w:bodyDiv w:val="1"/>
      <w:marLeft w:val="0"/>
      <w:marRight w:val="0"/>
      <w:marTop w:val="0"/>
      <w:marBottom w:val="0"/>
      <w:divBdr>
        <w:top w:val="none" w:sz="0" w:space="0" w:color="auto"/>
        <w:left w:val="none" w:sz="0" w:space="0" w:color="auto"/>
        <w:bottom w:val="none" w:sz="0" w:space="0" w:color="auto"/>
        <w:right w:val="none" w:sz="0" w:space="0" w:color="auto"/>
      </w:divBdr>
    </w:div>
    <w:div w:id="1665011547">
      <w:bodyDiv w:val="1"/>
      <w:marLeft w:val="0"/>
      <w:marRight w:val="0"/>
      <w:marTop w:val="0"/>
      <w:marBottom w:val="0"/>
      <w:divBdr>
        <w:top w:val="none" w:sz="0" w:space="0" w:color="auto"/>
        <w:left w:val="none" w:sz="0" w:space="0" w:color="auto"/>
        <w:bottom w:val="none" w:sz="0" w:space="0" w:color="auto"/>
        <w:right w:val="none" w:sz="0" w:space="0" w:color="auto"/>
      </w:divBdr>
    </w:div>
    <w:div w:id="1864636237">
      <w:bodyDiv w:val="1"/>
      <w:marLeft w:val="0"/>
      <w:marRight w:val="0"/>
      <w:marTop w:val="0"/>
      <w:marBottom w:val="0"/>
      <w:divBdr>
        <w:top w:val="none" w:sz="0" w:space="0" w:color="auto"/>
        <w:left w:val="none" w:sz="0" w:space="0" w:color="auto"/>
        <w:bottom w:val="none" w:sz="0" w:space="0" w:color="auto"/>
        <w:right w:val="none" w:sz="0" w:space="0" w:color="auto"/>
      </w:divBdr>
    </w:div>
    <w:div w:id="1865828187">
      <w:bodyDiv w:val="1"/>
      <w:marLeft w:val="0"/>
      <w:marRight w:val="0"/>
      <w:marTop w:val="0"/>
      <w:marBottom w:val="0"/>
      <w:divBdr>
        <w:top w:val="none" w:sz="0" w:space="0" w:color="auto"/>
        <w:left w:val="none" w:sz="0" w:space="0" w:color="auto"/>
        <w:bottom w:val="none" w:sz="0" w:space="0" w:color="auto"/>
        <w:right w:val="none" w:sz="0" w:space="0" w:color="auto"/>
      </w:divBdr>
    </w:div>
    <w:div w:id="21260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3/dokpaieska.showdoc_l?p_id=374759" TargetMode="External"/><Relationship Id="rId5" Type="http://schemas.openxmlformats.org/officeDocument/2006/relationships/settings" Target="settings.xml"/><Relationship Id="rId10" Type="http://schemas.openxmlformats.org/officeDocument/2006/relationships/hyperlink" Target="http://www3.lrs.lt/pls/inter3/dokpaieska.showdoc_l?p_id=374759"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b5bc858326a24773995a8a5899d5268c" PartId="40753e4a2717485683749b8a45db220e">
    <Part Type="preambule" DocPartId="3c14d45f4d564d50aa2868032d70a9c6" PartId="f7fd961fea11495fad3b07fd03e64bb1"/>
    <Part Type="punktas" Nr="1" Abbr="1 p." DocPartId="ea1f59d9be5d4fb09fab66a4000ed62a" PartId="9b090f6d92564584973f0d41af531c99"/>
    <Part Type="punktas" Nr="2" Abbr="2 p." DocPartId="4777a37dda5e490fb15cfa472dcebbd0" PartId="df3b396d397f4bff9f61b91b288e3c38"/>
    <Part Type="punktas" Nr="3" Abbr="3 p." DocPartId="214045e8432349be8e908645f8f2a9cc" PartId="df6a0861af48483d9ffd19500956aab0"/>
    <Part Type="pastraipa" Nr="" Abbr="" Title="" Notes="" DocPartId="021eebb0e3804429bc6136714a71bdc3" PartId="11e26c330f2341bea331a29c800d5e19"/>
    <Part Type="signatura" DocPartId="68a34d6f73bc4398a0392fdab9172cb0" PartId="e71a2d77064448d8bdd9f16c789607ad"/>
  </Part>
  <Part Type="patvirtinta" Title="KREMUOTŲ ŽMONIŲ PALAIKŲ LAIDOJIMO MAŽEIKIŲ RAJONO SAVIVALDYBĖS KOLUMBARIUMO NIŠOSE TVARKOS APRAŠAS" DocPartId="badaf3c0f8b04ce68f554cf87aafcb39" PartId="6ba5baed67164aac9766101c87c50cdb">
    <Part Type="skyrius" Nr="1" Title="BENDROSIOS NUOSTATOS" DocPartId="dad7f3908a31408888186d705889cfc0" PartId="049382fa8020469e829b242fa2250f49">
      <Part Type="punktas" Nr="1" Abbr="1 p." DocPartId="c19a44e691dd4146b8e8aa43922b1827" PartId="de7ad203e05d434081b3d7b57646a376"/>
      <Part Type="punktas" Nr="2" Abbr="2 p." DocPartId="a841bb34ab6d4185953943a69fe954c3" PartId="4c489a91afbe40c3afe1945604a313f8"/>
    </Part>
    <Part Type="skyrius" Nr="2" Title="KOLUMBARIUMŲ NIŠŲ SKYRIMO IR APMOKĖJIMO TVARKA" DocPartId="034c3ea2f994466f9e6b0b47c4b22c7e" PartId="17187f0604894819b825eff5824af101">
      <Part Type="punktas" Nr="3" Abbr="3 p." DocPartId="6ffcc2610bf841698bad378501815a16" PartId="b0ed73cab57848be9c2668cb75383177"/>
      <Part Type="punktas" Nr="4" Abbr="4 p." DocPartId="f3991e6304e3498d820bde720cf51d27" PartId="29d18c73486b400ea347d0828f1ac3ce"/>
      <Part Type="punktas" Nr="5" Abbr="5 p." DocPartId="a73be7761361425ca1737ceb6d514e92" PartId="5833ffe435324c35bad616fe5444de69"/>
      <Part Type="punktas" Nr="6" Abbr="6 p." DocPartId="bb29366c805946ccbb3dce89d07cd590" PartId="842d37bdd2714d0080e652348580fe4e">
        <Part Type="punktas" Nr="6.1" Abbr="6.1 p." DocPartId="4513bda0ba814cd49c9770c818340456" PartId="8bd6b6f91c9943d4ba32d878b8bd5270"/>
        <Part Type="punktas" Nr="6.2" Abbr="6.2 p." DocPartId="242f41a79b9445dba82fa9beaeee6230" PartId="113c6cdfe8824d9b8f5b3e3d3102ab1b"/>
        <Part Type="punktas" Nr="6.3" Abbr="6.3 p." DocPartId="36b115f530ad4baabef51f42d4923a20" PartId="7bba7bb381e2404080d75829758a0f94"/>
        <Part Type="punktas" Nr="6.4" Abbr="6.4 p." DocPartId="0fb85b932ffc4aa197e815f48e35256c" PartId="11ee5922e5134cd99ef9a23a7f8f3dd4"/>
        <Part Type="punktas" Nr="6.5" Abbr="6.5 p." DocPartId="90a8a22c0b3041cfadb55f26b8a59db6" PartId="4f8835f77efe4b34a72cf83bbf88d4c0"/>
        <Part Type="punktas" Nr="6.6" Abbr="6.6 p." DocPartId="e78758865e12493baeca0d140b0b7ee3" PartId="98a8f0882c0f4e70b6178ff7792f6334"/>
      </Part>
      <Part Type="punktas" Nr="7" Abbr="7 p." DocPartId="2b89405eaad94debb4c84eca5c6de7de" PartId="cafd6bf75df440498acd4999764372f0"/>
      <Part Type="punktas" Nr="8" Abbr="8 p." DocPartId="28c7ccdc9043487d8b56f250163148df" PartId="4662c9cf9aff4ef5abced4fc860c2d15"/>
      <Part Type="punktas" Nr="9" Abbr="9 p." DocPartId="bc8b590d00824d20853a7cde4f134404" PartId="aff7dde9290c40dfaba64f13aa46ba61"/>
      <Part Type="punktas" Nr="10" Abbr="10 p." DocPartId="e1f984f5f75940c9b6dceb9d4481d5c2" PartId="c3b326c88fd74a8bbc21ef2c747c06ce"/>
    </Part>
    <Part Type="skyrius" Nr="3" Title="KOLUMBARIUMO NIŠOS PRIEŽIŪRA" DocPartId="c8ac2a92b0004a2ca21bff34c0f17fc2" PartId="0794a43009364424a71cb17c8ea4c5a3">
      <Part Type="punktas" Nr="11" Abbr="11 p." DocPartId="3f44d93a20ad4eceae26d232d460348d" PartId="6ed18b8b6ac74037b991683f2584a765"/>
      <Part Type="punktas" Nr="12" Abbr="12 p." DocPartId="5cf174c3728a49a8ada01c7ec2f62196" PartId="ead1db6b39464491826d35791326a95a"/>
      <Part Type="punktas" Nr="13" Abbr="13 p." DocPartId="a8476190fd454f20b6cf4b6c1915ee22" PartId="4cd63a053cb445eda09f9e03faf65365"/>
      <Part Type="punktas" Nr="14" Abbr="14 p." DocPartId="4e3c2bb274444ebd83da374200f67013" PartId="0c902f9a3d2f446fbcdbadd68f19c4e6"/>
      <Part Type="punktas" Nr="15" Abbr="15 p." DocPartId="1fdc507cd31d4a778301b1064931201f" PartId="ecc1189b1cf74e0c9aae77e2bdef1708"/>
      <Part Type="punktas" Nr="16" Abbr="16 p." DocPartId="b36de3a0ac474606b1c667f54a725dce" PartId="b8c9df46b4b4472caf17774bfc2fd15a"/>
      <Part Type="punktas" Nr="17" Abbr="17 p." DocPartId="a141f1e3b267440ab7ee87de1116b13e" PartId="62e9d679bf53419ab9558d7142062583">
        <Part Type="punktas" Nr="17.1" Abbr="17.1 p." DocPartId="0e63aba3d48a4ee796376285090d5894" PartId="a326cb5ef2b24c74b4962987e8df817e"/>
        <Part Type="punktas" Nr="17.2" Abbr="17.2 p." DocPartId="37abae480f7d479387cd295db39cd8d3" PartId="358ecf471fec43438da9f778e5218c09"/>
        <Part Type="punktas" Nr="17.3" Abbr="17.3 p." DocPartId="38f61090ee8a422c997c691b8f269ccf" PartId="3ab318e75f554c06a321443eb3194db8"/>
      </Part>
    </Part>
    <Part Type="skyrius" Nr="4" Title="BAIGIAMOSIOS NUOSTATOS" DocPartId="a64848fe625a4e50a06f841aea4b969b" PartId="726a5f913d1d44ab88722224d65eb465">
      <Part Type="punktas" Nr="18" Abbr="18 p." DocPartId="144b54cf91994581aa1b09c086409e4a" PartId="dcf6ab4066ef4bc28e5b71ae2ee14cec"/>
      <Part Type="punktas" Nr="19" Abbr="19 p." DocPartId="4fbc0c0476fc47678b2600edd34fa020" PartId="644bc49a1bc646cdb08770c616c0bf69"/>
      <Part Type="punktas" Nr="20" Abbr="20 p." DocPartId="6ff9d3a30d67480ea4eb91e4949be3d4" PartId="adb5f8ea002e43ac801bad522fc82141"/>
    </Part>
    <Part Type="pabaiga" Nr="" Abbr="" Title="" Notes="" DocPartId="bf09be046856470485783baa584c9417" PartId="819e167c9d0049eaac06ee0d6e8b0550"/>
  </Part>
  <Part Type="priedas" Nr="" Abbr="" Title="(Prašymo formos pavyzdys)" Notes="" DocPartId="7b6708a79abb4bf69ef4cd6a3985ff8b" PartId="cf99ad5e9cd944e98a5d4b6bd7e554aa">
    <Part Type="punktas" Nr="1" Abbr="1 p." DocPartId="a95a02e0ecbb4673b3dcf550e06a73b9" PartId="56f6c8bea9bf4990ade3930dedb461ed"/>
    <Part Type="punktas" Nr="2" Abbr="2 p." DocPartId="23f5f36bea5c4da3aafef72af4180fab" PartId="80cb0d753b61439b8f0cbbb2b3c186e7"/>
    <Part Type="punktas" Nr="3" Abbr="3 p." DocPartId="0560564392584e2590cd00739b1e5d50" PartId="72925bdbdcb74d7dbfd6961a086420fb"/>
    <Part Type="punktas" Nr="4" Abbr="4 p." DocPartId="fb2f753a1ce74028ab074ee20746d6a8" PartId="76d1d8eda4f447d5b5f7cbe11d642050"/>
  </Part>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C27B-5690-4507-90FF-92E1EF8D5755}">
  <ds:schemaRefs>
    <ds:schemaRef ds:uri="http://lrs.lt/TAIS/DocParts"/>
  </ds:schemaRefs>
</ds:datastoreItem>
</file>

<file path=customXml/itemProps2.xml><?xml version="1.0" encoding="utf-8"?>
<ds:datastoreItem xmlns:ds="http://schemas.openxmlformats.org/officeDocument/2006/customXml" ds:itemID="{A9464955-F406-4B8C-8C77-846F1453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15</Pages>
  <Words>28400</Words>
  <Characters>16189</Characters>
  <Application>Microsoft Office Word</Application>
  <DocSecurity>0</DocSecurity>
  <Lines>134</Lines>
  <Paragraphs>88</Paragraphs>
  <ScaleCrop>false</ScaleCrop>
  <HeadingPairs>
    <vt:vector size="2" baseType="variant">
      <vt:variant>
        <vt:lpstr>Pavadinimas</vt:lpstr>
      </vt:variant>
      <vt:variant>
        <vt:i4>1</vt:i4>
      </vt:variant>
    </vt:vector>
  </HeadingPairs>
  <TitlesOfParts>
    <vt:vector size="1" baseType="lpstr">
      <vt:lpstr>Administratoriaus firminis balnkas</vt:lpstr>
    </vt:vector>
  </TitlesOfParts>
  <Company>Hewlett-Packard Company</Company>
  <LinksUpToDate>false</LinksUpToDate>
  <CharactersWithSpaces>44501</CharactersWithSpaces>
  <SharedDoc>false</SharedDoc>
  <HyperlinkBase/>
  <HLinks>
    <vt:vector size="6" baseType="variant">
      <vt:variant>
        <vt:i4>2424879</vt:i4>
      </vt:variant>
      <vt:variant>
        <vt:i4>4</vt:i4>
      </vt:variant>
      <vt:variant>
        <vt:i4>0</vt:i4>
      </vt:variant>
      <vt:variant>
        <vt:i4>5</vt:i4>
      </vt:variant>
      <vt:variant>
        <vt:lpwstr>http://www.akmene.lt/go.php/lit/Teritoriju-planavimo-architekturos-ir-paveldosaugos-skyrius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Administratoriaus firminis balnkas</dc:title>
  <dc:subject/>
  <dc:creator>Onute Steponaviciene</dc:creator>
  <cp:keywords/>
  <cp:lastModifiedBy>A.Prismontiene</cp:lastModifiedBy>
  <cp:revision>105</cp:revision>
  <cp:lastPrinted>2019-04-26T05:11:00Z</cp:lastPrinted>
  <dcterms:created xsi:type="dcterms:W3CDTF">2017-10-18T05:58:00Z</dcterms:created>
  <dcterms:modified xsi:type="dcterms:W3CDTF">2019-04-30T07:07:00Z</dcterms:modified>
</cp:coreProperties>
</file>