
<file path=[Content_Types].xml><?xml version="1.0" encoding="utf-8"?>
<Types xmlns="http://schemas.openxmlformats.org/package/2006/content-types">
  <Default Extension="bin" ContentType="application/vnd.openxmlformats-officedocument.oleObject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6e2e116cfa54b91879072ded98b109b"/>
        <w:id w:val="1916671238"/>
        <w:lock w:val="sdtLocked"/>
      </w:sdtPr>
      <w:sdtEndPr/>
      <w:sdtContent>
        <w:p w14:paraId="5EB02A74" w14:textId="2B08C1E6" w:rsidR="00106D25" w:rsidRDefault="003E6094">
          <w:pPr>
            <w:tabs>
              <w:tab w:val="left" w:pos="6732"/>
            </w:tabs>
            <w:spacing w:line="259" w:lineRule="auto"/>
            <w:jc w:val="center"/>
            <w:rPr>
              <w:szCs w:val="24"/>
            </w:rPr>
          </w:pPr>
          <w:r>
            <w:rPr>
              <w:sz w:val="32"/>
              <w:szCs w:val="24"/>
              <w:lang w:eastAsia="lt-LT"/>
            </w:rPr>
            <w:object w:dxaOrig="705" w:dyaOrig="840" w14:anchorId="53CAED91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35.5pt;height:42pt" o:ole="" fillcolor="window">
                <v:imagedata r:id="rId6" o:title=""/>
              </v:shape>
              <o:OLEObject Type="Embed" ProgID="CorelDraw.Graphic.8" ShapeID="_x0000_i1025" DrawAspect="Content" ObjectID="_1765263656" r:id="rId7"/>
            </w:object>
          </w:r>
        </w:p>
        <w:p w14:paraId="7C44A61D" w14:textId="77777777" w:rsidR="00106D25" w:rsidRDefault="00106D25">
          <w:pPr>
            <w:rPr>
              <w:b/>
              <w:caps/>
              <w:szCs w:val="24"/>
            </w:rPr>
          </w:pPr>
        </w:p>
        <w:p w14:paraId="70A59DBE" w14:textId="77777777" w:rsidR="00106D25" w:rsidRDefault="003E6094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RADVILIŠKIO RAJONO SAVIVALDYBĖS TARYBA</w:t>
          </w:r>
        </w:p>
        <w:p w14:paraId="1CA181EE" w14:textId="77777777" w:rsidR="00106D25" w:rsidRDefault="00106D25">
          <w:pPr>
            <w:jc w:val="center"/>
            <w:rPr>
              <w:b/>
              <w:caps/>
              <w:szCs w:val="24"/>
            </w:rPr>
          </w:pPr>
        </w:p>
        <w:p w14:paraId="7B023D55" w14:textId="77777777" w:rsidR="00106D25" w:rsidRDefault="003E6094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503A1601" w14:textId="31E5DE74" w:rsidR="00106D25" w:rsidRDefault="003E6094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dĖL rADVILIŠKIO RAJONO sAVIVALDYBĖS tarybos 2023 m. birželio 29 d. sprendimo nr. T-32 „dĖL rADVILIŠKIO RAJONO sAVIVALDYBĖS SMULKIOJO IR VIDUTINIO VERSLO rĖMIMO TVARKOS </w:t>
          </w:r>
          <w:r>
            <w:rPr>
              <w:b/>
              <w:caps/>
              <w:szCs w:val="24"/>
            </w:rPr>
            <w:t>APRAŠO PATVIRTINIMO“ pakeitimo</w:t>
          </w:r>
        </w:p>
        <w:p w14:paraId="01F53FF7" w14:textId="77777777" w:rsidR="00106D25" w:rsidRDefault="00106D25">
          <w:pPr>
            <w:rPr>
              <w:b/>
              <w:caps/>
              <w:szCs w:val="24"/>
            </w:rPr>
          </w:pPr>
        </w:p>
        <w:p w14:paraId="38A3A885" w14:textId="21466968" w:rsidR="00106D25" w:rsidRDefault="003E6094">
          <w:pPr>
            <w:jc w:val="center"/>
            <w:rPr>
              <w:szCs w:val="24"/>
            </w:rPr>
          </w:pPr>
          <w:r>
            <w:rPr>
              <w:szCs w:val="24"/>
            </w:rPr>
            <w:t>2023 m. gruodžio 21 d. Nr. T-223</w:t>
          </w:r>
        </w:p>
        <w:p w14:paraId="7984BC39" w14:textId="77777777" w:rsidR="00106D25" w:rsidRDefault="003E6094"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 w14:paraId="50E9F5BC" w14:textId="77777777" w:rsidR="00106D25" w:rsidRDefault="00106D25">
          <w:pPr>
            <w:rPr>
              <w:szCs w:val="24"/>
            </w:rPr>
          </w:pPr>
        </w:p>
        <w:sdt>
          <w:sdtPr>
            <w:alias w:val="preambule"/>
            <w:tag w:val="part_d7580ec5563e425aace8453f8a279f98"/>
            <w:id w:val="-1548443757"/>
            <w:lock w:val="sdtLocked"/>
          </w:sdtPr>
          <w:sdtEndPr/>
          <w:sdtContent>
            <w:p w14:paraId="0852CE93" w14:textId="3F4F1C52" w:rsidR="00106D25" w:rsidRDefault="00A565E6">
              <w:pPr>
                <w:ind w:firstLine="720"/>
                <w:jc w:val="both"/>
              </w:pPr>
              <w:r>
                <w:rPr>
                  <w:szCs w:val="24"/>
                </w:rPr>
                <w:t xml:space="preserve">Vadovaudamasi Lietuvos Respublikos vietos savivaldos įstatymo 16 straipsnio 1 punktu, Radviliškio rajono savivaldybės taryba </w:t>
              </w:r>
              <w:r>
                <w:rPr>
                  <w:spacing w:val="50"/>
                  <w:szCs w:val="24"/>
                </w:rPr>
                <w:t>nusprendži</w:t>
              </w:r>
              <w:r>
                <w:rPr>
                  <w:szCs w:val="24"/>
                </w:rPr>
                <w:t>a pakeisti Radviliškio rajono savivaldybės tarybos 2023 m. birželio 29 d. sprendimo Nr. T-32 „Dėl Radviliškio rajono savivaldybės smulkiojo ir vidutinio verslo rėmimo tvarkos aprašo patvirtinimo“ 1 punktu patvirtinto Radviliškio rajono savivaldybės smulkiojo ir vidutinio verslo rėmimo tvarkos aprašo 9.5, 9.6 punktus ir pastabą bei juos išdėstyti taip:</w:t>
              </w:r>
            </w:p>
          </w:sdtContent>
        </w:sdt>
        <w:sdt>
          <w:sdtPr>
            <w:alias w:val="pastraipa"/>
            <w:tag w:val="part_13c108cd44a54d9f83f5dcb6f36acfd6"/>
            <w:id w:val="1223865834"/>
            <w:lock w:val="sdtLocked"/>
            <w:placeholder>
              <w:docPart w:val="DefaultPlaceholder_-1854013440"/>
            </w:placeholder>
          </w:sdtPr>
          <w:sdtContent>
            <w:sdt>
              <w:sdtPr>
                <w:alias w:val="citata"/>
                <w:tag w:val="part_93294f6df3974ec18bf6c65e259e5a35"/>
                <w:id w:val="-511379480"/>
                <w:lock w:val="sdtLocked"/>
                <w:placeholder>
                  <w:docPart w:val="DefaultPlaceholder_-1854013440"/>
                </w:placeholder>
              </w:sdtPr>
              <w:sdtContent>
                <w:sdt>
                  <w:sdtPr>
                    <w:alias w:val="9.5 pp."/>
                    <w:tag w:val="part_22058e7908b14abf9131a59421add133"/>
                    <w:id w:val="-1734546932"/>
                    <w:lock w:val="sdtLocked"/>
                  </w:sdtPr>
                  <w:sdtEndPr/>
                  <w:sdtContent>
                    <w:p w14:paraId="38D3BBD0" w14:textId="2C41BB7F" w:rsidR="00106D25" w:rsidRDefault="003E6094">
                      <w:pPr>
                        <w:ind w:firstLine="720"/>
                        <w:jc w:val="both"/>
                        <w:rPr>
                          <w:bCs/>
                          <w:i/>
                          <w:iCs/>
                          <w:szCs w:val="24"/>
                        </w:rPr>
                      </w:pPr>
                      <w:r>
                        <w:rPr>
                          <w:bCs/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22058e7908b14abf9131a59421add133"/>
                          <w:id w:val="910824615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9.5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pagrindinių priemonių verslui (veiklai) plėsti patirtoms išlaidoms (be pridėtinės vertės mokesčio PVM mokėtojams) iš dalies padengt</w:t>
                      </w:r>
                      <w:r>
                        <w:rPr>
                          <w:bCs/>
                          <w:szCs w:val="24"/>
                        </w:rPr>
                        <w:t xml:space="preserve">i – 10 proc. išlaidų (jei patirtos išlaidos viršija 10 000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Eur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) ir 20 proc. (jei patirtos išlaidos neviršija 10 000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Eur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), bet ne daugiau 2 000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Eur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 xml:space="preserve"> per metus. </w:t>
                      </w:r>
                      <w:r>
                        <w:rPr>
                          <w:bCs/>
                          <w:i/>
                          <w:iCs/>
                          <w:szCs w:val="24"/>
                        </w:rPr>
                        <w:t>Ši priemonė netaikoma transporto priemonių įsigijimui;</w:t>
                      </w:r>
                    </w:p>
                  </w:sdtContent>
                </w:sdt>
                <w:sdt>
                  <w:sdtPr>
                    <w:alias w:val="9.6 pp."/>
                    <w:tag w:val="part_f8c6549d741a4fd29abd89e73129b6c2"/>
                    <w:id w:val="1733808326"/>
                    <w:lock w:val="sdtLocked"/>
                  </w:sdtPr>
                  <w:sdtEndPr/>
                  <w:sdtContent>
                    <w:p w14:paraId="59E5EED4" w14:textId="51AF1C78" w:rsidR="00106D25" w:rsidRDefault="003E6094">
                      <w:pPr>
                        <w:ind w:firstLine="720"/>
                        <w:jc w:val="both"/>
                        <w:rPr>
                          <w:bCs/>
                          <w:i/>
                          <w:szCs w:val="24"/>
                        </w:rPr>
                      </w:pPr>
                      <w:sdt>
                        <w:sdtPr>
                          <w:alias w:val="Numeris"/>
                          <w:tag w:val="nr_f8c6549d741a4fd29abd89e73129b6c2"/>
                          <w:id w:val="878818168"/>
                          <w:lock w:val="sdtLocked"/>
                        </w:sdtPr>
                        <w:sdtEndPr/>
                        <w:sdtContent>
                          <w:r>
                            <w:rPr>
                              <w:bCs/>
                              <w:szCs w:val="24"/>
                            </w:rPr>
                            <w:t>9.6</w:t>
                          </w:r>
                        </w:sdtContent>
                      </w:sdt>
                      <w:r>
                        <w:rPr>
                          <w:bCs/>
                          <w:szCs w:val="24"/>
                        </w:rPr>
                        <w:t>. SVV subjekto veiklai skirto pastat</w:t>
                      </w:r>
                      <w:r>
                        <w:rPr>
                          <w:bCs/>
                          <w:szCs w:val="24"/>
                        </w:rPr>
                        <w:t xml:space="preserve">o statybos ar rekonstrukcijos projektavimo išlaidoms kompensuoti – 30 proc., bet ne daugiau kaip 3 000 </w:t>
                      </w:r>
                      <w:proofErr w:type="spellStart"/>
                      <w:r>
                        <w:rPr>
                          <w:bCs/>
                          <w:szCs w:val="24"/>
                        </w:rPr>
                        <w:t>Eur</w:t>
                      </w:r>
                      <w:proofErr w:type="spellEnd"/>
                      <w:r>
                        <w:rPr>
                          <w:bCs/>
                          <w:szCs w:val="24"/>
                        </w:rPr>
                        <w:t>;</w:t>
                      </w:r>
                    </w:p>
                  </w:sdtContent>
                </w:sdt>
                <w:sdt>
                  <w:sdtPr>
                    <w:alias w:val="pastaba"/>
                    <w:tag w:val="part_c6631f7b5df54f89ae936f029b49f664"/>
                    <w:id w:val="1871180063"/>
                    <w:lock w:val="sdtLocked"/>
                  </w:sdtPr>
                  <w:sdtEndPr/>
                  <w:sdtContent>
                    <w:p w14:paraId="00141FC4" w14:textId="560A46E6" w:rsidR="00106D25" w:rsidRDefault="003E6094" w:rsidP="003E6094">
                      <w:pPr>
                        <w:ind w:firstLine="720"/>
                        <w:jc w:val="both"/>
                        <w:rPr>
                          <w:szCs w:val="24"/>
                        </w:rPr>
                      </w:pPr>
                      <w:sdt>
                        <w:sdtPr>
                          <w:alias w:val="Numeris"/>
                          <w:tag w:val="nr_c6631f7b5df54f89ae936f029b49f664"/>
                          <w:id w:val="-1639870499"/>
                          <w:lock w:val="sdtLocked"/>
                        </w:sdtPr>
                        <w:sdtEndPr/>
                        <w:sdtContent>
                          <w:r w:rsidR="000C2237">
                            <w:rPr>
                              <w:bCs/>
                              <w:i/>
                              <w:szCs w:val="24"/>
                            </w:rPr>
                            <w:t>Pastaba</w:t>
                          </w:r>
                          <w:r w:rsidR="000C2237">
                            <w:rPr>
                              <w:bCs/>
                              <w:i/>
                              <w:szCs w:val="24"/>
                            </w:rPr>
                            <w:t>:</w:t>
                          </w:r>
                          <w:r>
                            <w:rPr>
                              <w:bCs/>
                              <w:i/>
                              <w:szCs w:val="24"/>
                            </w:rPr>
                            <w:t>9.5</w:t>
                          </w:r>
                        </w:sdtContent>
                      </w:sdt>
                      <w:r>
                        <w:rPr>
                          <w:bCs/>
                          <w:i/>
                          <w:szCs w:val="24"/>
                        </w:rPr>
                        <w:t>., 9.6. ir 9.7. punktuose numatyta parama skiriama, kai įsigyjamos pagrindinės priemonės bei projektavimo išlaidos yra patirtos ne a</w:t>
                      </w:r>
                      <w:r>
                        <w:rPr>
                          <w:bCs/>
                          <w:i/>
                          <w:szCs w:val="24"/>
                        </w:rPr>
                        <w:t>nksčiau kaip prieš vienus metus iki prašymo pateikimo datos. Pagrindinės priemonės turi būti priskiriamos įmonės ilgalaikiam turtui.“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signatura"/>
            <w:tag w:val="part_0683d5b96e7449d3a3eed85184ddbc3c"/>
            <w:id w:val="750474030"/>
            <w:lock w:val="sdtLocked"/>
          </w:sdtPr>
          <w:sdtEndPr/>
          <w:sdtContent>
            <w:p w14:paraId="00E42D52" w14:textId="77777777" w:rsidR="003E6094" w:rsidRDefault="003E6094">
              <w:pPr>
                <w:tabs>
                  <w:tab w:val="left" w:pos="6379"/>
                </w:tabs>
                <w:jc w:val="both"/>
              </w:pPr>
            </w:p>
            <w:p w14:paraId="6480BBB8" w14:textId="77777777" w:rsidR="003E6094" w:rsidRDefault="003E6094">
              <w:pPr>
                <w:tabs>
                  <w:tab w:val="left" w:pos="6379"/>
                </w:tabs>
                <w:jc w:val="both"/>
              </w:pPr>
            </w:p>
            <w:p w14:paraId="736A1E70" w14:textId="77777777" w:rsidR="003E6094" w:rsidRDefault="003E6094">
              <w:pPr>
                <w:tabs>
                  <w:tab w:val="left" w:pos="6379"/>
                </w:tabs>
                <w:jc w:val="both"/>
              </w:pPr>
            </w:p>
            <w:p w14:paraId="11A20A4D" w14:textId="39AE6BCB" w:rsidR="00106D25" w:rsidRDefault="003E6094">
              <w:pPr>
                <w:tabs>
                  <w:tab w:val="left" w:pos="6379"/>
                </w:tabs>
                <w:jc w:val="both"/>
                <w:rPr>
                  <w:szCs w:val="24"/>
                </w:rPr>
              </w:pPr>
              <w:bookmarkStart w:id="0" w:name="_GoBack"/>
              <w:bookmarkEnd w:id="0"/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  <w:t xml:space="preserve">Kazimieras </w:t>
              </w:r>
              <w:proofErr w:type="spellStart"/>
              <w:r>
                <w:rPr>
                  <w:szCs w:val="24"/>
                </w:rPr>
                <w:t>Račkauskis</w:t>
              </w:r>
              <w:proofErr w:type="spellEnd"/>
            </w:p>
            <w:p w14:paraId="28570157" w14:textId="3C3B4AB7" w:rsidR="00106D25" w:rsidRDefault="003E6094">
              <w:pPr>
                <w:jc w:val="both"/>
                <w:rPr>
                  <w:szCs w:val="24"/>
                </w:rPr>
              </w:pPr>
            </w:p>
          </w:sdtContent>
        </w:sdt>
      </w:sdtContent>
    </w:sdt>
    <w:sectPr w:rsidR="00106D25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7FEC"/>
    <w:rsid w:val="000C2237"/>
    <w:rsid w:val="00106D25"/>
    <w:rsid w:val="003E6094"/>
    <w:rsid w:val="00A565E6"/>
    <w:rsid w:val="00C47F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7522DA9B"/>
  <w15:chartTrackingRefBased/>
  <w15:docId w15:val="{96FE8496-E735-4B7D-99FE-39BAA4B955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C2237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201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29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53812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926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7434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5647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90930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3585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031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2603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2234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0099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34866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634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647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2627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362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040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665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7221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4326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6692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4091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43452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904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646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55019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178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01055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04037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553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2898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15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6600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65147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8694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44670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078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6853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93775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41457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608390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0967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717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71928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947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597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C6E9B075-E698-4C26-ADB1-A17308916DB3}"/>
      </w:docPartPr>
      <w:docPartBody>
        <w:p w:rsidR="00000000" w:rsidRDefault="0005598F">
          <w:r w:rsidRPr="00F84879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5598F"/>
    <w:rsid w:val="000559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5598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276cca7eea884e928cf2b18eba75c109" PartId="96e2e116cfa54b91879072ded98b109b">
    <Part Type="preambule" DocPartId="85095fcf1fa04ccaa511565a8ebc119a" PartId="d7580ec5563e425aace8453f8a279f98"/>
    <Part Type="pastraipa" DocPartId="53f6e3907db04b5bb13681bb8c981e8b" PartId="13c108cd44a54d9f83f5dcb6f36acfd6">
      <Part Type="citata" DocPartId="e62beeb5fae048b681769f5771135a20" PartId="93294f6df3974ec18bf6c65e259e5a35">
        <Part Type="papunktis" Nr="9.5" Abbr="9.5 pp." DocPartId="7d2c2478932849f986418d6fbaede8f9" PartId="22058e7908b14abf9131a59421add133"/>
        <Part Type="papunktis" Nr="9.6" Abbr="9.6 pp." DocPartId="401051cb81e243cdbf20dff9e5571774" PartId="f8c6549d741a4fd29abd89e73129b6c2"/>
        <Part Type="pastaba" DocPartId="7573399015fe419db4884b8274dbfef9" PartId="c6631f7b5df54f89ae936f029b49f664"/>
      </Part>
    </Part>
    <Part Type="signatura" DocPartId="d727eceb1a9a4654bc8b16e9359eeec7" PartId="0683d5b96e7449d3a3eed85184ddbc3c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C808723-0812-4994-8BFA-E04CEAEE5B5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A9E5DEF-CBFA-4E55-9D4C-16AA8A505B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1057</Words>
  <Characters>603</Characters>
  <Application>Microsoft Office Word</Application>
  <DocSecurity>0</DocSecurity>
  <Lines>5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Agnė Grabauskienė</dc:creator>
  <cp:lastModifiedBy>DZIKAITĖ Jolanta</cp:lastModifiedBy>
  <cp:revision>5</cp:revision>
  <cp:lastPrinted>2023-08-29T05:33:00Z</cp:lastPrinted>
  <dcterms:created xsi:type="dcterms:W3CDTF">2023-12-28T08:09:00Z</dcterms:created>
  <dcterms:modified xsi:type="dcterms:W3CDTF">2023-12-28T08:14:00Z</dcterms:modified>
</cp:coreProperties>
</file>