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87a40c869324bdb86ee8e1453c3b954"/>
        <w:id w:val="1921987530"/>
        <w:lock w:val="sdtLocked"/>
      </w:sdtPr>
      <w:sdtEndPr/>
      <w:sdtContent>
        <w:p w14:paraId="77FCDF6A" w14:textId="77777777" w:rsidR="00130194" w:rsidRDefault="0013019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7FCDF6B" w14:textId="77777777" w:rsidR="00130194" w:rsidRDefault="00E81B6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7FCDF8D" wp14:editId="77FCDF8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7FCDF6C" w14:textId="77777777" w:rsidR="00130194" w:rsidRDefault="00130194">
          <w:pPr>
            <w:jc w:val="center"/>
            <w:rPr>
              <w:caps/>
              <w:sz w:val="12"/>
              <w:szCs w:val="12"/>
            </w:rPr>
          </w:pPr>
        </w:p>
        <w:p w14:paraId="77FCDF6D" w14:textId="77777777" w:rsidR="00130194" w:rsidRDefault="00E81B6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7FCDF6E" w14:textId="77777777" w:rsidR="00130194" w:rsidRDefault="00E81B6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47 STRAIPSNIO PAKEITIMO</w:t>
          </w:r>
        </w:p>
        <w:p w14:paraId="77FCDF6F" w14:textId="77777777" w:rsidR="00130194" w:rsidRDefault="00E81B6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77FCDF70" w14:textId="77777777" w:rsidR="00130194" w:rsidRDefault="00130194">
          <w:pPr>
            <w:jc w:val="center"/>
            <w:rPr>
              <w:b/>
              <w:caps/>
            </w:rPr>
          </w:pPr>
        </w:p>
        <w:p w14:paraId="77FCDF71" w14:textId="77777777" w:rsidR="00130194" w:rsidRDefault="00E81B6F">
          <w:pPr>
            <w:jc w:val="center"/>
            <w:rPr>
              <w:sz w:val="22"/>
            </w:rPr>
          </w:pPr>
          <w:r>
            <w:rPr>
              <w:sz w:val="22"/>
            </w:rPr>
            <w:t>2015 m. lapkričio 26 d. Nr. XII-2088</w:t>
          </w:r>
        </w:p>
        <w:p w14:paraId="77FCDF72" w14:textId="77777777" w:rsidR="00130194" w:rsidRDefault="00E81B6F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77FCDF73" w14:textId="77777777" w:rsidR="00130194" w:rsidRDefault="00130194">
          <w:pPr>
            <w:jc w:val="center"/>
            <w:rPr>
              <w:sz w:val="22"/>
            </w:rPr>
          </w:pPr>
        </w:p>
        <w:p w14:paraId="77FCDF74" w14:textId="77777777" w:rsidR="00130194" w:rsidRDefault="00130194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77FCDF76" w14:textId="77777777" w:rsidR="00130194" w:rsidRDefault="0013019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bookmarkStart w:id="0" w:name="_GoBack"/>
          <w:bookmarkEnd w:id="0"/>
        </w:p>
        <w:sdt>
          <w:sdtPr>
            <w:alias w:val="1 str."/>
            <w:tag w:val="part_40e93c35c3ff4d9789839ce1bf853f14"/>
            <w:id w:val="-402059833"/>
            <w:lock w:val="sdtLocked"/>
          </w:sdtPr>
          <w:sdtEndPr/>
          <w:sdtContent>
            <w:p w14:paraId="77FCDF77" w14:textId="77777777" w:rsidR="00130194" w:rsidRDefault="00E81B6F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0e93c35c3ff4d9789839ce1bf853f14"/>
                  <w:id w:val="-71419456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0e93c35c3ff4d9789839ce1bf853f14"/>
                  <w:id w:val="-60873601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47 straipsnio pakeitimas</w:t>
                  </w:r>
                </w:sdtContent>
              </w:sdt>
            </w:p>
            <w:sdt>
              <w:sdtPr>
                <w:alias w:val="1 str. 1 d."/>
                <w:tag w:val="part_be2bef9c7b6642e794a88b9e88501e0e"/>
                <w:id w:val="-1710182756"/>
                <w:lock w:val="sdtLocked"/>
              </w:sdtPr>
              <w:sdtEndPr/>
              <w:sdtContent>
                <w:p w14:paraId="77FCDF78" w14:textId="77777777" w:rsidR="00130194" w:rsidRDefault="00E81B6F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47 straipsnį ir jį išdėstyti taip: </w:t>
                  </w:r>
                </w:p>
                <w:sdt>
                  <w:sdtPr>
                    <w:alias w:val="citata"/>
                    <w:tag w:val="part_a93475c4e4a34758a75b2bcad3ead691"/>
                    <w:id w:val="1073931453"/>
                    <w:lock w:val="sdtLocked"/>
                  </w:sdtPr>
                  <w:sdtEndPr/>
                  <w:sdtContent>
                    <w:sdt>
                      <w:sdtPr>
                        <w:alias w:val="47 str."/>
                        <w:tag w:val="part_f124c0c232094adfb7501960d92dc0e8"/>
                        <w:id w:val="427394742"/>
                        <w:lock w:val="sdtLocked"/>
                      </w:sdtPr>
                      <w:sdtEndPr/>
                      <w:sdtContent>
                        <w:p w14:paraId="77FCDF79" w14:textId="77777777" w:rsidR="00130194" w:rsidRDefault="00E81B6F">
                          <w:pPr>
                            <w:spacing w:line="360" w:lineRule="auto"/>
                            <w:ind w:left="2410" w:hanging="169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24c0c232094adfb7501960d92dc0e8"/>
                              <w:id w:val="10004675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47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straipsnis. </w:t>
                          </w:r>
                          <w:sdt>
                            <w:sdtPr>
                              <w:alias w:val="Pavadinimas"/>
                              <w:tag w:val="title_f124c0c232094adfb7501960d92dc0e8"/>
                              <w:id w:val="-4314430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Vartotojų ir finansų rinkos dalyvių ginčų nagrinėjimas ne teismo tvarka</w:t>
                              </w:r>
                            </w:sdtContent>
                          </w:sdt>
                        </w:p>
                        <w:sdt>
                          <w:sdtPr>
                            <w:alias w:val="47 str. 1 d."/>
                            <w:tag w:val="part_36daad9af9e548b69f19147c3758d69f"/>
                            <w:id w:val="-868223800"/>
                            <w:lock w:val="sdtLocked"/>
                          </w:sdtPr>
                          <w:sdtEndPr/>
                          <w:sdtContent>
                            <w:p w14:paraId="77FCDF7A" w14:textId="77777777" w:rsidR="00130194" w:rsidRDefault="00E81B6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6daad9af9e548b69f19147c3758d69f"/>
                                  <w:id w:val="-104329056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Lietuvos bankas nagrinėja šio straipsnio 2 dalyje </w:t>
                              </w:r>
                              <w:r>
                                <w:rPr>
                                  <w:szCs w:val="24"/>
                                </w:rPr>
                                <w:t>nurodytų vartotojų (toliau – vartotojai) ginčus su draudimo, finansinių paslaugų ir (arba) papildomų investicinių paslaugų teikėjais, kylančius iš finansinių ir (arba) papildomų investicinių paslaugų teikimo, taip pat iš draudimo paslaugų sutarties ar susi</w:t>
                              </w:r>
                              <w:r>
                                <w:rPr>
                                  <w:szCs w:val="24"/>
                                </w:rPr>
                                <w:t>jusius su ja, jeigu tokiai sutarčiai yra taikytina Lietuvos Respublikos teisė. Lietuvos bankas taip pat nagrinėja vartotojų – Lietuvoje įsteigtų kolektyvinio investavimo subjektų, pensijų fondų dalyvių ginčus su šių subjektų ar fondų valdytojais, kylančius</w:t>
                              </w:r>
                              <w:r>
                                <w:rPr>
                                  <w:szCs w:val="24"/>
                                </w:rPr>
                                <w:t xml:space="preserve"> iš dalyvavimo atitinkamame subjekte ar fonde santykių, taip pat investuotojų ir emitentų, savo jėgomis vykdančių pirminę vertybinių popierių emisiją, ginčus, kylančius iš vertybinių popierių platinimo santykių. Šioje dalyje nurodytoms paslaugoms apibūdint</w:t>
                              </w:r>
                              <w:r>
                                <w:rPr>
                                  <w:szCs w:val="24"/>
                                </w:rPr>
                                <w:t>i toliau šiame straipsnyje vartojama sąvoka „finansinės paslaugos“, o šių paslaugų teikėjams – „finansų rinkos dalyviai“.</w:t>
                              </w:r>
                            </w:p>
                          </w:sdtContent>
                        </w:sdt>
                        <w:sdt>
                          <w:sdtPr>
                            <w:alias w:val="47 str. 2 d."/>
                            <w:tag w:val="part_22504d6f58e4443bbb5a09e84d59edc3"/>
                            <w:id w:val="-412314210"/>
                            <w:lock w:val="sdtLocked"/>
                          </w:sdtPr>
                          <w:sdtEndPr/>
                          <w:sdtContent>
                            <w:p w14:paraId="77FCDF7B" w14:textId="77777777" w:rsidR="00130194" w:rsidRDefault="00E81B6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2504d6f58e4443bbb5a09e84d59edc3"/>
                                  <w:id w:val="-4044929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Šiame straipsnyje vartotojas yra fizinis asmuo:</w:t>
                              </w:r>
                            </w:p>
                            <w:sdt>
                              <w:sdtPr>
                                <w:alias w:val="47 str. 2 d. 1 p."/>
                                <w:tag w:val="part_3412fdf71efd47a6b51928ab912bdac6"/>
                                <w:id w:val="1839738747"/>
                                <w:lock w:val="sdtLocked"/>
                              </w:sdtPr>
                              <w:sdtEndPr/>
                              <w:sdtContent>
                                <w:p w14:paraId="77FCDF7C" w14:textId="77777777" w:rsidR="00130194" w:rsidRDefault="00E81B6F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412fdf71efd47a6b51928ab912bdac6"/>
                                      <w:id w:val="-80107804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sudarantis su finansų rinkos dalyviu finansinių paslaugų sutartį, išskyrus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profesionaliuosius klientus, asmeniniams, šeimos ar namų ūkio poreikiams tenkinti;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7 str. 2 d. 2 p."/>
                                <w:tag w:val="part_3fcbbbabafea4c2bbb8e5ac02ef0bad5"/>
                                <w:id w:val="1838186952"/>
                                <w:lock w:val="sdtLocked"/>
                              </w:sdtPr>
                              <w:sdtEndPr/>
                              <w:sdtContent>
                                <w:p w14:paraId="77FCDF7D" w14:textId="77777777" w:rsidR="00130194" w:rsidRDefault="00E81B6F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fcbbbabafea4c2bbb8e5ac02ef0bad5"/>
                                      <w:id w:val="-97659820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apdraustasis, naudos gavėjas, nukentėjęs trečiasis asmuo ar kitas asmuo, jeigu finansinės paslaugos yra skirtos jų asmeniniams, šeimos ar namų ūkio poreikiams, o fin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ansų rinkos dalyvis, sudarydamas sutartį, žinojo ar privalėjo žinoti apie finansinių paslaugų paskirtį;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7 str. 2 d. 3 p."/>
                                <w:tag w:val="part_98b0684fcb0d4e54b34236d9e09760b0"/>
                                <w:id w:val="-842853941"/>
                                <w:lock w:val="sdtLocked"/>
                              </w:sdtPr>
                              <w:sdtEndPr/>
                              <w:sdtContent>
                                <w:p w14:paraId="77FCDF7E" w14:textId="77777777" w:rsidR="00130194" w:rsidRDefault="00E81B6F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8b0684fcb0d4e54b34236d9e09760b0"/>
                                      <w:id w:val="78354178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kurio teisės ir pareigos finansų rinkos dalyvio atžvilgiu susijusios su finansinių paslaugų sutartimi, nepaisant to, kad jis nėra finansinių pas</w:t>
                                  </w:r>
                                  <w:r>
                                    <w:rPr>
                                      <w:szCs w:val="24"/>
                                    </w:rPr>
                                    <w:t>laugų sutarties šalis, jeigu esant santykių su finansų rinkos dalyviu toks asmuo nesiekia tikslų, susijusių su verslu ar profesine veikla.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47 str. 3 d."/>
                            <w:tag w:val="part_91dcf49e80d94bdcb7c23216d7226663"/>
                            <w:id w:val="-1173029316"/>
                            <w:lock w:val="sdtLocked"/>
                          </w:sdtPr>
                          <w:sdtEndPr/>
                          <w:sdtContent>
                            <w:p w14:paraId="77FCDF7F" w14:textId="77777777" w:rsidR="00130194" w:rsidRDefault="00E81B6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1dcf49e80d94bdcb7c23216d7226663"/>
                                  <w:id w:val="79765150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Vartotojas, manantis, kad finansų rinkos dalyvis pažeidė jo teises ar teisėtus interesus, atsirandančius iš </w:t>
                              </w:r>
                              <w:r>
                                <w:rPr>
                                  <w:szCs w:val="24"/>
                                </w:rPr>
                                <w:t>sutarčių ar su jais susijusių santykių, turi teisę kreiptis į teismą arba į vartojimo ginčus ne teismo tvarka nagrinėjančią instituciją – Lietuvos banką. Vartotojo kreipimasis į Lietuvos banką neatima vartotojo teisės kreiptis į teismą.</w:t>
                              </w:r>
                            </w:p>
                          </w:sdtContent>
                        </w:sdt>
                        <w:sdt>
                          <w:sdtPr>
                            <w:alias w:val="47 str. 4 d."/>
                            <w:tag w:val="part_416bbc7aac6f404da061e97a5a5b3c6e"/>
                            <w:id w:val="-345635585"/>
                            <w:lock w:val="sdtLocked"/>
                          </w:sdtPr>
                          <w:sdtEndPr/>
                          <w:sdtContent>
                            <w:p w14:paraId="77FCDF80" w14:textId="77777777" w:rsidR="00130194" w:rsidRDefault="00E81B6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16bbc7aac6f404da061e97a5a5b3c6e"/>
                                  <w:id w:val="-13632038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Vartotojas, </w:t>
                              </w:r>
                              <w:r>
                                <w:rPr>
                                  <w:szCs w:val="24"/>
                                </w:rPr>
                                <w:t>manantis, kad finansų rinkos dalyvis pažeidė jo teises ar teisėtus interesus, atsirandančius iš sutarčių ar su jais susijusių santykių, ir ketinantis dėl kilusio ginčo nagrinėjimo kreiptis į Lietuvos banką, prieš kreipdamasis į Lietuvos banką privalo raštu</w:t>
                              </w:r>
                              <w:r>
                                <w:rPr>
                                  <w:szCs w:val="24"/>
                                </w:rPr>
                                <w:t xml:space="preserve"> kreiptis į finansų rinkos dalyvį, nurodydamas ginčo aplinkybes ir savo reikalavimą. Finansų rinkos dalyviai vartotojų kreipimusis nagrinėja neatlygintinai.</w:t>
                              </w:r>
                            </w:p>
                          </w:sdtContent>
                        </w:sdt>
                        <w:sdt>
                          <w:sdtPr>
                            <w:alias w:val="47 str. 5 d."/>
                            <w:tag w:val="part_53821ed3c5f44554bb2f008c5764bb8a"/>
                            <w:id w:val="1440564229"/>
                            <w:lock w:val="sdtLocked"/>
                          </w:sdtPr>
                          <w:sdtEndPr/>
                          <w:sdtContent>
                            <w:p w14:paraId="77FCDF81" w14:textId="77777777" w:rsidR="00130194" w:rsidRDefault="00E81B6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3821ed3c5f44554bb2f008c5764bb8a"/>
                                  <w:id w:val="-4753839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Lietuvos banko sprendimas dėl ginčo esmės yra rekomendacinio pobūdžio ir teismui neskundžiam</w:t>
                              </w:r>
                              <w:r>
                                <w:rPr>
                                  <w:szCs w:val="24"/>
                                </w:rPr>
                                <w:t>as. Lietuvos bankas savo interneto svetainėje skelbia informaciją apie finansų rinkos dalyvius, nevykdančius Lietuvos banko sprendimų.</w:t>
                              </w:r>
                            </w:p>
                          </w:sdtContent>
                        </w:sdt>
                        <w:sdt>
                          <w:sdtPr>
                            <w:alias w:val="47 str. 6 d."/>
                            <w:tag w:val="part_595eba576d9f41e09494a6489f259827"/>
                            <w:id w:val="956375929"/>
                            <w:lock w:val="sdtLocked"/>
                          </w:sdtPr>
                          <w:sdtEndPr/>
                          <w:sdtContent>
                            <w:p w14:paraId="77FCDF82" w14:textId="77777777" w:rsidR="00130194" w:rsidRDefault="00E81B6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trike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95eba576d9f41e09494a6489f259827"/>
                                  <w:id w:val="-98639901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Vartotojų ir finansų rinkos dalyvių ginčų neteisminio sprendimo tvarką reglamentuoja Lietuvos Respublikos vartotoj</w:t>
                              </w:r>
                              <w:r>
                                <w:rPr>
                                  <w:szCs w:val="24"/>
                                </w:rPr>
                                <w:t>ų teisių apsaugos įstatymas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ir </w:t>
                              </w:r>
                              <w:r>
                                <w:rPr>
                                  <w:szCs w:val="24"/>
                                </w:rPr>
                                <w:t>Lietuvos banko patvirtintos vartotojų ir finansų rinkos dalyvių ginčų neteisminio sprendimo procedūros Lietuvos banke taisyklės.“</w:t>
                              </w:r>
                            </w:p>
                            <w:p w14:paraId="77FCDF83" w14:textId="77777777" w:rsidR="00130194" w:rsidRDefault="00E81B6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4174a3df6264f3494ca650c276da354"/>
            <w:id w:val="666066259"/>
            <w:lock w:val="sdtLocked"/>
          </w:sdtPr>
          <w:sdtEndPr/>
          <w:sdtContent>
            <w:p w14:paraId="77FCDF84" w14:textId="77777777" w:rsidR="00130194" w:rsidRDefault="00E81B6F"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d4174a3df6264f3494ca650c276da354"/>
                  <w:id w:val="-853032415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4174a3df6264f3494ca650c276da354"/>
                  <w:id w:val="-1040356174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>Įstatymo įsigaliojimas ir taikymas</w:t>
                  </w:r>
                </w:sdtContent>
              </w:sdt>
            </w:p>
            <w:sdt>
              <w:sdtPr>
                <w:alias w:val="2 str. 1 d."/>
                <w:tag w:val="part_90f6af776c5d40b184e24af8049f257c"/>
                <w:id w:val="961995877"/>
                <w:lock w:val="sdtLocked"/>
              </w:sdtPr>
              <w:sdtEndPr/>
              <w:sdtContent>
                <w:p w14:paraId="77FCDF85" w14:textId="77777777" w:rsidR="00130194" w:rsidRDefault="00E81B6F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90f6af776c5d40b184e24af8049f257c"/>
                      <w:id w:val="904027466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 xml:space="preserve">. Šis įstatymas įsigalioja </w:t>
                  </w:r>
                  <w:r>
                    <w:t>2016 m. sausio 1 d.</w:t>
                  </w:r>
                </w:p>
              </w:sdtContent>
            </w:sdt>
            <w:sdt>
              <w:sdtPr>
                <w:alias w:val="2 str. 2 d."/>
                <w:tag w:val="part_1f335dc0456840b9b39fe98fd320d11e"/>
                <w:id w:val="222409277"/>
                <w:lock w:val="sdtLocked"/>
              </w:sdtPr>
              <w:sdtEndPr/>
              <w:sdtContent>
                <w:p w14:paraId="77FCDF86" w14:textId="77777777" w:rsidR="00130194" w:rsidRDefault="00E81B6F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1f335dc0456840b9b39fe98fd320d11e"/>
                      <w:id w:val="1379658891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color w:val="000000"/>
                    </w:rPr>
                    <w:t xml:space="preserve">Iki </w:t>
                  </w:r>
                  <w:r>
                    <w:t>2015 m. gruodžio 31 d.</w:t>
                  </w:r>
                  <w:r>
                    <w:rPr>
                      <w:color w:val="000000"/>
                    </w:rPr>
                    <w:t xml:space="preserve"> pradėti nagrinėti vartotojų ir </w:t>
                  </w:r>
                  <w:r>
                    <w:t xml:space="preserve">finansų rinkos dalyvių ginčai </w:t>
                  </w:r>
                  <w:r>
                    <w:rPr>
                      <w:color w:val="000000"/>
                    </w:rPr>
                    <w:t xml:space="preserve">baigiami nagrinėti vadovaujantis iki </w:t>
                  </w:r>
                  <w:r>
                    <w:t>2015 m. gruodžio 31 d.</w:t>
                  </w:r>
                  <w:r>
                    <w:rPr>
                      <w:color w:val="000000"/>
                    </w:rPr>
                    <w:t xml:space="preserve"> galiojusių teisės aktų nuostatomis.</w:t>
                  </w:r>
                </w:p>
                <w:p w14:paraId="77FCDF87" w14:textId="77777777" w:rsidR="00130194" w:rsidRDefault="00E81B6F">
                  <w:pPr>
                    <w:tabs>
                      <w:tab w:val="left" w:pos="1134"/>
                    </w:tabs>
                    <w:spacing w:line="360" w:lineRule="auto"/>
                    <w:ind w:firstLine="720"/>
                    <w:contextualSpacing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640d435f39e4b93a7ad3f89949ff82c"/>
            <w:id w:val="2119327946"/>
            <w:lock w:val="sdtLocked"/>
          </w:sdtPr>
          <w:sdtEndPr/>
          <w:sdtContent>
            <w:p w14:paraId="77FCDF88" w14:textId="77777777" w:rsidR="00130194" w:rsidRDefault="00E81B6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Respublikos Seimo </w:t>
              </w:r>
              <w:r>
                <w:rPr>
                  <w:i/>
                  <w:szCs w:val="24"/>
                </w:rPr>
                <w:t>priimtą įstatymą.</w:t>
              </w:r>
            </w:p>
            <w:p w14:paraId="77FCDF89" w14:textId="77777777" w:rsidR="00130194" w:rsidRDefault="00130194">
              <w:pPr>
                <w:spacing w:line="360" w:lineRule="auto"/>
                <w:rPr>
                  <w:i/>
                  <w:szCs w:val="24"/>
                </w:rPr>
              </w:pPr>
            </w:p>
            <w:p w14:paraId="77FCDF8A" w14:textId="77777777" w:rsidR="00130194" w:rsidRDefault="00130194">
              <w:pPr>
                <w:spacing w:line="360" w:lineRule="auto"/>
                <w:rPr>
                  <w:i/>
                  <w:szCs w:val="24"/>
                </w:rPr>
              </w:pPr>
            </w:p>
            <w:p w14:paraId="77FCDF8B" w14:textId="77777777" w:rsidR="00130194" w:rsidRDefault="00130194">
              <w:pPr>
                <w:spacing w:line="360" w:lineRule="auto"/>
              </w:pPr>
            </w:p>
            <w:p w14:paraId="77FCDF8C" w14:textId="77777777" w:rsidR="00130194" w:rsidRDefault="00E81B6F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13019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FCDF91" w14:textId="77777777" w:rsidR="00130194" w:rsidRDefault="00E81B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7FCDF92" w14:textId="77777777" w:rsidR="00130194" w:rsidRDefault="00E81B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FCDF97" w14:textId="77777777" w:rsidR="00130194" w:rsidRDefault="00E81B6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7FCDF98" w14:textId="77777777" w:rsidR="00130194" w:rsidRDefault="0013019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FCDF99" w14:textId="77777777" w:rsidR="00130194" w:rsidRDefault="0013019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FCDF9B" w14:textId="77777777" w:rsidR="00130194" w:rsidRDefault="0013019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FCDF8F" w14:textId="77777777" w:rsidR="00130194" w:rsidRDefault="00E81B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7FCDF90" w14:textId="77777777" w:rsidR="00130194" w:rsidRDefault="00E81B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FCDF93" w14:textId="77777777" w:rsidR="00130194" w:rsidRDefault="00E81B6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7FCDF94" w14:textId="77777777" w:rsidR="00130194" w:rsidRDefault="0013019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FCDF95" w14:textId="77777777" w:rsidR="00130194" w:rsidRDefault="00E81B6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7FCDF96" w14:textId="77777777" w:rsidR="00130194" w:rsidRDefault="0013019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FCDF9A" w14:textId="77777777" w:rsidR="00130194" w:rsidRDefault="0013019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4DD"/>
    <w:rsid w:val="00130194"/>
    <w:rsid w:val="00D174DD"/>
    <w:rsid w:val="00E81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FCDF6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15f7106a1134a6990eddc18841c06c4" PartId="087a40c869324bdb86ee8e1453c3b954">
    <Part Type="straipsnis" Nr="1" Abbr="1 str." Title="47 straipsnio pakeitimas" DocPartId="6006127a05d7407a865e54857f5abb87" PartId="40e93c35c3ff4d9789839ce1bf853f14">
      <Part Type="strDalis" Nr="1" Abbr="1 str. 1 d." DocPartId="c90eb20e1467408c9db1b4550ebec4b2" PartId="be2bef9c7b6642e794a88b9e88501e0e">
        <Part Type="citata" DocPartId="8843c2fca84b4e61a3a03da408e158c5" PartId="a93475c4e4a34758a75b2bcad3ead691">
          <Part Type="straipsnis" Nr="47" Abbr="47 str." Title="Vartotojų ir finansų rinkos dalyvių ginčų nagrinėjimas ne teismo tvarka" DocPartId="3af019c5fee3432d9fe0a7ad80243a01" PartId="f124c0c232094adfb7501960d92dc0e8">
            <Part Type="strDalis" Nr="1" Abbr="47 str. 1 d." DocPartId="59a25b16865c4bd09d39c308d776ca74" PartId="36daad9af9e548b69f19147c3758d69f"/>
            <Part Type="strDalis" Nr="2" Abbr="47 str. 2 d." DocPartId="dbcc9f5863444849b7861f01144cea2a" PartId="22504d6f58e4443bbb5a09e84d59edc3">
              <Part Type="strPunktas" Nr="1" Abbr="47 str. 2 d. 1 p." DocPartId="33149ca5fea647569370bc71955f3c63" PartId="3412fdf71efd47a6b51928ab912bdac6"/>
              <Part Type="strPunktas" Nr="2" Abbr="47 str. 2 d. 2 p." DocPartId="e26a176b96294fbfb7052887c71075eb" PartId="3fcbbbabafea4c2bbb8e5ac02ef0bad5"/>
              <Part Type="strPunktas" Nr="3" Abbr="47 str. 2 d. 3 p." DocPartId="bfe7e0ed8dfc4a1b99b6bedec78bf6a4" PartId="98b0684fcb0d4e54b34236d9e09760b0"/>
            </Part>
            <Part Type="strDalis" Nr="3" Abbr="47 str. 3 d." DocPartId="34c0246931174716a587a045e3c2addb" PartId="91dcf49e80d94bdcb7c23216d7226663"/>
            <Part Type="strDalis" Nr="4" Abbr="47 str. 4 d." DocPartId="c37d90418e754a2ebd4c19b4559599fe" PartId="416bbc7aac6f404da061e97a5a5b3c6e"/>
            <Part Type="strDalis" Nr="5" Abbr="47 str. 5 d." DocPartId="a5668ab1fc8944269086f9eeb8018aab" PartId="53821ed3c5f44554bb2f008c5764bb8a"/>
            <Part Type="strDalis" Nr="6" Abbr="47 str. 6 d." DocPartId="7606d74b31094734a2d30694c03687c4" PartId="595eba576d9f41e09494a6489f259827"/>
          </Part>
        </Part>
      </Part>
    </Part>
    <Part Type="straipsnis" Nr="2" Abbr="2 str." Title="Įstatymo įsigaliojimas ir taikymas" DocPartId="bfc3b8e9f21f4cacba9c7192dc5793c4" PartId="d4174a3df6264f3494ca650c276da354">
      <Part Type="strDalis" Nr="1" Abbr="2 str. 1 d." DocPartId="79f991f2ccd84d56affdfdab8baa882f" PartId="90f6af776c5d40b184e24af8049f257c"/>
      <Part Type="strDalis" Nr="2" Abbr="2 str. 2 d." DocPartId="1cc8146966f64d5fb14dc0ae77406d40" PartId="1f335dc0456840b9b39fe98fd320d11e"/>
    </Part>
    <Part Type="signatura" DocPartId="26229333d8324dd5b5d812f966a43bfd" PartId="6640d435f39e4b93a7ad3f89949ff82c"/>
  </Part>
</Parts>
</file>

<file path=customXml/itemProps1.xml><?xml version="1.0" encoding="utf-8"?>
<ds:datastoreItem xmlns:ds="http://schemas.openxmlformats.org/officeDocument/2006/customXml" ds:itemID="{7E6B7AE1-7F0D-48C7-82AF-59229FFEDF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481</Words>
  <Characters>3288</Characters>
  <Application>Microsoft Office Word</Application>
  <DocSecurity>0</DocSecurity>
  <Lines>27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3762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2015-11-26T11:35:00Z</cp:lastPrinted>
  <dcterms:created xsi:type="dcterms:W3CDTF">2015-12-07T08:55:00Z</dcterms:created>
  <dcterms:modified xsi:type="dcterms:W3CDTF">2015-12-07T09:16:00Z</dcterms:modified>
</cp:coreProperties>
</file>