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f860565a3914b4f9a891713636c8e4d"/>
        <w:id w:val="-1543054364"/>
        <w:lock w:val="sdtLocked"/>
      </w:sdtPr>
      <w:sdtEndPr/>
      <w:sdtContent>
        <w:p w:rsidR="00047BA8" w:rsidRDefault="00047BA8">
          <w:pPr>
            <w:jc w:val="center"/>
            <w:rPr>
              <w:lang w:eastAsia="lt-LT"/>
            </w:rPr>
          </w:pPr>
        </w:p>
        <w:p w:rsidR="00047BA8" w:rsidRDefault="00047BA8">
          <w:pPr>
            <w:jc w:val="center"/>
            <w:rPr>
              <w:lang w:eastAsia="lt-LT"/>
            </w:rPr>
          </w:pPr>
        </w:p>
        <w:p w:rsidR="00047BA8" w:rsidRDefault="006549F0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CF96BF2" wp14:editId="17AF0E7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47BA8" w:rsidRDefault="00047BA8">
          <w:pPr>
            <w:rPr>
              <w:sz w:val="10"/>
              <w:szCs w:val="10"/>
            </w:rPr>
          </w:pPr>
        </w:p>
        <w:p w:rsidR="00047BA8" w:rsidRDefault="006549F0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047BA8" w:rsidRDefault="00047BA8">
          <w:pPr>
            <w:jc w:val="center"/>
            <w:rPr>
              <w:caps/>
              <w:lang w:eastAsia="lt-LT"/>
            </w:rPr>
          </w:pPr>
        </w:p>
        <w:p w:rsidR="00047BA8" w:rsidRDefault="006549F0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047BA8" w:rsidRDefault="006549F0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VALSTYBĖS GARANTIJŲ IR UŽDAROSIOS AKCINĖS BENDROVĖS ŽEMĖS ŪKIO PASKOLŲ GARANTIJŲ FONDO IR UŽDAROSIOS AKCINĖS BENDROVĖS „INVESTICIJŲ </w:t>
          </w:r>
          <w:r>
            <w:rPr>
              <w:b/>
              <w:lang w:eastAsia="lt-LT"/>
            </w:rPr>
            <w:t>IR VERSLO GARANTIJOS“ ĮSIPAREIGOJIMŲ PAGAL VALSTYBĖS GARANTIJAS 2021 METŲ LIMITŲ</w:t>
          </w:r>
        </w:p>
        <w:p w:rsidR="00047BA8" w:rsidRDefault="00047BA8">
          <w:pPr>
            <w:jc w:val="center"/>
            <w:rPr>
              <w:lang w:eastAsia="lt-LT"/>
            </w:rPr>
          </w:pPr>
        </w:p>
        <w:p w:rsidR="00047BA8" w:rsidRDefault="006549F0">
          <w:pPr>
            <w:ind w:right="140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kovo 24 d. </w:t>
          </w:r>
          <w:r>
            <w:rPr>
              <w:lang w:eastAsia="lt-LT"/>
            </w:rPr>
            <w:t>Nr. 172</w:t>
          </w:r>
        </w:p>
        <w:p w:rsidR="00047BA8" w:rsidRDefault="006549F0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047BA8" w:rsidRDefault="00047BA8">
          <w:pPr>
            <w:spacing w:line="360" w:lineRule="atLeast"/>
            <w:ind w:firstLine="720"/>
            <w:jc w:val="both"/>
            <w:rPr>
              <w:szCs w:val="24"/>
            </w:rPr>
          </w:pPr>
        </w:p>
        <w:sdt>
          <w:sdtPr>
            <w:alias w:val="preambule"/>
            <w:tag w:val="part_31206a132b344cb38d276969d1b67c82"/>
            <w:id w:val="-994948671"/>
            <w:lock w:val="sdtLocked"/>
          </w:sdtPr>
          <w:sdtEndPr/>
          <w:sdtContent>
            <w:p w:rsidR="00047BA8" w:rsidRDefault="006549F0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Vadovaudamasi Lietuvos Respublikos valstybės skolos įstatymo 3 straipsnio 2 dalimi, 7 straipsnio 2 dalimi ir Lietuvos Respublikos 2021 metų valstybės biudžeto ir</w:t>
              </w:r>
              <w:r>
                <w:rPr>
                  <w:lang w:eastAsia="lt-LT"/>
                </w:rPr>
                <w:t xml:space="preserve"> savivaldybių biudžetų finansinių rodiklių patvirtinimo įstatymo 10 straipsnio 1 punktu, Lietuvos Respublikos Vyriausybė </w:t>
              </w:r>
              <w:r>
                <w:rPr>
                  <w:spacing w:val="6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643fbdfc7e18423d8f65bcb495ea6a90"/>
            <w:id w:val="1411041594"/>
            <w:lock w:val="sdtLocked"/>
          </w:sdtPr>
          <w:sdtEndPr/>
          <w:sdtContent>
            <w:p w:rsidR="00047BA8" w:rsidRDefault="006549F0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643fbdfc7e18423d8f65bcb495ea6a90"/>
                  <w:id w:val="-1073820266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 xml:space="preserve">. Suteikti valstybės garantijas už uždarosios akcinės bendrovės Žemės ūkio paskolų garantijų fondo ir uždarosios akcinės </w:t>
              </w:r>
              <w:r>
                <w:rPr>
                  <w:lang w:eastAsia="lt-LT"/>
                </w:rPr>
                <w:t>bendrovės „Investicijų ir verslo garantijos“ įsipareigojimus pagal garantijas, prisiimtus 2021 ir ankstesniais metais, kurių likutinė suma, įvertinus įvykdytus įsipareigojimus, vienu metu negali viršyti 777 370 000 (septyni šimtai septyniasdešimt septyni m</w:t>
              </w:r>
              <w:r>
                <w:rPr>
                  <w:lang w:eastAsia="lt-LT"/>
                </w:rPr>
                <w:t>ilijonai trys šimtai septyniasdešimt tūkstančių) eurų.</w:t>
              </w:r>
            </w:p>
          </w:sdtContent>
        </w:sdt>
        <w:sdt>
          <w:sdtPr>
            <w:alias w:val="2 p."/>
            <w:tag w:val="part_3759c07fc4ae4bdab93f10538636e21a"/>
            <w:id w:val="155277443"/>
            <w:lock w:val="sdtLocked"/>
          </w:sdtPr>
          <w:sdtEndPr/>
          <w:sdtContent>
            <w:p w:rsidR="00047BA8" w:rsidRDefault="006549F0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3759c07fc4ae4bdab93f10538636e21a"/>
                  <w:id w:val="355622717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Nustatyti, kad:</w:t>
              </w:r>
            </w:p>
            <w:sdt>
              <w:sdtPr>
                <w:alias w:val="2.1 pp."/>
                <w:tag w:val="part_19cbede3b8e740cba933edc54ef0742f"/>
                <w:id w:val="-767541969"/>
                <w:lock w:val="sdtLocked"/>
              </w:sdtPr>
              <w:sdtEndPr/>
              <w:sdtContent>
                <w:p w:rsidR="00047BA8" w:rsidRDefault="006549F0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19cbede3b8e740cba933edc54ef0742f"/>
                      <w:id w:val="-20246977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lang w:eastAsia="lt-LT"/>
                    </w:rPr>
                    <w:t>. uždarosios akcinės bendrovės Žemės ūkio paskolų garantijų fondo įsipareigojimai pagal garantijų sutartis vienu metu neturi būti didesni kaip 153 600 000 (vienas šimtas pen</w:t>
                  </w:r>
                  <w:r>
                    <w:rPr>
                      <w:lang w:eastAsia="lt-LT"/>
                    </w:rPr>
                    <w:t>kiasdešimt trys milijonai šeši šimtai tūkstančių) eurų;</w:t>
                  </w:r>
                </w:p>
              </w:sdtContent>
            </w:sdt>
            <w:sdt>
              <w:sdtPr>
                <w:alias w:val="2.2 pp."/>
                <w:tag w:val="part_70ad79b7a19f40768df34dce4f5ec9ef"/>
                <w:id w:val="-1313099157"/>
                <w:lock w:val="sdtLocked"/>
              </w:sdtPr>
              <w:sdtEndPr/>
              <w:sdtContent>
                <w:p w:rsidR="00047BA8" w:rsidRDefault="006549F0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ad79b7a19f40768df34dce4f5ec9ef"/>
                      <w:id w:val="-1914392293"/>
                      <w:lock w:val="sdtLocked"/>
                    </w:sdtPr>
                    <w:sdtEndPr/>
                    <w:sdtContent>
                      <w:r>
                        <w:t>2.2</w:t>
                      </w:r>
                    </w:sdtContent>
                  </w:sdt>
                  <w:r>
                    <w:t xml:space="preserve">. uždarosios akcinės bendrovės „Investicijų ir verslo garantijos“ įsipareigojimai pagal garantijų sutartis vienu metu neturi būti didesni kaip </w:t>
                  </w:r>
                  <w:r>
                    <w:rPr>
                      <w:szCs w:val="24"/>
                    </w:rPr>
                    <w:t xml:space="preserve">623 770 </w:t>
                  </w:r>
                  <w:r>
                    <w:t xml:space="preserve">000 (šeši šimtai dvidešimt trys milijonai </w:t>
                  </w:r>
                  <w:r>
                    <w:t>septyni šimtai septyniasdešimt tūkstančių) eurų.</w:t>
                  </w:r>
                </w:p>
              </w:sdtContent>
            </w:sdt>
          </w:sdtContent>
        </w:sdt>
        <w:sdt>
          <w:sdtPr>
            <w:alias w:val="signatura"/>
            <w:tag w:val="part_1cff5fb1ce9f45d7b9a35a48dfe40524"/>
            <w:id w:val="-379405973"/>
            <w:lock w:val="sdtLocked"/>
          </w:sdtPr>
          <w:sdtEndPr/>
          <w:sdtContent>
            <w:p w:rsidR="006549F0" w:rsidRDefault="006549F0">
              <w:pPr>
                <w:jc w:val="both"/>
              </w:pPr>
            </w:p>
            <w:p w:rsidR="006549F0" w:rsidRDefault="006549F0">
              <w:pPr>
                <w:jc w:val="both"/>
              </w:pPr>
            </w:p>
            <w:p w:rsidR="00047BA8" w:rsidRDefault="006549F0">
              <w:pPr>
                <w:jc w:val="both"/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047BA8" w:rsidRDefault="00047BA8">
              <w:pPr>
                <w:jc w:val="both"/>
                <w:rPr>
                  <w:lang w:eastAsia="lt-LT"/>
                </w:rPr>
              </w:pPr>
            </w:p>
            <w:p w:rsidR="00047BA8" w:rsidRDefault="00047BA8">
              <w:pPr>
                <w:jc w:val="both"/>
                <w:rPr>
                  <w:lang w:eastAsia="lt-LT"/>
                </w:rPr>
              </w:pPr>
            </w:p>
            <w:p w:rsidR="00047BA8" w:rsidRDefault="006549F0">
              <w:pPr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Finansų ministrė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Gintarė Skaistė</w:t>
              </w:r>
            </w:p>
          </w:sdtContent>
        </w:sdt>
      </w:sdtContent>
    </w:sdt>
    <w:sectPr w:rsidR="00047BA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707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7BA8" w:rsidRDefault="006549F0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047BA8" w:rsidRDefault="006549F0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7BA8" w:rsidRDefault="00047BA8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7BA8" w:rsidRDefault="00047BA8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7BA8" w:rsidRDefault="00047BA8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7BA8" w:rsidRDefault="006549F0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047BA8" w:rsidRDefault="006549F0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7BA8" w:rsidRDefault="006549F0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047BA8" w:rsidRDefault="00047BA8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7BA8" w:rsidRDefault="006549F0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7</w:t>
    </w:r>
    <w:r>
      <w:rPr>
        <w:lang w:eastAsia="lt-LT"/>
      </w:rPr>
      <w:fldChar w:fldCharType="end"/>
    </w:r>
  </w:p>
  <w:p w:rsidR="00047BA8" w:rsidRDefault="00047BA8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7BA8" w:rsidRDefault="00047BA8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36DD"/>
    <w:rsid w:val="00047BA8"/>
    <w:rsid w:val="004036DD"/>
    <w:rsid w:val="00654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8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ad82b45ba2d4fadad33b4db93b8acdc" PartId="7f860565a3914b4f9a891713636c8e4d">
    <Part Type="preambule" DocPartId="cdff69e5a8e54d0bae611686f4e4a08b" PartId="31206a132b344cb38d276969d1b67c82"/>
    <Part Type="punktas" Nr="1" Abbr="1 p." DocPartId="3d9a0f294e1f483ea9b174756fbce4f4" PartId="643fbdfc7e18423d8f65bcb495ea6a90"/>
    <Part Type="punktas" Nr="2" Abbr="2 p." DocPartId="fbc9a4746b79439a89f54d789884c89c" PartId="3759c07fc4ae4bdab93f10538636e21a">
      <Part Type="papunktis" Nr="2.1" Abbr="2.1 pp." DocPartId="6c2b15eab55b41e684b0d87b9d0884be" PartId="19cbede3b8e740cba933edc54ef0742f"/>
      <Part Type="papunktis" Nr="2.2" Abbr="2.2 pp." DocPartId="3a5f51d1e9a043a196a78f2fdb477ed2" PartId="70ad79b7a19f40768df34dce4f5ec9ef"/>
    </Part>
    <Part Type="signatura" DocPartId="cface4c43a524344a3f00f11a1c49ba5" PartId="1cff5fb1ce9f45d7b9a35a48dfe40524"/>
  </Part>
</Parts>
</file>

<file path=customXml/itemProps1.xml><?xml version="1.0" encoding="utf-8"?>
<ds:datastoreItem xmlns:ds="http://schemas.openxmlformats.org/officeDocument/2006/customXml" ds:itemID="{7FC4A432-E272-4927-AA10-8E8FED74E83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200</Words>
  <Characters>1432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1629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TAMALIŪNIENĖ Vilija</cp:lastModifiedBy>
  <cp:revision>3</cp:revision>
  <cp:lastPrinted>2019-08-08T12:58:00Z</cp:lastPrinted>
  <dcterms:created xsi:type="dcterms:W3CDTF">2021-03-25T13:29:00Z</dcterms:created>
  <dcterms:modified xsi:type="dcterms:W3CDTF">2021-03-25T14:19:00Z</dcterms:modified>
</cp:coreProperties>
</file>