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0C85BEA" wp14:editId="717AD83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bCs/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  <w:r>
        <w:rPr>
          <w:b/>
          <w:caps/>
        </w:rPr>
        <w:t>DĖL GLOBALIOS SU AUKŠTUOJU MOKSLU SUSIJUSIŲ KVALIFIKACIJŲ PRIPAŽINIMO KONVENCIJOS RATIFIKAVIMO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XIV-593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Konvencijos ratifikavimas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t xml:space="preserve">Lietuvos Respublikos Seimas, vadovaudamasis Lietuvos Respublikos Konstitucijos 67 straipsnio 16 punktu, 138 straipsnio pirmosios dalies 6 punktu ir </w:t>
      </w:r>
      <w:r>
        <w:rPr>
          <w:color w:val="000000"/>
          <w:szCs w:val="24"/>
          <w:lang w:eastAsia="lt-LT"/>
        </w:rPr>
        <w:t xml:space="preserve">atsižvelgdamas į Lietuvos Respublikos Prezidento 2021 m. </w:t>
      </w:r>
      <w:r>
        <w:rPr>
          <w:color w:val="000000"/>
          <w:szCs w:val="24"/>
        </w:rPr>
        <w:t>birželio 30 d. dekretą Nr. 1K-659, ratifikuoja</w:t>
      </w:r>
      <w:r>
        <w:rPr>
          <w:color w:val="000000"/>
          <w:szCs w:val="24"/>
          <w:lang w:eastAsia="lt-LT"/>
        </w:rPr>
        <w:t xml:space="preserve"> Globalią su aukštuoju mokslu susijusių kvalifikacijų pripažinimo konvenciją</w:t>
      </w:r>
      <w:r>
        <w:rPr>
          <w:rFonts w:eastAsia="Calibri"/>
          <w:szCs w:val="24"/>
          <w:lang w:eastAsia="lt-LT"/>
        </w:rPr>
        <w:t>, priimtą Paryžiuje 2019 m. lapkričio 25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308296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1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70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6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2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0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1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5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7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5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3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605</Characters>
  <Application>Microsoft Office Word</Application>
  <DocSecurity>4</DocSecurity>
  <Lines>25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679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2021-11-12T11:59:00Z</dcterms:created>
  <dc:creator>MOZERĖ Dainora</dc:creator>
  <lastModifiedBy>adlibuser</lastModifiedBy>
  <lastPrinted>2004-12-10T05:45:00Z</lastPrinted>
  <dcterms:modified xsi:type="dcterms:W3CDTF">2021-11-12T11:59:00Z</dcterms:modified>
  <revision>2</revision>
</coreProperties>
</file>